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DADA9" w14:textId="06656491" w:rsidR="000B39E2" w:rsidRPr="00633421" w:rsidRDefault="000B39E2" w:rsidP="004B141F">
      <w:pPr>
        <w:pStyle w:val="NoSpacing"/>
        <w:rPr>
          <w:szCs w:val="24"/>
        </w:rPr>
      </w:pPr>
      <w:r w:rsidRPr="00633421">
        <w:rPr>
          <w:szCs w:val="24"/>
        </w:rPr>
        <w:t xml:space="preserve">Uz </w:t>
      </w:r>
      <w:r w:rsidR="00B56B21" w:rsidRPr="00633421">
        <w:rPr>
          <w:szCs w:val="24"/>
        </w:rPr>
        <w:t>08</w:t>
      </w:r>
      <w:r w:rsidR="0053614C" w:rsidRPr="00633421">
        <w:rPr>
          <w:szCs w:val="24"/>
        </w:rPr>
        <w:t>.</w:t>
      </w:r>
      <w:r w:rsidR="00B56B21" w:rsidRPr="00633421">
        <w:rPr>
          <w:szCs w:val="24"/>
        </w:rPr>
        <w:t>07</w:t>
      </w:r>
      <w:r w:rsidRPr="00633421">
        <w:rPr>
          <w:szCs w:val="24"/>
        </w:rPr>
        <w:t>.202</w:t>
      </w:r>
      <w:r w:rsidR="00B56B21" w:rsidRPr="00633421">
        <w:rPr>
          <w:szCs w:val="24"/>
        </w:rPr>
        <w:t>1</w:t>
      </w:r>
      <w:r w:rsidRPr="00633421">
        <w:rPr>
          <w:szCs w:val="24"/>
        </w:rPr>
        <w:t>. VSS prot. Nr. </w:t>
      </w:r>
      <w:r w:rsidR="00B56B21" w:rsidRPr="00633421">
        <w:rPr>
          <w:szCs w:val="24"/>
        </w:rPr>
        <w:t>26</w:t>
      </w:r>
      <w:r w:rsidRPr="00633421">
        <w:rPr>
          <w:szCs w:val="24"/>
        </w:rPr>
        <w:t xml:space="preserve"> </w:t>
      </w:r>
      <w:r w:rsidR="00B56B21" w:rsidRPr="00633421">
        <w:rPr>
          <w:szCs w:val="24"/>
        </w:rPr>
        <w:t>12</w:t>
      </w:r>
      <w:r w:rsidRPr="00633421">
        <w:rPr>
          <w:szCs w:val="24"/>
        </w:rPr>
        <w:t>. § (VSS-</w:t>
      </w:r>
      <w:r w:rsidR="00B56B21" w:rsidRPr="00633421">
        <w:rPr>
          <w:szCs w:val="24"/>
        </w:rPr>
        <w:t>629</w:t>
      </w:r>
      <w:r w:rsidRPr="00633421">
        <w:rPr>
          <w:szCs w:val="24"/>
        </w:rPr>
        <w:t>)</w:t>
      </w:r>
    </w:p>
    <w:p w14:paraId="16E9F38A" w14:textId="77777777" w:rsidR="002C7E56" w:rsidRPr="00633421" w:rsidRDefault="002C7E56" w:rsidP="002C7E56">
      <w:pPr>
        <w:jc w:val="left"/>
        <w:rPr>
          <w:szCs w:val="24"/>
        </w:rPr>
      </w:pPr>
    </w:p>
    <w:p w14:paraId="4CFD0A2D" w14:textId="3BE25FE6" w:rsidR="00530DAD" w:rsidRPr="00633421" w:rsidRDefault="00A80C91" w:rsidP="00530DAD">
      <w:pPr>
        <w:ind w:firstLine="720"/>
        <w:jc w:val="right"/>
        <w:rPr>
          <w:b/>
          <w:szCs w:val="24"/>
        </w:rPr>
      </w:pPr>
      <w:bookmarkStart w:id="0" w:name="_Hlk56675329"/>
      <w:r w:rsidRPr="00633421">
        <w:rPr>
          <w:b/>
          <w:szCs w:val="24"/>
        </w:rPr>
        <w:t>Finanšu</w:t>
      </w:r>
      <w:r w:rsidR="000E1FB3" w:rsidRPr="00633421">
        <w:rPr>
          <w:b/>
          <w:szCs w:val="24"/>
        </w:rPr>
        <w:t xml:space="preserve"> </w:t>
      </w:r>
      <w:bookmarkEnd w:id="0"/>
      <w:r w:rsidR="00530DAD" w:rsidRPr="00633421">
        <w:rPr>
          <w:b/>
          <w:szCs w:val="24"/>
        </w:rPr>
        <w:t>ministrijai</w:t>
      </w:r>
    </w:p>
    <w:p w14:paraId="227C4521" w14:textId="77777777" w:rsidR="00530DAD" w:rsidRPr="00633421" w:rsidRDefault="00530DAD" w:rsidP="00530DAD">
      <w:pPr>
        <w:jc w:val="righ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tblGrid>
      <w:tr w:rsidR="00A960DE" w:rsidRPr="00633421" w14:paraId="5E4C1099" w14:textId="77777777" w:rsidTr="00E45D4D">
        <w:trPr>
          <w:trHeight w:val="387"/>
        </w:trPr>
        <w:tc>
          <w:tcPr>
            <w:tcW w:w="4810" w:type="dxa"/>
          </w:tcPr>
          <w:p w14:paraId="1474C23B" w14:textId="296F76D5" w:rsidR="00530DAD" w:rsidRPr="00633421" w:rsidRDefault="0070540B" w:rsidP="00B902B4">
            <w:pPr>
              <w:pStyle w:val="Footer"/>
              <w:rPr>
                <w:i/>
                <w:szCs w:val="24"/>
              </w:rPr>
            </w:pPr>
            <w:r w:rsidRPr="00633421">
              <w:rPr>
                <w:i/>
                <w:szCs w:val="24"/>
              </w:rPr>
              <w:t>Par</w:t>
            </w:r>
            <w:r w:rsidR="000B39E2" w:rsidRPr="00633421">
              <w:rPr>
                <w:i/>
                <w:szCs w:val="24"/>
              </w:rPr>
              <w:t xml:space="preserve"> </w:t>
            </w:r>
            <w:bookmarkStart w:id="1" w:name="_Hlk55223803"/>
            <w:r w:rsidR="000E1FB3" w:rsidRPr="00633421">
              <w:rPr>
                <w:rFonts w:eastAsia="Times New Roman"/>
                <w:i/>
                <w:szCs w:val="24"/>
              </w:rPr>
              <w:t xml:space="preserve">Ministru kabineta </w:t>
            </w:r>
            <w:r w:rsidR="000B39E2" w:rsidRPr="00633421">
              <w:rPr>
                <w:rFonts w:eastAsia="Times New Roman"/>
                <w:i/>
                <w:szCs w:val="24"/>
              </w:rPr>
              <w:t xml:space="preserve">noteikumu projektu </w:t>
            </w:r>
            <w:r w:rsidR="00B56B21" w:rsidRPr="00633421">
              <w:rPr>
                <w:rFonts w:eastAsia="Times New Roman"/>
                <w:i/>
                <w:szCs w:val="24"/>
              </w:rPr>
              <w:t>"Grozījumi Ministru kabineta 2007. gada 31. jūlija noteikumos Nr. 525 "Kārtība, kādā atsevišķiem naftas produktiem piemēro samazinātu akcīzes nodokļa likmi vai atbrīvojumu no akcīzes nodokļa""</w:t>
            </w:r>
            <w:bookmarkEnd w:id="1"/>
          </w:p>
        </w:tc>
      </w:tr>
    </w:tbl>
    <w:p w14:paraId="27259C25" w14:textId="77777777" w:rsidR="00530DAD" w:rsidRPr="00633421" w:rsidRDefault="00530DAD" w:rsidP="00530DAD">
      <w:pPr>
        <w:pStyle w:val="NormalWeb"/>
        <w:spacing w:before="0" w:after="0"/>
        <w:ind w:right="13"/>
        <w:jc w:val="both"/>
        <w:rPr>
          <w:i/>
        </w:rPr>
      </w:pPr>
      <w:bookmarkStart w:id="2" w:name="OLE_LINK1"/>
      <w:bookmarkStart w:id="3" w:name="OLE_LINK2"/>
      <w:bookmarkStart w:id="4" w:name="OLE_LINK3"/>
      <w:bookmarkStart w:id="5" w:name="OLE_LINK4"/>
      <w:bookmarkStart w:id="6" w:name="OLE_LINK5"/>
      <w:bookmarkStart w:id="7" w:name="OLE_LINK6"/>
      <w:bookmarkStart w:id="8" w:name="OLE_LINK7"/>
      <w:bookmarkStart w:id="9" w:name="OLE_LINK8"/>
      <w:bookmarkStart w:id="10" w:name="OLE_LINK9"/>
      <w:bookmarkStart w:id="11" w:name="OLE_LINK10"/>
      <w:bookmarkStart w:id="12" w:name="OLE_LINK13"/>
      <w:bookmarkStart w:id="13" w:name="OLE_LINK14"/>
      <w:bookmarkStart w:id="14" w:name="OLE_LINK15"/>
      <w:bookmarkStart w:id="15" w:name="OLE_LINK16"/>
      <w:bookmarkStart w:id="16" w:name="OLE_LINK17"/>
      <w:bookmarkStart w:id="17" w:name="OLE_LINK18"/>
      <w:bookmarkStart w:id="18" w:name="OLE_LINK29"/>
      <w:bookmarkStart w:id="19" w:name="OLE_LINK19"/>
      <w:bookmarkStart w:id="20" w:name="OLE_LINK20"/>
      <w:bookmarkStart w:id="21" w:name="OLE_LINK21"/>
      <w:bookmarkStart w:id="22" w:name="OLE_LINK22"/>
      <w:bookmarkStart w:id="23" w:name="OLE_LINK23"/>
      <w:bookmarkStart w:id="24" w:name="OLE_LINK24"/>
      <w:bookmarkStart w:id="25" w:name="OLE_LINK25"/>
      <w:bookmarkStart w:id="26" w:name="OLE_LINK26"/>
      <w:bookmarkStart w:id="27" w:name="OLE_LINK27"/>
      <w:bookmarkStart w:id="28" w:name="OLE_LINK28"/>
      <w:bookmarkStart w:id="29" w:name="OLE_LINK32"/>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4C39AC3F" w14:textId="207F6754" w:rsidR="000B39E2" w:rsidRPr="00633421" w:rsidRDefault="00530DAD" w:rsidP="00D50BF5">
      <w:pPr>
        <w:pStyle w:val="NormalWeb"/>
        <w:spacing w:before="0" w:after="0"/>
        <w:ind w:right="13" w:firstLine="720"/>
        <w:jc w:val="both"/>
      </w:pPr>
      <w:r w:rsidRPr="00633421">
        <w:t xml:space="preserve">Tieslietu ministrija ir </w:t>
      </w:r>
      <w:r w:rsidR="000E1FB3" w:rsidRPr="00633421">
        <w:t xml:space="preserve">izskatījusi </w:t>
      </w:r>
      <w:r w:rsidR="00A80C91" w:rsidRPr="00633421">
        <w:t xml:space="preserve">Finanšu </w:t>
      </w:r>
      <w:r w:rsidR="000E1FB3" w:rsidRPr="00633421">
        <w:t xml:space="preserve">ministrijas sagatavoto </w:t>
      </w:r>
      <w:r w:rsidR="000B39E2" w:rsidRPr="00633421">
        <w:t xml:space="preserve">Ministru kabineta noteikumu projektu </w:t>
      </w:r>
      <w:r w:rsidR="00B56B21" w:rsidRPr="00633421">
        <w:t>"Grozījumi Ministru kabineta 2007. gada 31. jūlija noteikumos Nr. 525 "Kārtība, kādā atsevišķiem naftas produktiem piemēro samazinātu akcīzes nodokļa likmi vai atbrīvojumu no akcīzes nodokļa""</w:t>
      </w:r>
      <w:r w:rsidR="000B39E2" w:rsidRPr="00633421">
        <w:t xml:space="preserve"> (turpmāk – projekts) </w:t>
      </w:r>
      <w:r w:rsidR="000E1FB3" w:rsidRPr="00633421">
        <w:t>un atbalsta t</w:t>
      </w:r>
      <w:r w:rsidR="000B39E2" w:rsidRPr="00633421">
        <w:t>ā</w:t>
      </w:r>
      <w:r w:rsidR="000E1FB3" w:rsidRPr="00633421">
        <w:t xml:space="preserve"> tālāku virzību</w:t>
      </w:r>
      <w:r w:rsidR="000B39E2" w:rsidRPr="00633421">
        <w:t>, izsakot šādu</w:t>
      </w:r>
      <w:r w:rsidR="00532FE6" w:rsidRPr="00633421">
        <w:t>s</w:t>
      </w:r>
      <w:r w:rsidR="00876D1E" w:rsidRPr="00633421">
        <w:t xml:space="preserve"> </w:t>
      </w:r>
      <w:r w:rsidR="000B39E2" w:rsidRPr="00633421">
        <w:t>iebildumu</w:t>
      </w:r>
      <w:r w:rsidR="00532FE6" w:rsidRPr="00633421">
        <w:t>s</w:t>
      </w:r>
      <w:r w:rsidR="000B39E2" w:rsidRPr="00633421">
        <w:t>:</w:t>
      </w:r>
    </w:p>
    <w:p w14:paraId="52ABC673" w14:textId="44F994D2" w:rsidR="00532FE6" w:rsidRPr="00633421" w:rsidRDefault="00532FE6" w:rsidP="00D50BF5">
      <w:pPr>
        <w:pStyle w:val="NormalWeb"/>
        <w:spacing w:before="0" w:after="0"/>
        <w:ind w:right="13" w:firstLine="720"/>
        <w:jc w:val="both"/>
      </w:pPr>
      <w:r w:rsidRPr="00633421">
        <w:t xml:space="preserve">1. Projekta 1.30. apakšpunktā Ministru kabineta 2007. gada 31. jūlija noteikumu Nr. 525 "Kārtība, kādā atsevišķiem naftas produktiem piemēro samazinātu akcīzes nodokļa likmi vai atbrīvojumu no akcīzes nodokļa" (turpmāk – noteikumi) 132. punkts tiek izteikts jaunā redakcijā. Noteikumu 132. punkts ir pārejas noteikums, kas vairs nav aktuāls, jo līdz attiecīgo grozījumu spēkā stāšanās brīdim 2009. gada 1. jūlijā izziņu derīguma termiņš bija viens gads. </w:t>
      </w:r>
      <w:r w:rsidR="00A435D5" w:rsidRPr="00633421">
        <w:t xml:space="preserve">Proti, šobrīd visas izziņas jau ir izsniegtas uz nenoteiktu laiku un noteikumu 132. punkts vairs netiek piemērots. </w:t>
      </w:r>
      <w:r w:rsidRPr="00633421">
        <w:t>Ievērojot minēto, noteikumu 132. punktā nav nepieciešams veikt grozījumus</w:t>
      </w:r>
      <w:r w:rsidR="006603C7" w:rsidRPr="00633421">
        <w:t>.</w:t>
      </w:r>
    </w:p>
    <w:p w14:paraId="1B99B3A2" w14:textId="69BE6A3E" w:rsidR="00C528FD" w:rsidRPr="00633421" w:rsidRDefault="00532FE6" w:rsidP="00C528FD">
      <w:pPr>
        <w:pStyle w:val="NormalWeb"/>
        <w:spacing w:before="0" w:after="0"/>
        <w:ind w:right="13" w:firstLine="720"/>
        <w:jc w:val="both"/>
      </w:pPr>
      <w:r w:rsidRPr="00633421">
        <w:t>2. </w:t>
      </w:r>
      <w:r w:rsidR="009639BE" w:rsidRPr="00633421">
        <w:t xml:space="preserve">Projekta 2. punkts noteic, ka noteikumi stājās spēkā 2022. gada 1. janvārī. </w:t>
      </w:r>
      <w:r w:rsidR="00C528FD" w:rsidRPr="00633421">
        <w:t xml:space="preserve">Lūdzam papildināt projekta sākotnējās ietekmes novērtējuma ziņojumu ar </w:t>
      </w:r>
      <w:r w:rsidR="00FB2078" w:rsidRPr="00633421">
        <w:t>pamatojumu</w:t>
      </w:r>
      <w:r w:rsidR="00C528FD" w:rsidRPr="00633421">
        <w:t xml:space="preserve"> norādītajam spēkā stāšanās datumam.</w:t>
      </w:r>
    </w:p>
    <w:p w14:paraId="1BDBBB78" w14:textId="77777777" w:rsidR="00532FE6" w:rsidRPr="00633421" w:rsidRDefault="00C528FD" w:rsidP="00B56B21">
      <w:pPr>
        <w:pStyle w:val="NormalWeb"/>
        <w:spacing w:before="0" w:after="0"/>
        <w:ind w:right="13" w:firstLine="720"/>
        <w:jc w:val="both"/>
      </w:pPr>
      <w:r w:rsidRPr="00633421">
        <w:t>Vienlaikus v</w:t>
      </w:r>
      <w:r w:rsidR="009639BE" w:rsidRPr="00633421">
        <w:t xml:space="preserve">ēršam uzmanību, ka </w:t>
      </w:r>
      <w:r w:rsidRPr="00633421">
        <w:t>likumprojekts "G</w:t>
      </w:r>
      <w:r w:rsidR="009639BE" w:rsidRPr="00633421">
        <w:t>rozījumi likumā "Par akcīzes nodokli"</w:t>
      </w:r>
      <w:r w:rsidRPr="00633421">
        <w:t>"</w:t>
      </w:r>
      <w:r w:rsidR="009639BE" w:rsidRPr="00633421">
        <w:t xml:space="preserve"> (</w:t>
      </w:r>
      <w:r w:rsidRPr="00633421">
        <w:t>Reģ. n</w:t>
      </w:r>
      <w:r w:rsidR="009639BE" w:rsidRPr="00633421">
        <w:t>r.</w:t>
      </w:r>
      <w:r w:rsidRPr="00633421">
        <w:t> </w:t>
      </w:r>
      <w:r w:rsidR="009639BE" w:rsidRPr="00633421">
        <w:t>1058/Lp13)</w:t>
      </w:r>
      <w:r w:rsidRPr="00633421">
        <w:t xml:space="preserve"> (turpmāk – likumprojekts)</w:t>
      </w:r>
      <w:r w:rsidR="009639BE" w:rsidRPr="00633421">
        <w:t>, kas paredz no likuma</w:t>
      </w:r>
      <w:r w:rsidRPr="00633421">
        <w:t xml:space="preserve"> "Par akcīzes nodokli"</w:t>
      </w:r>
      <w:r w:rsidR="009639BE" w:rsidRPr="00633421">
        <w:t xml:space="preserve"> izslēgt regulējumu par eļļas atkritumiem, </w:t>
      </w:r>
      <w:r w:rsidRPr="00633421">
        <w:t xml:space="preserve">tostarp pilnvarojumu Ministru kabinetam noteikt kārtību, kādā eļļas atkritumiem piemēro attiecīgu nodokļa likmi, kā arī </w:t>
      </w:r>
      <w:r w:rsidR="00FB2078" w:rsidRPr="00633421">
        <w:t xml:space="preserve">attiecīgās </w:t>
      </w:r>
      <w:r w:rsidRPr="00633421">
        <w:t xml:space="preserve">akcīzes preces aprites kārtību, </w:t>
      </w:r>
      <w:r w:rsidR="009639BE" w:rsidRPr="00633421">
        <w:t>Latvijas Republikas Saeimā ir pieņemt</w:t>
      </w:r>
      <w:r w:rsidRPr="00633421">
        <w:t>s</w:t>
      </w:r>
      <w:r w:rsidR="009639BE" w:rsidRPr="00633421">
        <w:t xml:space="preserve"> otrajā lasījumā, bet vēl nav izskatīt</w:t>
      </w:r>
      <w:r w:rsidRPr="00633421">
        <w:t>s</w:t>
      </w:r>
      <w:r w:rsidR="009639BE" w:rsidRPr="00633421">
        <w:t xml:space="preserve"> trešajā lasījumā un </w:t>
      </w:r>
      <w:r w:rsidRPr="00633421">
        <w:t>stājies likumīgā</w:t>
      </w:r>
      <w:r w:rsidR="009639BE" w:rsidRPr="00633421">
        <w:t xml:space="preserve"> spēkā. </w:t>
      </w:r>
      <w:r w:rsidRPr="00633421">
        <w:t xml:space="preserve">Ievērojot minēto, nav zināms konkrēts datums, kad likumprojekts tiks izsludināts un stāsies spēkā, tāpēc lūdzam </w:t>
      </w:r>
      <w:r w:rsidR="00532FE6" w:rsidRPr="00633421">
        <w:t>virzīt projektu pieņemšanai Ministru kabinetā tikai tad, kad likumprojekts būs pieņemts 3. lasījumā.</w:t>
      </w:r>
    </w:p>
    <w:p w14:paraId="5424270D" w14:textId="3EBE0BE9" w:rsidR="0005579E" w:rsidRPr="00633421" w:rsidRDefault="0005579E" w:rsidP="00B56B21">
      <w:pPr>
        <w:pStyle w:val="NormalWeb"/>
        <w:spacing w:before="0" w:after="0"/>
        <w:ind w:right="13" w:firstLine="720"/>
        <w:jc w:val="both"/>
      </w:pPr>
      <w:r w:rsidRPr="00633421">
        <w:t>Vienlaikus izsakām šādu priekšlikumu:</w:t>
      </w:r>
    </w:p>
    <w:p w14:paraId="12513462" w14:textId="66F3656E" w:rsidR="0005579E" w:rsidRPr="00633421" w:rsidRDefault="0005579E" w:rsidP="00B56B21">
      <w:pPr>
        <w:pStyle w:val="NormalWeb"/>
        <w:spacing w:before="0" w:after="0"/>
        <w:ind w:right="13" w:firstLine="720"/>
        <w:jc w:val="both"/>
      </w:pPr>
      <w:r w:rsidRPr="00633421">
        <w:t xml:space="preserve">Projekta 1.27. apakšpunktā izteiktais </w:t>
      </w:r>
      <w:r w:rsidR="00532FE6" w:rsidRPr="00633421">
        <w:t>noteikumu</w:t>
      </w:r>
      <w:r w:rsidR="006E412A" w:rsidRPr="00633421">
        <w:t xml:space="preserve"> </w:t>
      </w:r>
      <w:r w:rsidRPr="00633421">
        <w:t>70.4. apakšpunkts noteic, ka reģistrācijas žurnālā jānorāda summārais iezīmēto (marķēto) naftas produktu patēriņš attiecīgās izziņas derīguma laikā. Ņemot vērā, ka tiesību norma vairs neparedz kārtību vairākām izziņām, norāde uz attiecīgo izziņu ir lieka</w:t>
      </w:r>
      <w:r w:rsidR="009639BE" w:rsidRPr="00633421">
        <w:t xml:space="preserve">, tāpēc lūdzam to svītrot. </w:t>
      </w:r>
    </w:p>
    <w:p w14:paraId="1F3CCF10" w14:textId="77777777" w:rsidR="00B56B21" w:rsidRPr="00633421" w:rsidRDefault="00B56B21" w:rsidP="00B56B21">
      <w:pPr>
        <w:pStyle w:val="NormalWeb"/>
        <w:spacing w:before="0" w:after="0"/>
        <w:ind w:right="13" w:firstLine="720"/>
        <w:jc w:val="both"/>
      </w:pPr>
    </w:p>
    <w:p w14:paraId="014C96C0" w14:textId="77777777" w:rsidR="00EE45B5" w:rsidRPr="00633421" w:rsidRDefault="00EE45B5" w:rsidP="00530DAD">
      <w:pPr>
        <w:tabs>
          <w:tab w:val="left" w:pos="993"/>
        </w:tabs>
        <w:rPr>
          <w:szCs w:val="24"/>
        </w:rPr>
      </w:pPr>
    </w:p>
    <w:p w14:paraId="409DE19F" w14:textId="56226A15" w:rsidR="00530DAD" w:rsidRPr="00633421" w:rsidRDefault="00530DAD" w:rsidP="00530DAD">
      <w:pPr>
        <w:tabs>
          <w:tab w:val="left" w:pos="993"/>
        </w:tabs>
        <w:rPr>
          <w:szCs w:val="24"/>
        </w:rPr>
      </w:pPr>
      <w:r w:rsidRPr="00633421">
        <w:rPr>
          <w:szCs w:val="24"/>
        </w:rPr>
        <w:t>Valsts sekretāra vietnie</w:t>
      </w:r>
      <w:r w:rsidR="00F33125" w:rsidRPr="00633421">
        <w:rPr>
          <w:szCs w:val="24"/>
        </w:rPr>
        <w:t>ce</w:t>
      </w:r>
    </w:p>
    <w:p w14:paraId="6A85EE92" w14:textId="18CD4261" w:rsidR="003870E8" w:rsidRPr="00633421" w:rsidRDefault="00530DAD" w:rsidP="003870E8">
      <w:pPr>
        <w:tabs>
          <w:tab w:val="left" w:pos="993"/>
          <w:tab w:val="left" w:pos="7797"/>
        </w:tabs>
        <w:rPr>
          <w:szCs w:val="24"/>
        </w:rPr>
      </w:pPr>
      <w:r w:rsidRPr="00633421">
        <w:rPr>
          <w:szCs w:val="24"/>
        </w:rPr>
        <w:t>tiesību politikas jautājumos</w:t>
      </w:r>
      <w:r w:rsidRPr="00633421">
        <w:rPr>
          <w:szCs w:val="24"/>
        </w:rPr>
        <w:tab/>
      </w:r>
      <w:r w:rsidR="00F33125" w:rsidRPr="00633421">
        <w:rPr>
          <w:szCs w:val="24"/>
        </w:rPr>
        <w:t>Laila Medin</w:t>
      </w:r>
      <w:r w:rsidR="00224461" w:rsidRPr="00633421">
        <w:rPr>
          <w:szCs w:val="24"/>
        </w:rPr>
        <w:t>a</w:t>
      </w:r>
    </w:p>
    <w:p w14:paraId="78651906" w14:textId="77777777" w:rsidR="00FB2078" w:rsidRPr="00E8034E" w:rsidRDefault="00FB2078" w:rsidP="00530DAD">
      <w:pPr>
        <w:rPr>
          <w:szCs w:val="24"/>
        </w:rPr>
      </w:pPr>
    </w:p>
    <w:p w14:paraId="680B0372" w14:textId="1F14D7A3" w:rsidR="00530DAD" w:rsidRPr="00643A67" w:rsidRDefault="000E1FB3" w:rsidP="00530DAD">
      <w:pPr>
        <w:rPr>
          <w:sz w:val="20"/>
          <w:szCs w:val="20"/>
        </w:rPr>
      </w:pPr>
      <w:r>
        <w:rPr>
          <w:sz w:val="20"/>
          <w:szCs w:val="20"/>
        </w:rPr>
        <w:t>J</w:t>
      </w:r>
      <w:r w:rsidR="00530DAD" w:rsidRPr="00643A67">
        <w:rPr>
          <w:sz w:val="20"/>
          <w:szCs w:val="20"/>
        </w:rPr>
        <w:t>. </w:t>
      </w:r>
      <w:r>
        <w:rPr>
          <w:sz w:val="20"/>
          <w:szCs w:val="20"/>
        </w:rPr>
        <w:t>Ķupe</w:t>
      </w:r>
    </w:p>
    <w:p w14:paraId="09901398" w14:textId="77777777" w:rsidR="00530DAD" w:rsidRPr="00643A67" w:rsidRDefault="00530DAD" w:rsidP="00530DAD">
      <w:pPr>
        <w:rPr>
          <w:sz w:val="20"/>
          <w:szCs w:val="20"/>
        </w:rPr>
      </w:pPr>
      <w:r w:rsidRPr="00643A67">
        <w:rPr>
          <w:sz w:val="20"/>
          <w:szCs w:val="20"/>
        </w:rPr>
        <w:t>Valststiesību departamenta</w:t>
      </w:r>
    </w:p>
    <w:p w14:paraId="774C6643" w14:textId="77777777" w:rsidR="00530DAD" w:rsidRPr="00643A67" w:rsidRDefault="00530DAD" w:rsidP="00530DAD">
      <w:pPr>
        <w:rPr>
          <w:sz w:val="20"/>
          <w:szCs w:val="20"/>
        </w:rPr>
      </w:pPr>
      <w:r w:rsidRPr="00643A67">
        <w:rPr>
          <w:sz w:val="20"/>
          <w:szCs w:val="20"/>
        </w:rPr>
        <w:t>Administratīvo tiesību nodaļas juriste</w:t>
      </w:r>
    </w:p>
    <w:p w14:paraId="1930F8C7" w14:textId="50BBCF48" w:rsidR="00737C46" w:rsidRDefault="00530DAD" w:rsidP="00AB6D5C">
      <w:pPr>
        <w:rPr>
          <w:sz w:val="20"/>
          <w:szCs w:val="20"/>
        </w:rPr>
      </w:pPr>
      <w:r w:rsidRPr="000B39E2">
        <w:rPr>
          <w:sz w:val="20"/>
          <w:szCs w:val="20"/>
        </w:rPr>
        <w:t>670369</w:t>
      </w:r>
      <w:r w:rsidR="000B39E2">
        <w:rPr>
          <w:sz w:val="20"/>
          <w:szCs w:val="20"/>
        </w:rPr>
        <w:t>37</w:t>
      </w:r>
      <w:r w:rsidRPr="00643A67">
        <w:rPr>
          <w:sz w:val="20"/>
          <w:szCs w:val="20"/>
        </w:rPr>
        <w:t xml:space="preserve">, </w:t>
      </w:r>
      <w:r w:rsidR="00A807AD" w:rsidRPr="00A807AD">
        <w:rPr>
          <w:sz w:val="20"/>
          <w:szCs w:val="20"/>
        </w:rPr>
        <w:t>Juta.Kupe@tm.gov.lv</w:t>
      </w:r>
    </w:p>
    <w:p w14:paraId="452CDFE0" w14:textId="1A4F61FB" w:rsidR="00A807AD" w:rsidRDefault="00A807AD" w:rsidP="00AB6D5C">
      <w:pPr>
        <w:rPr>
          <w:sz w:val="20"/>
          <w:szCs w:val="20"/>
        </w:rPr>
      </w:pPr>
    </w:p>
    <w:p w14:paraId="6955B7D4" w14:textId="4A63681D" w:rsidR="00E321F6" w:rsidRDefault="00E321F6" w:rsidP="00E321F6">
      <w:pPr>
        <w:rPr>
          <w:sz w:val="20"/>
          <w:szCs w:val="20"/>
        </w:rPr>
      </w:pPr>
    </w:p>
    <w:sectPr w:rsidR="00E321F6" w:rsidSect="00115505">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A8E27" w14:textId="77777777" w:rsidR="0079425B" w:rsidRDefault="0079425B">
      <w:r>
        <w:separator/>
      </w:r>
    </w:p>
  </w:endnote>
  <w:endnote w:type="continuationSeparator" w:id="0">
    <w:p w14:paraId="7163B85F" w14:textId="77777777" w:rsidR="0079425B" w:rsidRDefault="0079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charset w:val="00"/>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DC26A" w14:textId="77777777" w:rsidR="00EE45B5" w:rsidRDefault="00EE45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6DB4F" w14:textId="7A01C214" w:rsidR="00E773F3" w:rsidRPr="00FB2078" w:rsidRDefault="00FB2078" w:rsidP="00FB2078">
    <w:pPr>
      <w:pStyle w:val="Footer"/>
      <w:rPr>
        <w:sz w:val="22"/>
      </w:rPr>
    </w:pPr>
    <w:r w:rsidRPr="000E1FB3">
      <w:rPr>
        <w:sz w:val="22"/>
      </w:rPr>
      <w:t>TMAtz</w:t>
    </w:r>
    <w:r>
      <w:rPr>
        <w:sz w:val="22"/>
      </w:rPr>
      <w:t>_210721</w:t>
    </w:r>
    <w:r w:rsidRPr="000E1FB3">
      <w:rPr>
        <w:sz w:val="22"/>
      </w:rPr>
      <w:t>_</w:t>
    </w:r>
    <w:r>
      <w:rPr>
        <w:sz w:val="22"/>
      </w:rPr>
      <w:t>FM</w:t>
    </w:r>
    <w:r w:rsidRPr="000E1FB3">
      <w:rPr>
        <w:sz w:val="22"/>
      </w:rPr>
      <w:t>_</w:t>
    </w:r>
    <w:r>
      <w:rPr>
        <w:sz w:val="22"/>
      </w:rPr>
      <w:t>VSS-629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767CB" w14:textId="37BD4802" w:rsidR="000E1FB3" w:rsidRPr="000E1FB3" w:rsidRDefault="000E1FB3" w:rsidP="000E1FB3">
    <w:pPr>
      <w:pStyle w:val="Footer"/>
      <w:rPr>
        <w:sz w:val="22"/>
      </w:rPr>
    </w:pPr>
    <w:r w:rsidRPr="000E1FB3">
      <w:rPr>
        <w:sz w:val="22"/>
      </w:rPr>
      <w:t>TMAtz</w:t>
    </w:r>
    <w:r w:rsidR="00692CB2">
      <w:rPr>
        <w:sz w:val="22"/>
      </w:rPr>
      <w:t>_</w:t>
    </w:r>
    <w:r w:rsidR="00FB2078">
      <w:rPr>
        <w:sz w:val="22"/>
      </w:rPr>
      <w:t>210721</w:t>
    </w:r>
    <w:r w:rsidRPr="000E1FB3">
      <w:rPr>
        <w:sz w:val="22"/>
      </w:rPr>
      <w:t>_</w:t>
    </w:r>
    <w:r w:rsidR="00692CB2">
      <w:rPr>
        <w:sz w:val="22"/>
      </w:rPr>
      <w:t>F</w:t>
    </w:r>
    <w:r w:rsidR="000B39E2">
      <w:rPr>
        <w:sz w:val="22"/>
      </w:rPr>
      <w:t>M</w:t>
    </w:r>
    <w:r w:rsidRPr="000E1FB3">
      <w:rPr>
        <w:sz w:val="22"/>
      </w:rPr>
      <w:t>_</w:t>
    </w:r>
    <w:r w:rsidR="000B39E2">
      <w:rPr>
        <w:sz w:val="22"/>
      </w:rPr>
      <w:t>VSS-</w:t>
    </w:r>
    <w:r w:rsidR="00FB2078">
      <w:rPr>
        <w:sz w:val="22"/>
      </w:rPr>
      <w:t>629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9257F" w14:textId="77777777" w:rsidR="0079425B" w:rsidRDefault="0079425B">
      <w:r>
        <w:separator/>
      </w:r>
    </w:p>
  </w:footnote>
  <w:footnote w:type="continuationSeparator" w:id="0">
    <w:p w14:paraId="56B2E5F2" w14:textId="77777777" w:rsidR="0079425B" w:rsidRDefault="00794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1450B" w14:textId="77777777" w:rsidR="00EE45B5" w:rsidRDefault="00EE45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8735094"/>
      <w:docPartObj>
        <w:docPartGallery w:val="Page Numbers (Top of Page)"/>
        <w:docPartUnique/>
      </w:docPartObj>
    </w:sdtPr>
    <w:sdtEndPr/>
    <w:sdtContent>
      <w:p w14:paraId="5AB258E1" w14:textId="6EA3D826" w:rsidR="00074DD5" w:rsidRDefault="00074DD5">
        <w:pPr>
          <w:pStyle w:val="Header"/>
          <w:jc w:val="center"/>
        </w:pPr>
        <w:r>
          <w:fldChar w:fldCharType="begin"/>
        </w:r>
        <w:r>
          <w:instrText>PAGE   \* MERGEFORMAT</w:instrText>
        </w:r>
        <w:r>
          <w:fldChar w:fldCharType="separate"/>
        </w:r>
        <w:r w:rsidR="00037C7D">
          <w:rPr>
            <w:noProof/>
          </w:rPr>
          <w:t>2</w:t>
        </w:r>
        <w:r>
          <w:fldChar w:fldCharType="end"/>
        </w:r>
      </w:p>
    </w:sdtContent>
  </w:sdt>
  <w:p w14:paraId="0A5A58F9" w14:textId="77777777" w:rsidR="00E773F3" w:rsidRDefault="00E7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A58FA" w14:textId="77777777" w:rsidR="00E773F3" w:rsidRDefault="00E773F3" w:rsidP="00A34ACB">
    <w:pPr>
      <w:pStyle w:val="Header"/>
    </w:pPr>
  </w:p>
  <w:p w14:paraId="0A5A58FB" w14:textId="77777777" w:rsidR="00E773F3" w:rsidRDefault="00E773F3"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E773F3" w:rsidRDefault="00E773F3" w:rsidP="00A34ACB">
    <w:pPr>
      <w:pStyle w:val="Header"/>
    </w:pPr>
  </w:p>
  <w:p w14:paraId="0A5A58FD" w14:textId="77777777" w:rsidR="00E773F3" w:rsidRDefault="00E773F3" w:rsidP="00A34ACB">
    <w:pPr>
      <w:pStyle w:val="Header"/>
    </w:pPr>
  </w:p>
  <w:p w14:paraId="0A5A58FE" w14:textId="77777777" w:rsidR="00E773F3" w:rsidRDefault="00E773F3" w:rsidP="00A34ACB">
    <w:pPr>
      <w:pStyle w:val="Header"/>
    </w:pPr>
  </w:p>
  <w:p w14:paraId="0A5A58FF" w14:textId="77777777" w:rsidR="00E773F3" w:rsidRDefault="00E773F3" w:rsidP="00A34ACB">
    <w:pPr>
      <w:pStyle w:val="Header"/>
    </w:pPr>
  </w:p>
  <w:p w14:paraId="0A5A5900" w14:textId="77777777" w:rsidR="00E773F3" w:rsidRDefault="00E773F3" w:rsidP="00A34ACB">
    <w:pPr>
      <w:pStyle w:val="Header"/>
    </w:pPr>
  </w:p>
  <w:p w14:paraId="0A5A5901" w14:textId="77777777" w:rsidR="00E773F3" w:rsidRDefault="00E773F3" w:rsidP="00A34ACB">
    <w:pPr>
      <w:pStyle w:val="Header"/>
    </w:pPr>
  </w:p>
  <w:p w14:paraId="0A5A5902" w14:textId="77777777" w:rsidR="00E773F3" w:rsidRDefault="00E773F3" w:rsidP="00A34ACB">
    <w:pPr>
      <w:pStyle w:val="Header"/>
    </w:pPr>
  </w:p>
  <w:p w14:paraId="0A5A5903" w14:textId="77777777" w:rsidR="00E773F3" w:rsidRDefault="00E773F3" w:rsidP="00A34ACB">
    <w:pPr>
      <w:pStyle w:val="Header"/>
    </w:pPr>
  </w:p>
  <w:p w14:paraId="0A5A5904" w14:textId="77777777" w:rsidR="00E773F3" w:rsidRPr="00815277" w:rsidRDefault="00E773F3"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31D4C3AC"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B56B21">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E773F3" w:rsidP="00A34ACB" w:rsidRDefault="00E773F3" w14:paraId="0A5A5912"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E773F3" w:rsidP="00A34ACB" w:rsidRDefault="00E773F3" w14:paraId="0A5A5913" w14:textId="31D4C3AC">
                    <w:pPr>
                      <w:spacing w:line="194" w:lineRule="exact"/>
                      <w:ind w:left="20" w:right="-45"/>
                      <w:jc w:val="center"/>
                      <w:rPr>
                        <w:rFonts w:eastAsia="Times New Roman"/>
                        <w:sz w:val="17"/>
                        <w:szCs w:val="17"/>
                      </w:rPr>
                    </w:pPr>
                    <w:r w:rsidRPr="006C6018">
                      <w:rPr>
                        <w:rFonts w:eastAsia="Times New Roman"/>
                        <w:sz w:val="17"/>
                        <w:szCs w:val="17"/>
                      </w:rPr>
                      <w:t xml:space="preserve">e-pasts: </w:t>
                    </w:r>
                    <w:r w:rsidR="00B56B21">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659CCC1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A5A5905" w14:textId="77777777" w:rsidR="00E773F3" w:rsidRPr="00C836FF" w:rsidRDefault="00E773F3" w:rsidP="00AB4E8A">
    <w:pPr>
      <w:jc w:val="center"/>
      <w:rPr>
        <w:szCs w:val="24"/>
      </w:rPr>
    </w:pPr>
    <w:r w:rsidRPr="00C836FF">
      <w:rPr>
        <w:szCs w:val="24"/>
      </w:rPr>
      <w:t>Rīgā</w:t>
    </w:r>
  </w:p>
  <w:p w14:paraId="0A5A5906" w14:textId="77777777" w:rsidR="00E773F3" w:rsidRPr="00C836FF" w:rsidRDefault="00E773F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773F3" w14:paraId="0A5A590A" w14:textId="77777777" w:rsidTr="00B902B4">
      <w:tc>
        <w:tcPr>
          <w:tcW w:w="1810" w:type="dxa"/>
        </w:tcPr>
        <w:p w14:paraId="0A5A5907" w14:textId="77777777" w:rsidR="00E773F3" w:rsidRDefault="00E773F3" w:rsidP="00E11DA3">
          <w:pPr>
            <w:pStyle w:val="Header"/>
            <w:jc w:val="center"/>
            <w:rPr>
              <w:szCs w:val="24"/>
            </w:rPr>
          </w:pPr>
          <w:r>
            <w:t>22.07.2021</w:t>
          </w:r>
        </w:p>
      </w:tc>
      <w:tc>
        <w:tcPr>
          <w:tcW w:w="420" w:type="dxa"/>
          <w:tcBorders>
            <w:bottom w:val="nil"/>
          </w:tcBorders>
        </w:tcPr>
        <w:p w14:paraId="0A5A5908" w14:textId="77777777" w:rsidR="00E773F3" w:rsidRDefault="00E773F3" w:rsidP="00E11DA3">
          <w:pPr>
            <w:pStyle w:val="Header"/>
            <w:rPr>
              <w:szCs w:val="24"/>
            </w:rPr>
          </w:pPr>
          <w:r>
            <w:rPr>
              <w:szCs w:val="24"/>
            </w:rPr>
            <w:t xml:space="preserve"> Nr.</w:t>
          </w:r>
        </w:p>
      </w:tc>
      <w:tc>
        <w:tcPr>
          <w:tcW w:w="1890" w:type="dxa"/>
        </w:tcPr>
        <w:p w14:paraId="0A5A5909" w14:textId="77777777" w:rsidR="00E773F3" w:rsidRDefault="00E773F3" w:rsidP="00E11DA3">
          <w:pPr>
            <w:pStyle w:val="Header"/>
            <w:jc w:val="center"/>
            <w:rPr>
              <w:szCs w:val="24"/>
            </w:rPr>
          </w:pPr>
          <w:r>
            <w:t>1-9.1/821</w:t>
          </w:r>
        </w:p>
      </w:tc>
    </w:tr>
  </w:tbl>
  <w:p w14:paraId="0A5A590B" w14:textId="77777777" w:rsidR="00E773F3" w:rsidRPr="00C836FF" w:rsidRDefault="00E773F3"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2A08E7"/>
    <w:multiLevelType w:val="hybridMultilevel"/>
    <w:tmpl w:val="85D47C1E"/>
    <w:lvl w:ilvl="0" w:tplc="4F0A8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3E64CFB"/>
    <w:multiLevelType w:val="multilevel"/>
    <w:tmpl w:val="1C3A4A48"/>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3EFC16C7"/>
    <w:multiLevelType w:val="multilevel"/>
    <w:tmpl w:val="FDEE5BD8"/>
    <w:lvl w:ilvl="0">
      <w:start w:val="1"/>
      <w:numFmt w:val="decimal"/>
      <w:lvlText w:val="%1."/>
      <w:lvlJc w:val="left"/>
      <w:pPr>
        <w:ind w:left="576" w:hanging="576"/>
      </w:pPr>
      <w:rPr>
        <w:rFonts w:hint="default"/>
      </w:rPr>
    </w:lvl>
    <w:lvl w:ilvl="1">
      <w:start w:val="2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2225500"/>
    <w:multiLevelType w:val="hybridMultilevel"/>
    <w:tmpl w:val="5CB881EE"/>
    <w:lvl w:ilvl="0" w:tplc="9300F4E4">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9"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5"/>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CC9"/>
    <w:rsid w:val="00006384"/>
    <w:rsid w:val="00011787"/>
    <w:rsid w:val="00012C04"/>
    <w:rsid w:val="00020D5F"/>
    <w:rsid w:val="000256A2"/>
    <w:rsid w:val="000269C0"/>
    <w:rsid w:val="00030349"/>
    <w:rsid w:val="000322A4"/>
    <w:rsid w:val="00034555"/>
    <w:rsid w:val="00035C01"/>
    <w:rsid w:val="00037C7D"/>
    <w:rsid w:val="0004499E"/>
    <w:rsid w:val="000464D7"/>
    <w:rsid w:val="0005579E"/>
    <w:rsid w:val="00055EF1"/>
    <w:rsid w:val="000560EB"/>
    <w:rsid w:val="00064623"/>
    <w:rsid w:val="00070CD1"/>
    <w:rsid w:val="000735BB"/>
    <w:rsid w:val="00074C0B"/>
    <w:rsid w:val="00074DD5"/>
    <w:rsid w:val="00074EA5"/>
    <w:rsid w:val="00082D45"/>
    <w:rsid w:val="00083000"/>
    <w:rsid w:val="0008498F"/>
    <w:rsid w:val="0008538D"/>
    <w:rsid w:val="0009189D"/>
    <w:rsid w:val="00091ABD"/>
    <w:rsid w:val="00092557"/>
    <w:rsid w:val="00092CA9"/>
    <w:rsid w:val="00095B7B"/>
    <w:rsid w:val="0009639D"/>
    <w:rsid w:val="00096EC7"/>
    <w:rsid w:val="000973F1"/>
    <w:rsid w:val="00097F62"/>
    <w:rsid w:val="000A5660"/>
    <w:rsid w:val="000A5781"/>
    <w:rsid w:val="000B1759"/>
    <w:rsid w:val="000B39E2"/>
    <w:rsid w:val="000B523C"/>
    <w:rsid w:val="000C02AF"/>
    <w:rsid w:val="000C10C8"/>
    <w:rsid w:val="000C435A"/>
    <w:rsid w:val="000C7264"/>
    <w:rsid w:val="000D4B8C"/>
    <w:rsid w:val="000D55C0"/>
    <w:rsid w:val="000E0626"/>
    <w:rsid w:val="000E1FB3"/>
    <w:rsid w:val="000E466A"/>
    <w:rsid w:val="000E7F03"/>
    <w:rsid w:val="000F3C64"/>
    <w:rsid w:val="000F3D74"/>
    <w:rsid w:val="000F7512"/>
    <w:rsid w:val="0010130E"/>
    <w:rsid w:val="00105E2F"/>
    <w:rsid w:val="00106F70"/>
    <w:rsid w:val="00107A50"/>
    <w:rsid w:val="00110333"/>
    <w:rsid w:val="001110D8"/>
    <w:rsid w:val="00111F78"/>
    <w:rsid w:val="00115505"/>
    <w:rsid w:val="00115CBB"/>
    <w:rsid w:val="0011723C"/>
    <w:rsid w:val="001205F5"/>
    <w:rsid w:val="00124173"/>
    <w:rsid w:val="001245AE"/>
    <w:rsid w:val="001251BF"/>
    <w:rsid w:val="0013417A"/>
    <w:rsid w:val="00134726"/>
    <w:rsid w:val="001427B1"/>
    <w:rsid w:val="00142A3D"/>
    <w:rsid w:val="001446BB"/>
    <w:rsid w:val="0014692A"/>
    <w:rsid w:val="001512A5"/>
    <w:rsid w:val="00154A9A"/>
    <w:rsid w:val="00157FF8"/>
    <w:rsid w:val="00164D96"/>
    <w:rsid w:val="00165ED6"/>
    <w:rsid w:val="00170106"/>
    <w:rsid w:val="00172E08"/>
    <w:rsid w:val="001738FE"/>
    <w:rsid w:val="00181C8D"/>
    <w:rsid w:val="001846EC"/>
    <w:rsid w:val="00184AA3"/>
    <w:rsid w:val="001917DA"/>
    <w:rsid w:val="0019326D"/>
    <w:rsid w:val="0019486D"/>
    <w:rsid w:val="00196A89"/>
    <w:rsid w:val="001B26AC"/>
    <w:rsid w:val="001B677F"/>
    <w:rsid w:val="001B67F8"/>
    <w:rsid w:val="001B7497"/>
    <w:rsid w:val="001C17D4"/>
    <w:rsid w:val="001C503C"/>
    <w:rsid w:val="001C57F5"/>
    <w:rsid w:val="001D3500"/>
    <w:rsid w:val="001D4A04"/>
    <w:rsid w:val="001D6B8F"/>
    <w:rsid w:val="001D76B8"/>
    <w:rsid w:val="001D7FE3"/>
    <w:rsid w:val="001E42B4"/>
    <w:rsid w:val="001E7824"/>
    <w:rsid w:val="001E79DD"/>
    <w:rsid w:val="001F11D2"/>
    <w:rsid w:val="001F40D4"/>
    <w:rsid w:val="00204254"/>
    <w:rsid w:val="00206D5D"/>
    <w:rsid w:val="00207BBC"/>
    <w:rsid w:val="00210A75"/>
    <w:rsid w:val="00211F1D"/>
    <w:rsid w:val="002146F3"/>
    <w:rsid w:val="00214F42"/>
    <w:rsid w:val="00214F48"/>
    <w:rsid w:val="00221545"/>
    <w:rsid w:val="00224461"/>
    <w:rsid w:val="00226404"/>
    <w:rsid w:val="002314D5"/>
    <w:rsid w:val="00234B2E"/>
    <w:rsid w:val="00235DC9"/>
    <w:rsid w:val="002411FE"/>
    <w:rsid w:val="00241601"/>
    <w:rsid w:val="00241B52"/>
    <w:rsid w:val="00243D15"/>
    <w:rsid w:val="00247941"/>
    <w:rsid w:val="002517DF"/>
    <w:rsid w:val="00253C38"/>
    <w:rsid w:val="00256FD0"/>
    <w:rsid w:val="00263458"/>
    <w:rsid w:val="00265012"/>
    <w:rsid w:val="00266FF8"/>
    <w:rsid w:val="00273E98"/>
    <w:rsid w:val="00275B9E"/>
    <w:rsid w:val="002764AA"/>
    <w:rsid w:val="00280C81"/>
    <w:rsid w:val="00281BC5"/>
    <w:rsid w:val="0028332A"/>
    <w:rsid w:val="002840DA"/>
    <w:rsid w:val="002A1924"/>
    <w:rsid w:val="002A1E69"/>
    <w:rsid w:val="002A407D"/>
    <w:rsid w:val="002A459D"/>
    <w:rsid w:val="002A4ED8"/>
    <w:rsid w:val="002B14CC"/>
    <w:rsid w:val="002B208F"/>
    <w:rsid w:val="002B23FE"/>
    <w:rsid w:val="002B3077"/>
    <w:rsid w:val="002B54F4"/>
    <w:rsid w:val="002B64DF"/>
    <w:rsid w:val="002C4973"/>
    <w:rsid w:val="002C7E56"/>
    <w:rsid w:val="002D1364"/>
    <w:rsid w:val="002D28A8"/>
    <w:rsid w:val="002D32D4"/>
    <w:rsid w:val="002D6BA2"/>
    <w:rsid w:val="002E1474"/>
    <w:rsid w:val="002E1721"/>
    <w:rsid w:val="002E1EBE"/>
    <w:rsid w:val="002E75A8"/>
    <w:rsid w:val="002F0BAC"/>
    <w:rsid w:val="002F7AFF"/>
    <w:rsid w:val="002F7DF8"/>
    <w:rsid w:val="00303200"/>
    <w:rsid w:val="003130CF"/>
    <w:rsid w:val="0031500F"/>
    <w:rsid w:val="00315FE9"/>
    <w:rsid w:val="00316506"/>
    <w:rsid w:val="003173C8"/>
    <w:rsid w:val="00320FF0"/>
    <w:rsid w:val="0032259A"/>
    <w:rsid w:val="00330CBD"/>
    <w:rsid w:val="00335032"/>
    <w:rsid w:val="00347BCD"/>
    <w:rsid w:val="00355806"/>
    <w:rsid w:val="00363524"/>
    <w:rsid w:val="00364488"/>
    <w:rsid w:val="0036633A"/>
    <w:rsid w:val="0038621B"/>
    <w:rsid w:val="003870E8"/>
    <w:rsid w:val="003901C2"/>
    <w:rsid w:val="00396F9E"/>
    <w:rsid w:val="003A2BDB"/>
    <w:rsid w:val="003A3A35"/>
    <w:rsid w:val="003B1679"/>
    <w:rsid w:val="003B515F"/>
    <w:rsid w:val="003C18D9"/>
    <w:rsid w:val="003C225E"/>
    <w:rsid w:val="003C2EA2"/>
    <w:rsid w:val="003C4A5D"/>
    <w:rsid w:val="003E0AD1"/>
    <w:rsid w:val="003E1FD6"/>
    <w:rsid w:val="003E29AC"/>
    <w:rsid w:val="003E498E"/>
    <w:rsid w:val="003F2997"/>
    <w:rsid w:val="003F75DF"/>
    <w:rsid w:val="004014AA"/>
    <w:rsid w:val="00413618"/>
    <w:rsid w:val="004163D5"/>
    <w:rsid w:val="00417620"/>
    <w:rsid w:val="004177EC"/>
    <w:rsid w:val="00420082"/>
    <w:rsid w:val="00423155"/>
    <w:rsid w:val="00427EC9"/>
    <w:rsid w:val="00441F52"/>
    <w:rsid w:val="00444350"/>
    <w:rsid w:val="004468DA"/>
    <w:rsid w:val="00451C41"/>
    <w:rsid w:val="004529A0"/>
    <w:rsid w:val="00462F9D"/>
    <w:rsid w:val="00463C38"/>
    <w:rsid w:val="004673D8"/>
    <w:rsid w:val="00475378"/>
    <w:rsid w:val="0048040A"/>
    <w:rsid w:val="00483709"/>
    <w:rsid w:val="00486D2A"/>
    <w:rsid w:val="00490A69"/>
    <w:rsid w:val="00493308"/>
    <w:rsid w:val="00493F27"/>
    <w:rsid w:val="00495830"/>
    <w:rsid w:val="004A30A0"/>
    <w:rsid w:val="004A3DBE"/>
    <w:rsid w:val="004A408F"/>
    <w:rsid w:val="004B141F"/>
    <w:rsid w:val="004B3589"/>
    <w:rsid w:val="004B6217"/>
    <w:rsid w:val="004C07C2"/>
    <w:rsid w:val="004C6EBC"/>
    <w:rsid w:val="004C7F4E"/>
    <w:rsid w:val="004D0788"/>
    <w:rsid w:val="004D4F9C"/>
    <w:rsid w:val="004D69B3"/>
    <w:rsid w:val="004D7184"/>
    <w:rsid w:val="004E010F"/>
    <w:rsid w:val="004E3D04"/>
    <w:rsid w:val="004E7D94"/>
    <w:rsid w:val="004F3CA3"/>
    <w:rsid w:val="004F4033"/>
    <w:rsid w:val="004F4AAC"/>
    <w:rsid w:val="004F7D45"/>
    <w:rsid w:val="005011A7"/>
    <w:rsid w:val="00502369"/>
    <w:rsid w:val="005026D9"/>
    <w:rsid w:val="00502990"/>
    <w:rsid w:val="00503E2A"/>
    <w:rsid w:val="0050450D"/>
    <w:rsid w:val="005052C6"/>
    <w:rsid w:val="005067D1"/>
    <w:rsid w:val="00507A87"/>
    <w:rsid w:val="00522E03"/>
    <w:rsid w:val="005242F1"/>
    <w:rsid w:val="00525BAE"/>
    <w:rsid w:val="005270FE"/>
    <w:rsid w:val="00530DAD"/>
    <w:rsid w:val="00531034"/>
    <w:rsid w:val="00532FE6"/>
    <w:rsid w:val="00535564"/>
    <w:rsid w:val="0053614C"/>
    <w:rsid w:val="00536C11"/>
    <w:rsid w:val="0054178A"/>
    <w:rsid w:val="0054223C"/>
    <w:rsid w:val="0054298C"/>
    <w:rsid w:val="0054346C"/>
    <w:rsid w:val="00556981"/>
    <w:rsid w:val="00560552"/>
    <w:rsid w:val="0056343A"/>
    <w:rsid w:val="00566467"/>
    <w:rsid w:val="00574496"/>
    <w:rsid w:val="00582698"/>
    <w:rsid w:val="00582E3E"/>
    <w:rsid w:val="005939C8"/>
    <w:rsid w:val="00595931"/>
    <w:rsid w:val="005A6BA6"/>
    <w:rsid w:val="005B09CB"/>
    <w:rsid w:val="005B22A2"/>
    <w:rsid w:val="005B297E"/>
    <w:rsid w:val="005B47D5"/>
    <w:rsid w:val="005B4DB5"/>
    <w:rsid w:val="005B7192"/>
    <w:rsid w:val="005B7988"/>
    <w:rsid w:val="005C1294"/>
    <w:rsid w:val="005C16FC"/>
    <w:rsid w:val="005C3ED3"/>
    <w:rsid w:val="005E4FAF"/>
    <w:rsid w:val="005E672B"/>
    <w:rsid w:val="005F13C0"/>
    <w:rsid w:val="005F7625"/>
    <w:rsid w:val="00601833"/>
    <w:rsid w:val="00601BB6"/>
    <w:rsid w:val="00602008"/>
    <w:rsid w:val="00602713"/>
    <w:rsid w:val="00603BC0"/>
    <w:rsid w:val="0060606A"/>
    <w:rsid w:val="00606B25"/>
    <w:rsid w:val="006071EA"/>
    <w:rsid w:val="0061152B"/>
    <w:rsid w:val="00612D14"/>
    <w:rsid w:val="00613A3A"/>
    <w:rsid w:val="0061575C"/>
    <w:rsid w:val="00617CC2"/>
    <w:rsid w:val="00622CCC"/>
    <w:rsid w:val="00626A9B"/>
    <w:rsid w:val="00627C28"/>
    <w:rsid w:val="006327A4"/>
    <w:rsid w:val="00633421"/>
    <w:rsid w:val="0063573B"/>
    <w:rsid w:val="00636B93"/>
    <w:rsid w:val="00636BE5"/>
    <w:rsid w:val="006376A1"/>
    <w:rsid w:val="00643E73"/>
    <w:rsid w:val="0064418F"/>
    <w:rsid w:val="00646573"/>
    <w:rsid w:val="00647AC4"/>
    <w:rsid w:val="00647D23"/>
    <w:rsid w:val="0065404E"/>
    <w:rsid w:val="00654A0B"/>
    <w:rsid w:val="0065585B"/>
    <w:rsid w:val="00657DFB"/>
    <w:rsid w:val="006603C7"/>
    <w:rsid w:val="00663C3A"/>
    <w:rsid w:val="0066670F"/>
    <w:rsid w:val="006670E0"/>
    <w:rsid w:val="006762AB"/>
    <w:rsid w:val="00682C4B"/>
    <w:rsid w:val="00685643"/>
    <w:rsid w:val="006865AA"/>
    <w:rsid w:val="006921E0"/>
    <w:rsid w:val="006926DB"/>
    <w:rsid w:val="00692CB2"/>
    <w:rsid w:val="006A26FF"/>
    <w:rsid w:val="006A34DE"/>
    <w:rsid w:val="006B0D0D"/>
    <w:rsid w:val="006B5C60"/>
    <w:rsid w:val="006B75A4"/>
    <w:rsid w:val="006B76EA"/>
    <w:rsid w:val="006C1639"/>
    <w:rsid w:val="006C43AE"/>
    <w:rsid w:val="006C49E0"/>
    <w:rsid w:val="006C6018"/>
    <w:rsid w:val="006C64E1"/>
    <w:rsid w:val="006C7603"/>
    <w:rsid w:val="006D3A6A"/>
    <w:rsid w:val="006D5594"/>
    <w:rsid w:val="006E2468"/>
    <w:rsid w:val="006E28B7"/>
    <w:rsid w:val="006E412A"/>
    <w:rsid w:val="006E65AA"/>
    <w:rsid w:val="006F101D"/>
    <w:rsid w:val="006F2F57"/>
    <w:rsid w:val="006F4853"/>
    <w:rsid w:val="007013B1"/>
    <w:rsid w:val="0070540B"/>
    <w:rsid w:val="00710D55"/>
    <w:rsid w:val="007128C6"/>
    <w:rsid w:val="00717A6E"/>
    <w:rsid w:val="00722D9F"/>
    <w:rsid w:val="007244C6"/>
    <w:rsid w:val="00724680"/>
    <w:rsid w:val="00726E06"/>
    <w:rsid w:val="00733FF1"/>
    <w:rsid w:val="007361DA"/>
    <w:rsid w:val="00736F60"/>
    <w:rsid w:val="00737C46"/>
    <w:rsid w:val="00742C6D"/>
    <w:rsid w:val="00743357"/>
    <w:rsid w:val="007444DF"/>
    <w:rsid w:val="00747CCB"/>
    <w:rsid w:val="007542D8"/>
    <w:rsid w:val="0075708B"/>
    <w:rsid w:val="00757658"/>
    <w:rsid w:val="0076004E"/>
    <w:rsid w:val="00760BD1"/>
    <w:rsid w:val="00762CAB"/>
    <w:rsid w:val="007650A7"/>
    <w:rsid w:val="007667B6"/>
    <w:rsid w:val="007704BD"/>
    <w:rsid w:val="00773BBD"/>
    <w:rsid w:val="007755E0"/>
    <w:rsid w:val="00780AD4"/>
    <w:rsid w:val="00781416"/>
    <w:rsid w:val="007830D7"/>
    <w:rsid w:val="00785B1E"/>
    <w:rsid w:val="00786D3E"/>
    <w:rsid w:val="00791D56"/>
    <w:rsid w:val="0079425B"/>
    <w:rsid w:val="007955DF"/>
    <w:rsid w:val="00797744"/>
    <w:rsid w:val="007A0FF1"/>
    <w:rsid w:val="007A672C"/>
    <w:rsid w:val="007A693A"/>
    <w:rsid w:val="007A7089"/>
    <w:rsid w:val="007B19FA"/>
    <w:rsid w:val="007B2F48"/>
    <w:rsid w:val="007B3740"/>
    <w:rsid w:val="007B3BA5"/>
    <w:rsid w:val="007B48EC"/>
    <w:rsid w:val="007B57FB"/>
    <w:rsid w:val="007C52CE"/>
    <w:rsid w:val="007D08B5"/>
    <w:rsid w:val="007D3556"/>
    <w:rsid w:val="007D6738"/>
    <w:rsid w:val="007E0D0E"/>
    <w:rsid w:val="007E16D7"/>
    <w:rsid w:val="007E4D1F"/>
    <w:rsid w:val="007E655D"/>
    <w:rsid w:val="007F3E06"/>
    <w:rsid w:val="007F486E"/>
    <w:rsid w:val="007F5C25"/>
    <w:rsid w:val="007F6362"/>
    <w:rsid w:val="00800EE6"/>
    <w:rsid w:val="00805014"/>
    <w:rsid w:val="0081026A"/>
    <w:rsid w:val="00814E76"/>
    <w:rsid w:val="00815277"/>
    <w:rsid w:val="00816499"/>
    <w:rsid w:val="00817A9C"/>
    <w:rsid w:val="00820966"/>
    <w:rsid w:val="008267D0"/>
    <w:rsid w:val="00830970"/>
    <w:rsid w:val="0083400F"/>
    <w:rsid w:val="00835034"/>
    <w:rsid w:val="008374CF"/>
    <w:rsid w:val="00852F08"/>
    <w:rsid w:val="0085687D"/>
    <w:rsid w:val="0086586F"/>
    <w:rsid w:val="0086749F"/>
    <w:rsid w:val="008703CB"/>
    <w:rsid w:val="00871DD3"/>
    <w:rsid w:val="00872600"/>
    <w:rsid w:val="0087450D"/>
    <w:rsid w:val="00874719"/>
    <w:rsid w:val="00876657"/>
    <w:rsid w:val="00876C21"/>
    <w:rsid w:val="00876D1E"/>
    <w:rsid w:val="00883533"/>
    <w:rsid w:val="0089099C"/>
    <w:rsid w:val="008926AB"/>
    <w:rsid w:val="00896DEA"/>
    <w:rsid w:val="008978E7"/>
    <w:rsid w:val="008A02E1"/>
    <w:rsid w:val="008A1188"/>
    <w:rsid w:val="008A2674"/>
    <w:rsid w:val="008A679D"/>
    <w:rsid w:val="008A7C27"/>
    <w:rsid w:val="008B13C0"/>
    <w:rsid w:val="008B1944"/>
    <w:rsid w:val="008B2497"/>
    <w:rsid w:val="008B5512"/>
    <w:rsid w:val="008B7787"/>
    <w:rsid w:val="008B7ED0"/>
    <w:rsid w:val="008C3F67"/>
    <w:rsid w:val="008C5B39"/>
    <w:rsid w:val="008D07F9"/>
    <w:rsid w:val="008D33F5"/>
    <w:rsid w:val="008E3CED"/>
    <w:rsid w:val="008E6339"/>
    <w:rsid w:val="008F0EAF"/>
    <w:rsid w:val="008F4E12"/>
    <w:rsid w:val="008F60C7"/>
    <w:rsid w:val="008F776D"/>
    <w:rsid w:val="00900D52"/>
    <w:rsid w:val="00903B36"/>
    <w:rsid w:val="0090431F"/>
    <w:rsid w:val="00905541"/>
    <w:rsid w:val="00907084"/>
    <w:rsid w:val="00913634"/>
    <w:rsid w:val="009223FF"/>
    <w:rsid w:val="009239EA"/>
    <w:rsid w:val="00925C86"/>
    <w:rsid w:val="00926B80"/>
    <w:rsid w:val="00931152"/>
    <w:rsid w:val="00933E02"/>
    <w:rsid w:val="009376FB"/>
    <w:rsid w:val="0094541E"/>
    <w:rsid w:val="009510F1"/>
    <w:rsid w:val="00952299"/>
    <w:rsid w:val="00952F68"/>
    <w:rsid w:val="00954D5A"/>
    <w:rsid w:val="009550E8"/>
    <w:rsid w:val="00956149"/>
    <w:rsid w:val="009573E9"/>
    <w:rsid w:val="009617CF"/>
    <w:rsid w:val="009619BC"/>
    <w:rsid w:val="0096342D"/>
    <w:rsid w:val="0096355A"/>
    <w:rsid w:val="009639BE"/>
    <w:rsid w:val="0097509E"/>
    <w:rsid w:val="00975CCE"/>
    <w:rsid w:val="00976C69"/>
    <w:rsid w:val="00981D44"/>
    <w:rsid w:val="0098495D"/>
    <w:rsid w:val="00984D05"/>
    <w:rsid w:val="009877C4"/>
    <w:rsid w:val="009964DE"/>
    <w:rsid w:val="009969D2"/>
    <w:rsid w:val="0099723D"/>
    <w:rsid w:val="009A6E98"/>
    <w:rsid w:val="009A7673"/>
    <w:rsid w:val="009B1D16"/>
    <w:rsid w:val="009B393D"/>
    <w:rsid w:val="009B6E4C"/>
    <w:rsid w:val="009C2B7B"/>
    <w:rsid w:val="009C42F3"/>
    <w:rsid w:val="009C47D7"/>
    <w:rsid w:val="009C7B20"/>
    <w:rsid w:val="009D20DF"/>
    <w:rsid w:val="009D21CD"/>
    <w:rsid w:val="009D6B6A"/>
    <w:rsid w:val="009E1C88"/>
    <w:rsid w:val="009E3C41"/>
    <w:rsid w:val="009E3F06"/>
    <w:rsid w:val="009E4F85"/>
    <w:rsid w:val="009E5705"/>
    <w:rsid w:val="009F0FDA"/>
    <w:rsid w:val="009F5558"/>
    <w:rsid w:val="009F5AD8"/>
    <w:rsid w:val="009F6C31"/>
    <w:rsid w:val="00A003AC"/>
    <w:rsid w:val="00A020AB"/>
    <w:rsid w:val="00A038EA"/>
    <w:rsid w:val="00A058D1"/>
    <w:rsid w:val="00A10577"/>
    <w:rsid w:val="00A1126B"/>
    <w:rsid w:val="00A12902"/>
    <w:rsid w:val="00A14E24"/>
    <w:rsid w:val="00A1587B"/>
    <w:rsid w:val="00A16FC7"/>
    <w:rsid w:val="00A20921"/>
    <w:rsid w:val="00A27326"/>
    <w:rsid w:val="00A31038"/>
    <w:rsid w:val="00A3362F"/>
    <w:rsid w:val="00A33926"/>
    <w:rsid w:val="00A34ACB"/>
    <w:rsid w:val="00A35345"/>
    <w:rsid w:val="00A40881"/>
    <w:rsid w:val="00A42759"/>
    <w:rsid w:val="00A42AC8"/>
    <w:rsid w:val="00A435D5"/>
    <w:rsid w:val="00A51115"/>
    <w:rsid w:val="00A5432E"/>
    <w:rsid w:val="00A575D3"/>
    <w:rsid w:val="00A57883"/>
    <w:rsid w:val="00A623B7"/>
    <w:rsid w:val="00A624F0"/>
    <w:rsid w:val="00A64E7D"/>
    <w:rsid w:val="00A731A5"/>
    <w:rsid w:val="00A760AD"/>
    <w:rsid w:val="00A807AD"/>
    <w:rsid w:val="00A80C91"/>
    <w:rsid w:val="00A8341B"/>
    <w:rsid w:val="00A90066"/>
    <w:rsid w:val="00A933C3"/>
    <w:rsid w:val="00A960DE"/>
    <w:rsid w:val="00AA02AE"/>
    <w:rsid w:val="00AA3E5D"/>
    <w:rsid w:val="00AB0FCF"/>
    <w:rsid w:val="00AB12B7"/>
    <w:rsid w:val="00AB1BB9"/>
    <w:rsid w:val="00AB3713"/>
    <w:rsid w:val="00AB4E8A"/>
    <w:rsid w:val="00AB6D5C"/>
    <w:rsid w:val="00AC270F"/>
    <w:rsid w:val="00AC5EA8"/>
    <w:rsid w:val="00AC6F65"/>
    <w:rsid w:val="00AC7937"/>
    <w:rsid w:val="00AD359B"/>
    <w:rsid w:val="00AD3F2D"/>
    <w:rsid w:val="00AD44E8"/>
    <w:rsid w:val="00AD558B"/>
    <w:rsid w:val="00AD7D27"/>
    <w:rsid w:val="00AD7F1D"/>
    <w:rsid w:val="00AE36A5"/>
    <w:rsid w:val="00AE3FFE"/>
    <w:rsid w:val="00AE6F94"/>
    <w:rsid w:val="00AF10A5"/>
    <w:rsid w:val="00AF32D0"/>
    <w:rsid w:val="00AF5DCC"/>
    <w:rsid w:val="00AF7DCE"/>
    <w:rsid w:val="00B0040E"/>
    <w:rsid w:val="00B00C40"/>
    <w:rsid w:val="00B0223E"/>
    <w:rsid w:val="00B02A8D"/>
    <w:rsid w:val="00B03DF9"/>
    <w:rsid w:val="00B12F05"/>
    <w:rsid w:val="00B14EEA"/>
    <w:rsid w:val="00B21C27"/>
    <w:rsid w:val="00B2558A"/>
    <w:rsid w:val="00B26EB2"/>
    <w:rsid w:val="00B30E35"/>
    <w:rsid w:val="00B32F6C"/>
    <w:rsid w:val="00B36FAD"/>
    <w:rsid w:val="00B3719D"/>
    <w:rsid w:val="00B46714"/>
    <w:rsid w:val="00B54B25"/>
    <w:rsid w:val="00B56B21"/>
    <w:rsid w:val="00B643ED"/>
    <w:rsid w:val="00B73640"/>
    <w:rsid w:val="00B74808"/>
    <w:rsid w:val="00B77BEA"/>
    <w:rsid w:val="00B80424"/>
    <w:rsid w:val="00B80725"/>
    <w:rsid w:val="00B82AAE"/>
    <w:rsid w:val="00B8745F"/>
    <w:rsid w:val="00B902B4"/>
    <w:rsid w:val="00BA183D"/>
    <w:rsid w:val="00BA2026"/>
    <w:rsid w:val="00BA33AC"/>
    <w:rsid w:val="00BB087F"/>
    <w:rsid w:val="00BB72AA"/>
    <w:rsid w:val="00BB74D2"/>
    <w:rsid w:val="00BB7B8A"/>
    <w:rsid w:val="00BC4C31"/>
    <w:rsid w:val="00BC72D9"/>
    <w:rsid w:val="00BD00DE"/>
    <w:rsid w:val="00BD0821"/>
    <w:rsid w:val="00BD0B50"/>
    <w:rsid w:val="00BD56D7"/>
    <w:rsid w:val="00BD6082"/>
    <w:rsid w:val="00BE603F"/>
    <w:rsid w:val="00BF0B83"/>
    <w:rsid w:val="00BF0FFF"/>
    <w:rsid w:val="00BF3D4C"/>
    <w:rsid w:val="00BF6C47"/>
    <w:rsid w:val="00C02576"/>
    <w:rsid w:val="00C030AF"/>
    <w:rsid w:val="00C04896"/>
    <w:rsid w:val="00C0545B"/>
    <w:rsid w:val="00C05FA5"/>
    <w:rsid w:val="00C10410"/>
    <w:rsid w:val="00C13D83"/>
    <w:rsid w:val="00C23EE1"/>
    <w:rsid w:val="00C255D9"/>
    <w:rsid w:val="00C26131"/>
    <w:rsid w:val="00C33638"/>
    <w:rsid w:val="00C468E4"/>
    <w:rsid w:val="00C47F57"/>
    <w:rsid w:val="00C528FD"/>
    <w:rsid w:val="00C57EEF"/>
    <w:rsid w:val="00C57FFD"/>
    <w:rsid w:val="00C612F6"/>
    <w:rsid w:val="00C71D1D"/>
    <w:rsid w:val="00C775C4"/>
    <w:rsid w:val="00C8124F"/>
    <w:rsid w:val="00C83276"/>
    <w:rsid w:val="00C8336B"/>
    <w:rsid w:val="00C836FF"/>
    <w:rsid w:val="00C9052A"/>
    <w:rsid w:val="00C907C8"/>
    <w:rsid w:val="00C91F51"/>
    <w:rsid w:val="00C92DDD"/>
    <w:rsid w:val="00C94470"/>
    <w:rsid w:val="00C95D3B"/>
    <w:rsid w:val="00C961A9"/>
    <w:rsid w:val="00C96D11"/>
    <w:rsid w:val="00C975EA"/>
    <w:rsid w:val="00CA1C66"/>
    <w:rsid w:val="00CA2411"/>
    <w:rsid w:val="00CA299E"/>
    <w:rsid w:val="00CA2D2A"/>
    <w:rsid w:val="00CA5B0D"/>
    <w:rsid w:val="00CA6814"/>
    <w:rsid w:val="00CB2C09"/>
    <w:rsid w:val="00CB5F12"/>
    <w:rsid w:val="00CC1BE3"/>
    <w:rsid w:val="00CC1D07"/>
    <w:rsid w:val="00CC6FCC"/>
    <w:rsid w:val="00CD15D0"/>
    <w:rsid w:val="00CD23AC"/>
    <w:rsid w:val="00CD454D"/>
    <w:rsid w:val="00CD7457"/>
    <w:rsid w:val="00CF0967"/>
    <w:rsid w:val="00CF1D34"/>
    <w:rsid w:val="00CF6E76"/>
    <w:rsid w:val="00CF7050"/>
    <w:rsid w:val="00D07772"/>
    <w:rsid w:val="00D20C04"/>
    <w:rsid w:val="00D21768"/>
    <w:rsid w:val="00D217F2"/>
    <w:rsid w:val="00D21FA6"/>
    <w:rsid w:val="00D256D4"/>
    <w:rsid w:val="00D32484"/>
    <w:rsid w:val="00D35566"/>
    <w:rsid w:val="00D43E14"/>
    <w:rsid w:val="00D5059F"/>
    <w:rsid w:val="00D50948"/>
    <w:rsid w:val="00D50BF5"/>
    <w:rsid w:val="00D51CAA"/>
    <w:rsid w:val="00D52FEC"/>
    <w:rsid w:val="00D55B4B"/>
    <w:rsid w:val="00D62D43"/>
    <w:rsid w:val="00D70720"/>
    <w:rsid w:val="00D7290E"/>
    <w:rsid w:val="00D811C1"/>
    <w:rsid w:val="00D8313B"/>
    <w:rsid w:val="00D83625"/>
    <w:rsid w:val="00D83B2E"/>
    <w:rsid w:val="00D9160C"/>
    <w:rsid w:val="00D9327B"/>
    <w:rsid w:val="00D93CFB"/>
    <w:rsid w:val="00D941BD"/>
    <w:rsid w:val="00D96C8F"/>
    <w:rsid w:val="00D96F89"/>
    <w:rsid w:val="00D97E74"/>
    <w:rsid w:val="00D97EC4"/>
    <w:rsid w:val="00DA27F6"/>
    <w:rsid w:val="00DA5A40"/>
    <w:rsid w:val="00DA7856"/>
    <w:rsid w:val="00DA78C0"/>
    <w:rsid w:val="00DB059B"/>
    <w:rsid w:val="00DB0783"/>
    <w:rsid w:val="00DB3C8E"/>
    <w:rsid w:val="00DB4875"/>
    <w:rsid w:val="00DC3D51"/>
    <w:rsid w:val="00DC5731"/>
    <w:rsid w:val="00DD1FED"/>
    <w:rsid w:val="00DD2F54"/>
    <w:rsid w:val="00DD3E09"/>
    <w:rsid w:val="00DD5499"/>
    <w:rsid w:val="00DD6D72"/>
    <w:rsid w:val="00DD6E3A"/>
    <w:rsid w:val="00DE162C"/>
    <w:rsid w:val="00DE338A"/>
    <w:rsid w:val="00DE4697"/>
    <w:rsid w:val="00DE4CBE"/>
    <w:rsid w:val="00DE686F"/>
    <w:rsid w:val="00DF4CED"/>
    <w:rsid w:val="00DF7177"/>
    <w:rsid w:val="00E1082F"/>
    <w:rsid w:val="00E11DA3"/>
    <w:rsid w:val="00E1265B"/>
    <w:rsid w:val="00E213CA"/>
    <w:rsid w:val="00E2314F"/>
    <w:rsid w:val="00E23D2A"/>
    <w:rsid w:val="00E27D92"/>
    <w:rsid w:val="00E300F1"/>
    <w:rsid w:val="00E321F6"/>
    <w:rsid w:val="00E325E7"/>
    <w:rsid w:val="00E32C97"/>
    <w:rsid w:val="00E365CE"/>
    <w:rsid w:val="00E401E7"/>
    <w:rsid w:val="00E40434"/>
    <w:rsid w:val="00E42D4B"/>
    <w:rsid w:val="00E441C9"/>
    <w:rsid w:val="00E44743"/>
    <w:rsid w:val="00E45833"/>
    <w:rsid w:val="00E45D4D"/>
    <w:rsid w:val="00E5012C"/>
    <w:rsid w:val="00E52005"/>
    <w:rsid w:val="00E53980"/>
    <w:rsid w:val="00E557DC"/>
    <w:rsid w:val="00E55BCA"/>
    <w:rsid w:val="00E560FB"/>
    <w:rsid w:val="00E57AF8"/>
    <w:rsid w:val="00E7233A"/>
    <w:rsid w:val="00E773F3"/>
    <w:rsid w:val="00E8034E"/>
    <w:rsid w:val="00E8065E"/>
    <w:rsid w:val="00E8069E"/>
    <w:rsid w:val="00E82CBF"/>
    <w:rsid w:val="00E927BA"/>
    <w:rsid w:val="00E95D3A"/>
    <w:rsid w:val="00E96B8C"/>
    <w:rsid w:val="00EA1E87"/>
    <w:rsid w:val="00EA21F3"/>
    <w:rsid w:val="00EB5F95"/>
    <w:rsid w:val="00EB6B35"/>
    <w:rsid w:val="00EC1B3B"/>
    <w:rsid w:val="00EC3533"/>
    <w:rsid w:val="00EC3EA8"/>
    <w:rsid w:val="00ED4BB2"/>
    <w:rsid w:val="00ED4F94"/>
    <w:rsid w:val="00ED737E"/>
    <w:rsid w:val="00EE45B5"/>
    <w:rsid w:val="00EE5670"/>
    <w:rsid w:val="00EE651A"/>
    <w:rsid w:val="00EE65D8"/>
    <w:rsid w:val="00EF08F5"/>
    <w:rsid w:val="00EF0F71"/>
    <w:rsid w:val="00EF74BF"/>
    <w:rsid w:val="00F020D2"/>
    <w:rsid w:val="00F06974"/>
    <w:rsid w:val="00F20797"/>
    <w:rsid w:val="00F2446B"/>
    <w:rsid w:val="00F24B26"/>
    <w:rsid w:val="00F30E73"/>
    <w:rsid w:val="00F33125"/>
    <w:rsid w:val="00F3678B"/>
    <w:rsid w:val="00F37988"/>
    <w:rsid w:val="00F473B5"/>
    <w:rsid w:val="00F55DCC"/>
    <w:rsid w:val="00F60586"/>
    <w:rsid w:val="00F60EA1"/>
    <w:rsid w:val="00F65794"/>
    <w:rsid w:val="00F65D23"/>
    <w:rsid w:val="00F6716C"/>
    <w:rsid w:val="00F7569D"/>
    <w:rsid w:val="00F80C0B"/>
    <w:rsid w:val="00F83592"/>
    <w:rsid w:val="00F83829"/>
    <w:rsid w:val="00F86A70"/>
    <w:rsid w:val="00F95351"/>
    <w:rsid w:val="00F9615A"/>
    <w:rsid w:val="00FA00BC"/>
    <w:rsid w:val="00FA113E"/>
    <w:rsid w:val="00FA2489"/>
    <w:rsid w:val="00FA5C4B"/>
    <w:rsid w:val="00FA7CC3"/>
    <w:rsid w:val="00FB2078"/>
    <w:rsid w:val="00FB483B"/>
    <w:rsid w:val="00FB7E9B"/>
    <w:rsid w:val="00FC2A20"/>
    <w:rsid w:val="00FC34BE"/>
    <w:rsid w:val="00FC64F6"/>
    <w:rsid w:val="00FC6A0F"/>
    <w:rsid w:val="00FD09DA"/>
    <w:rsid w:val="00FD39D5"/>
    <w:rsid w:val="00FD6122"/>
    <w:rsid w:val="00FD6909"/>
    <w:rsid w:val="00FE7007"/>
    <w:rsid w:val="00FE730B"/>
    <w:rsid w:val="00FF2514"/>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E9E9AD73-DC8C-41B3-B50C-32079138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3">
    <w:name w:val="heading 3"/>
    <w:basedOn w:val="Normal"/>
    <w:link w:val="Heading3Char"/>
    <w:uiPriority w:val="9"/>
    <w:qFormat/>
    <w:rsid w:val="00330CBD"/>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nhideWhenUsed/>
    <w:rsid w:val="00815277"/>
    <w:pPr>
      <w:tabs>
        <w:tab w:val="center" w:pos="4320"/>
        <w:tab w:val="right" w:pos="8640"/>
      </w:tabs>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Normal"/>
    <w:rsid w:val="00DA5A40"/>
    <w:pPr>
      <w:widowControl/>
      <w:spacing w:before="45" w:line="360" w:lineRule="auto"/>
      <w:ind w:firstLine="300"/>
      <w:jc w:val="left"/>
    </w:pPr>
    <w:rPr>
      <w:rFonts w:eastAsia="Times New Roman"/>
      <w:i/>
      <w:iCs/>
      <w:color w:val="414142"/>
      <w:sz w:val="20"/>
      <w:szCs w:val="20"/>
      <w:lang w:eastAsia="lv-LV"/>
    </w:rPr>
  </w:style>
  <w:style w:type="paragraph" w:styleId="ListParagraph">
    <w:name w:val="List Paragraph"/>
    <w:basedOn w:val="Normal"/>
    <w:uiPriority w:val="34"/>
    <w:qFormat/>
    <w:rsid w:val="00D5059F"/>
    <w:pPr>
      <w:ind w:left="720"/>
      <w:contextualSpacing/>
    </w:pPr>
  </w:style>
  <w:style w:type="character" w:customStyle="1" w:styleId="UnresolvedMention1">
    <w:name w:val="Unresolved Mention1"/>
    <w:basedOn w:val="DefaultParagraphFont"/>
    <w:uiPriority w:val="99"/>
    <w:semiHidden/>
    <w:unhideWhenUsed/>
    <w:rsid w:val="006C49E0"/>
    <w:rPr>
      <w:color w:val="605E5C"/>
      <w:shd w:val="clear" w:color="auto" w:fill="E1DFDD"/>
    </w:rPr>
  </w:style>
  <w:style w:type="paragraph" w:styleId="FootnoteText">
    <w:name w:val="footnote text"/>
    <w:basedOn w:val="Normal"/>
    <w:link w:val="FootnoteTextChar"/>
    <w:uiPriority w:val="99"/>
    <w:semiHidden/>
    <w:unhideWhenUsed/>
    <w:rsid w:val="00603BC0"/>
    <w:pPr>
      <w:jc w:val="left"/>
    </w:pPr>
    <w:rPr>
      <w:sz w:val="20"/>
      <w:szCs w:val="20"/>
      <w:lang w:val="en-US"/>
    </w:rPr>
  </w:style>
  <w:style w:type="character" w:customStyle="1" w:styleId="FootnoteTextChar">
    <w:name w:val="Footnote Text Char"/>
    <w:basedOn w:val="DefaultParagraphFont"/>
    <w:link w:val="FootnoteText"/>
    <w:uiPriority w:val="99"/>
    <w:semiHidden/>
    <w:rsid w:val="00603BC0"/>
    <w:rPr>
      <w:rFonts w:ascii="Times New Roman" w:hAnsi="Times New Roman"/>
      <w:lang w:val="en-US" w:eastAsia="en-US"/>
    </w:rPr>
  </w:style>
  <w:style w:type="character" w:styleId="FootnoteReference">
    <w:name w:val="footnote reference"/>
    <w:basedOn w:val="DefaultParagraphFont"/>
    <w:uiPriority w:val="99"/>
    <w:semiHidden/>
    <w:unhideWhenUsed/>
    <w:rsid w:val="00603BC0"/>
    <w:rPr>
      <w:vertAlign w:val="superscript"/>
    </w:rPr>
  </w:style>
  <w:style w:type="paragraph" w:customStyle="1" w:styleId="naiskr">
    <w:name w:val="naiskr"/>
    <w:basedOn w:val="Normal"/>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Normal"/>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Normal"/>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Normal"/>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Normal"/>
    <w:rsid w:val="00F80C0B"/>
    <w:pPr>
      <w:spacing w:before="100" w:beforeAutospacing="1" w:after="100" w:afterAutospacing="1"/>
      <w:contextualSpacing/>
    </w:pPr>
    <w:rPr>
      <w:szCs w:val="24"/>
      <w:lang w:eastAsia="lv-LV"/>
    </w:rPr>
  </w:style>
  <w:style w:type="paragraph" w:customStyle="1" w:styleId="western">
    <w:name w:val="western"/>
    <w:basedOn w:val="Normal"/>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EA21F3"/>
    <w:pPr>
      <w:spacing w:before="100" w:beforeAutospacing="1" w:after="100" w:afterAutospacing="1" w:line="256" w:lineRule="auto"/>
    </w:pPr>
    <w:rPr>
      <w:rFonts w:eastAsia="Times New Roman" w:cs="Arial"/>
      <w:sz w:val="24"/>
      <w:szCs w:val="24"/>
    </w:rPr>
  </w:style>
  <w:style w:type="paragraph" w:customStyle="1" w:styleId="Parasts8">
    <w:name w:val="Parasts8"/>
    <w:rsid w:val="00BA2026"/>
    <w:pPr>
      <w:spacing w:before="100" w:beforeAutospacing="1" w:after="100" w:afterAutospacing="1" w:line="273" w:lineRule="auto"/>
    </w:pPr>
    <w:rPr>
      <w:rFonts w:eastAsia="Times New Roman"/>
      <w:sz w:val="24"/>
      <w:szCs w:val="24"/>
    </w:rPr>
  </w:style>
  <w:style w:type="paragraph" w:customStyle="1" w:styleId="Parasts9">
    <w:name w:val="Parasts9"/>
    <w:rsid w:val="00074C0B"/>
    <w:pPr>
      <w:spacing w:before="100" w:beforeAutospacing="1" w:after="100" w:afterAutospacing="1" w:line="256" w:lineRule="auto"/>
    </w:pPr>
    <w:rPr>
      <w:rFonts w:ascii="Times New Roman" w:hAnsi="Times New Roman"/>
      <w:sz w:val="24"/>
      <w:szCs w:val="24"/>
    </w:rPr>
  </w:style>
  <w:style w:type="paragraph" w:customStyle="1" w:styleId="Parasts10">
    <w:name w:val="Parasts10"/>
    <w:rsid w:val="00D50948"/>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rsid w:val="00330CBD"/>
  </w:style>
  <w:style w:type="character" w:customStyle="1" w:styleId="Heading3Char">
    <w:name w:val="Heading 3 Char"/>
    <w:basedOn w:val="DefaultParagraphFont"/>
    <w:link w:val="Heading3"/>
    <w:uiPriority w:val="9"/>
    <w:rsid w:val="00330CBD"/>
    <w:rPr>
      <w:rFonts w:ascii="Times New Roman" w:eastAsia="Times New Roman" w:hAnsi="Times New Roman"/>
      <w:b/>
      <w:bCs/>
      <w:sz w:val="27"/>
      <w:szCs w:val="27"/>
    </w:rPr>
  </w:style>
  <w:style w:type="paragraph" w:customStyle="1" w:styleId="liknoteik">
    <w:name w:val="lik_noteik"/>
    <w:basedOn w:val="Normal"/>
    <w:rsid w:val="00330CBD"/>
    <w:pPr>
      <w:widowControl/>
      <w:spacing w:before="100" w:beforeAutospacing="1" w:after="100" w:afterAutospacing="1"/>
      <w:jc w:val="left"/>
    </w:pPr>
    <w:rPr>
      <w:rFonts w:eastAsia="Times New Roman"/>
      <w:szCs w:val="24"/>
      <w:lang w:eastAsia="lv-LV"/>
    </w:rPr>
  </w:style>
  <w:style w:type="paragraph" w:styleId="EndnoteText">
    <w:name w:val="endnote text"/>
    <w:basedOn w:val="Normal"/>
    <w:link w:val="EndnoteTextChar"/>
    <w:uiPriority w:val="99"/>
    <w:semiHidden/>
    <w:unhideWhenUsed/>
    <w:rsid w:val="00B80725"/>
    <w:rPr>
      <w:sz w:val="20"/>
      <w:szCs w:val="20"/>
    </w:rPr>
  </w:style>
  <w:style w:type="character" w:customStyle="1" w:styleId="EndnoteTextChar">
    <w:name w:val="Endnote Text Char"/>
    <w:basedOn w:val="DefaultParagraphFont"/>
    <w:link w:val="EndnoteText"/>
    <w:uiPriority w:val="99"/>
    <w:semiHidden/>
    <w:rsid w:val="00B80725"/>
    <w:rPr>
      <w:rFonts w:ascii="Times New Roman" w:hAnsi="Times New Roman"/>
      <w:lang w:eastAsia="en-US"/>
    </w:rPr>
  </w:style>
  <w:style w:type="character" w:styleId="EndnoteReference">
    <w:name w:val="endnote reference"/>
    <w:basedOn w:val="DefaultParagraphFont"/>
    <w:uiPriority w:val="99"/>
    <w:semiHidden/>
    <w:unhideWhenUsed/>
    <w:rsid w:val="00B80725"/>
    <w:rPr>
      <w:vertAlign w:val="superscript"/>
    </w:rPr>
  </w:style>
  <w:style w:type="character" w:styleId="CommentReference">
    <w:name w:val="annotation reference"/>
    <w:basedOn w:val="DefaultParagraphFont"/>
    <w:uiPriority w:val="99"/>
    <w:semiHidden/>
    <w:unhideWhenUsed/>
    <w:rsid w:val="00074DD5"/>
    <w:rPr>
      <w:sz w:val="16"/>
      <w:szCs w:val="16"/>
    </w:rPr>
  </w:style>
  <w:style w:type="paragraph" w:styleId="CommentText">
    <w:name w:val="annotation text"/>
    <w:basedOn w:val="Normal"/>
    <w:link w:val="CommentTextChar"/>
    <w:uiPriority w:val="99"/>
    <w:semiHidden/>
    <w:unhideWhenUsed/>
    <w:rsid w:val="00074DD5"/>
    <w:rPr>
      <w:sz w:val="20"/>
      <w:szCs w:val="20"/>
    </w:rPr>
  </w:style>
  <w:style w:type="character" w:customStyle="1" w:styleId="CommentTextChar">
    <w:name w:val="Comment Text Char"/>
    <w:basedOn w:val="DefaultParagraphFont"/>
    <w:link w:val="CommentText"/>
    <w:uiPriority w:val="99"/>
    <w:semiHidden/>
    <w:rsid w:val="00074DD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74DD5"/>
    <w:rPr>
      <w:b/>
      <w:bCs/>
    </w:rPr>
  </w:style>
  <w:style w:type="character" w:customStyle="1" w:styleId="CommentSubjectChar">
    <w:name w:val="Comment Subject Char"/>
    <w:basedOn w:val="CommentTextChar"/>
    <w:link w:val="CommentSubject"/>
    <w:uiPriority w:val="99"/>
    <w:semiHidden/>
    <w:rsid w:val="00074DD5"/>
    <w:rPr>
      <w:rFonts w:ascii="Times New Roman" w:hAnsi="Times New Roman"/>
      <w:b/>
      <w:bCs/>
      <w:lang w:eastAsia="en-US"/>
    </w:rPr>
  </w:style>
  <w:style w:type="paragraph" w:customStyle="1" w:styleId="CommentText1">
    <w:name w:val="Comment Text1"/>
    <w:basedOn w:val="Normal"/>
    <w:semiHidden/>
    <w:rsid w:val="00F55DCC"/>
    <w:rPr>
      <w:szCs w:val="24"/>
      <w:lang w:eastAsia="lv-LV"/>
    </w:rPr>
  </w:style>
  <w:style w:type="character" w:customStyle="1" w:styleId="dlxnowrap">
    <w:name w:val="dlxnowrap"/>
    <w:basedOn w:val="DefaultParagraphFont"/>
    <w:rsid w:val="004B141F"/>
  </w:style>
  <w:style w:type="character" w:customStyle="1" w:styleId="UnresolvedMention2">
    <w:name w:val="Unresolved Mention2"/>
    <w:basedOn w:val="DefaultParagraphFont"/>
    <w:uiPriority w:val="99"/>
    <w:semiHidden/>
    <w:unhideWhenUsed/>
    <w:rsid w:val="00A80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272130960">
      <w:bodyDiv w:val="1"/>
      <w:marLeft w:val="0"/>
      <w:marRight w:val="0"/>
      <w:marTop w:val="0"/>
      <w:marBottom w:val="0"/>
      <w:divBdr>
        <w:top w:val="none" w:sz="0" w:space="0" w:color="auto"/>
        <w:left w:val="none" w:sz="0" w:space="0" w:color="auto"/>
        <w:bottom w:val="none" w:sz="0" w:space="0" w:color="auto"/>
        <w:right w:val="none" w:sz="0" w:space="0" w:color="auto"/>
      </w:divBdr>
    </w:div>
    <w:div w:id="280917207">
      <w:bodyDiv w:val="1"/>
      <w:marLeft w:val="0"/>
      <w:marRight w:val="0"/>
      <w:marTop w:val="0"/>
      <w:marBottom w:val="0"/>
      <w:divBdr>
        <w:top w:val="none" w:sz="0" w:space="0" w:color="auto"/>
        <w:left w:val="none" w:sz="0" w:space="0" w:color="auto"/>
        <w:bottom w:val="none" w:sz="0" w:space="0" w:color="auto"/>
        <w:right w:val="none" w:sz="0" w:space="0" w:color="auto"/>
      </w:divBdr>
      <w:divsChild>
        <w:div w:id="367145816">
          <w:marLeft w:val="0"/>
          <w:marRight w:val="0"/>
          <w:marTop w:val="0"/>
          <w:marBottom w:val="105"/>
          <w:divBdr>
            <w:top w:val="none" w:sz="0" w:space="0" w:color="auto"/>
            <w:left w:val="none" w:sz="0" w:space="0" w:color="auto"/>
            <w:bottom w:val="none" w:sz="0" w:space="0" w:color="auto"/>
            <w:right w:val="none" w:sz="0" w:space="0" w:color="auto"/>
          </w:divBdr>
        </w:div>
        <w:div w:id="1420639679">
          <w:marLeft w:val="0"/>
          <w:marRight w:val="0"/>
          <w:marTop w:val="0"/>
          <w:marBottom w:val="105"/>
          <w:divBdr>
            <w:top w:val="none" w:sz="0" w:space="0" w:color="auto"/>
            <w:left w:val="none" w:sz="0" w:space="0" w:color="auto"/>
            <w:bottom w:val="none" w:sz="0" w:space="0" w:color="auto"/>
            <w:right w:val="none" w:sz="0" w:space="0" w:color="auto"/>
          </w:divBdr>
        </w:div>
        <w:div w:id="1712225872">
          <w:marLeft w:val="0"/>
          <w:marRight w:val="0"/>
          <w:marTop w:val="0"/>
          <w:marBottom w:val="105"/>
          <w:divBdr>
            <w:top w:val="none" w:sz="0" w:space="0" w:color="auto"/>
            <w:left w:val="none" w:sz="0" w:space="0" w:color="auto"/>
            <w:bottom w:val="none" w:sz="0" w:space="0" w:color="auto"/>
            <w:right w:val="none" w:sz="0" w:space="0" w:color="auto"/>
          </w:divBdr>
        </w:div>
        <w:div w:id="1340504280">
          <w:marLeft w:val="0"/>
          <w:marRight w:val="450"/>
          <w:marTop w:val="150"/>
          <w:marBottom w:val="0"/>
          <w:divBdr>
            <w:top w:val="none" w:sz="0" w:space="0" w:color="auto"/>
            <w:left w:val="none" w:sz="0" w:space="0" w:color="auto"/>
            <w:bottom w:val="none" w:sz="0" w:space="0" w:color="auto"/>
            <w:right w:val="none" w:sz="0" w:space="0" w:color="auto"/>
          </w:divBdr>
          <w:divsChild>
            <w:div w:id="1973755088">
              <w:marLeft w:val="0"/>
              <w:marRight w:val="0"/>
              <w:marTop w:val="0"/>
              <w:marBottom w:val="30"/>
              <w:divBdr>
                <w:top w:val="none" w:sz="0" w:space="0" w:color="auto"/>
                <w:left w:val="none" w:sz="0" w:space="0" w:color="auto"/>
                <w:bottom w:val="none" w:sz="0" w:space="0" w:color="auto"/>
                <w:right w:val="none" w:sz="0" w:space="0" w:color="auto"/>
              </w:divBdr>
            </w:div>
            <w:div w:id="186220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363529966">
      <w:bodyDiv w:val="1"/>
      <w:marLeft w:val="0"/>
      <w:marRight w:val="0"/>
      <w:marTop w:val="0"/>
      <w:marBottom w:val="0"/>
      <w:divBdr>
        <w:top w:val="none" w:sz="0" w:space="0" w:color="auto"/>
        <w:left w:val="none" w:sz="0" w:space="0" w:color="auto"/>
        <w:bottom w:val="none" w:sz="0" w:space="0" w:color="auto"/>
        <w:right w:val="none" w:sz="0" w:space="0" w:color="auto"/>
      </w:divBdr>
    </w:div>
    <w:div w:id="408771881">
      <w:bodyDiv w:val="1"/>
      <w:marLeft w:val="0"/>
      <w:marRight w:val="0"/>
      <w:marTop w:val="0"/>
      <w:marBottom w:val="0"/>
      <w:divBdr>
        <w:top w:val="none" w:sz="0" w:space="0" w:color="auto"/>
        <w:left w:val="none" w:sz="0" w:space="0" w:color="auto"/>
        <w:bottom w:val="none" w:sz="0" w:space="0" w:color="auto"/>
        <w:right w:val="none" w:sz="0" w:space="0" w:color="auto"/>
      </w:divBdr>
    </w:div>
    <w:div w:id="422724326">
      <w:bodyDiv w:val="1"/>
      <w:marLeft w:val="0"/>
      <w:marRight w:val="0"/>
      <w:marTop w:val="0"/>
      <w:marBottom w:val="0"/>
      <w:divBdr>
        <w:top w:val="none" w:sz="0" w:space="0" w:color="auto"/>
        <w:left w:val="none" w:sz="0" w:space="0" w:color="auto"/>
        <w:bottom w:val="none" w:sz="0" w:space="0" w:color="auto"/>
        <w:right w:val="none" w:sz="0" w:space="0" w:color="auto"/>
      </w:divBdr>
      <w:divsChild>
        <w:div w:id="1745057842">
          <w:marLeft w:val="0"/>
          <w:marRight w:val="0"/>
          <w:marTop w:val="480"/>
          <w:marBottom w:val="240"/>
          <w:divBdr>
            <w:top w:val="none" w:sz="0" w:space="0" w:color="auto"/>
            <w:left w:val="none" w:sz="0" w:space="0" w:color="auto"/>
            <w:bottom w:val="none" w:sz="0" w:space="0" w:color="auto"/>
            <w:right w:val="none" w:sz="0" w:space="0" w:color="auto"/>
          </w:divBdr>
        </w:div>
        <w:div w:id="927154565">
          <w:marLeft w:val="0"/>
          <w:marRight w:val="0"/>
          <w:marTop w:val="0"/>
          <w:marBottom w:val="567"/>
          <w:divBdr>
            <w:top w:val="none" w:sz="0" w:space="0" w:color="auto"/>
            <w:left w:val="none" w:sz="0" w:space="0" w:color="auto"/>
            <w:bottom w:val="none" w:sz="0" w:space="0" w:color="auto"/>
            <w:right w:val="none" w:sz="0" w:space="0" w:color="auto"/>
          </w:divBdr>
        </w:div>
      </w:divsChild>
    </w:div>
    <w:div w:id="468866412">
      <w:bodyDiv w:val="1"/>
      <w:marLeft w:val="0"/>
      <w:marRight w:val="0"/>
      <w:marTop w:val="0"/>
      <w:marBottom w:val="0"/>
      <w:divBdr>
        <w:top w:val="none" w:sz="0" w:space="0" w:color="auto"/>
        <w:left w:val="none" w:sz="0" w:space="0" w:color="auto"/>
        <w:bottom w:val="none" w:sz="0" w:space="0" w:color="auto"/>
        <w:right w:val="none" w:sz="0" w:space="0" w:color="auto"/>
      </w:divBdr>
    </w:div>
    <w:div w:id="502478487">
      <w:bodyDiv w:val="1"/>
      <w:marLeft w:val="0"/>
      <w:marRight w:val="0"/>
      <w:marTop w:val="0"/>
      <w:marBottom w:val="0"/>
      <w:divBdr>
        <w:top w:val="none" w:sz="0" w:space="0" w:color="auto"/>
        <w:left w:val="none" w:sz="0" w:space="0" w:color="auto"/>
        <w:bottom w:val="none" w:sz="0" w:space="0" w:color="auto"/>
        <w:right w:val="none" w:sz="0" w:space="0" w:color="auto"/>
      </w:divBdr>
    </w:div>
    <w:div w:id="516239351">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607342">
      <w:bodyDiv w:val="1"/>
      <w:marLeft w:val="0"/>
      <w:marRight w:val="0"/>
      <w:marTop w:val="0"/>
      <w:marBottom w:val="0"/>
      <w:divBdr>
        <w:top w:val="none" w:sz="0" w:space="0" w:color="auto"/>
        <w:left w:val="none" w:sz="0" w:space="0" w:color="auto"/>
        <w:bottom w:val="none" w:sz="0" w:space="0" w:color="auto"/>
        <w:right w:val="none" w:sz="0" w:space="0" w:color="auto"/>
      </w:divBdr>
    </w:div>
    <w:div w:id="578562463">
      <w:bodyDiv w:val="1"/>
      <w:marLeft w:val="0"/>
      <w:marRight w:val="0"/>
      <w:marTop w:val="0"/>
      <w:marBottom w:val="0"/>
      <w:divBdr>
        <w:top w:val="none" w:sz="0" w:space="0" w:color="auto"/>
        <w:left w:val="none" w:sz="0" w:space="0" w:color="auto"/>
        <w:bottom w:val="none" w:sz="0" w:space="0" w:color="auto"/>
        <w:right w:val="none" w:sz="0" w:space="0" w:color="auto"/>
      </w:divBdr>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6355179">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62900710">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59134810">
      <w:bodyDiv w:val="1"/>
      <w:marLeft w:val="0"/>
      <w:marRight w:val="0"/>
      <w:marTop w:val="0"/>
      <w:marBottom w:val="0"/>
      <w:divBdr>
        <w:top w:val="none" w:sz="0" w:space="0" w:color="auto"/>
        <w:left w:val="none" w:sz="0" w:space="0" w:color="auto"/>
        <w:bottom w:val="none" w:sz="0" w:space="0" w:color="auto"/>
        <w:right w:val="none" w:sz="0" w:space="0" w:color="auto"/>
      </w:divBdr>
      <w:divsChild>
        <w:div w:id="643002327">
          <w:marLeft w:val="0"/>
          <w:marRight w:val="0"/>
          <w:marTop w:val="0"/>
          <w:marBottom w:val="0"/>
          <w:divBdr>
            <w:top w:val="none" w:sz="0" w:space="0" w:color="auto"/>
            <w:left w:val="none" w:sz="0" w:space="0" w:color="auto"/>
            <w:bottom w:val="none" w:sz="0" w:space="0" w:color="auto"/>
            <w:right w:val="none" w:sz="0" w:space="0" w:color="auto"/>
          </w:divBdr>
        </w:div>
        <w:div w:id="578029462">
          <w:marLeft w:val="0"/>
          <w:marRight w:val="0"/>
          <w:marTop w:val="0"/>
          <w:marBottom w:val="0"/>
          <w:divBdr>
            <w:top w:val="none" w:sz="0" w:space="0" w:color="auto"/>
            <w:left w:val="none" w:sz="0" w:space="0" w:color="auto"/>
            <w:bottom w:val="none" w:sz="0" w:space="0" w:color="auto"/>
            <w:right w:val="none" w:sz="0" w:space="0" w:color="auto"/>
          </w:divBdr>
        </w:div>
        <w:div w:id="178814192">
          <w:marLeft w:val="0"/>
          <w:marRight w:val="0"/>
          <w:marTop w:val="0"/>
          <w:marBottom w:val="0"/>
          <w:divBdr>
            <w:top w:val="none" w:sz="0" w:space="0" w:color="auto"/>
            <w:left w:val="none" w:sz="0" w:space="0" w:color="auto"/>
            <w:bottom w:val="none" w:sz="0" w:space="0" w:color="auto"/>
            <w:right w:val="none" w:sz="0" w:space="0" w:color="auto"/>
          </w:divBdr>
        </w:div>
      </w:divsChild>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804392915">
      <w:bodyDiv w:val="1"/>
      <w:marLeft w:val="0"/>
      <w:marRight w:val="0"/>
      <w:marTop w:val="0"/>
      <w:marBottom w:val="0"/>
      <w:divBdr>
        <w:top w:val="none" w:sz="0" w:space="0" w:color="auto"/>
        <w:left w:val="none" w:sz="0" w:space="0" w:color="auto"/>
        <w:bottom w:val="none" w:sz="0" w:space="0" w:color="auto"/>
        <w:right w:val="none" w:sz="0" w:space="0" w:color="auto"/>
      </w:divBdr>
    </w:div>
    <w:div w:id="850097545">
      <w:bodyDiv w:val="1"/>
      <w:marLeft w:val="0"/>
      <w:marRight w:val="0"/>
      <w:marTop w:val="0"/>
      <w:marBottom w:val="0"/>
      <w:divBdr>
        <w:top w:val="none" w:sz="0" w:space="0" w:color="auto"/>
        <w:left w:val="none" w:sz="0" w:space="0" w:color="auto"/>
        <w:bottom w:val="none" w:sz="0" w:space="0" w:color="auto"/>
        <w:right w:val="none" w:sz="0" w:space="0" w:color="auto"/>
      </w:divBdr>
      <w:divsChild>
        <w:div w:id="645818814">
          <w:marLeft w:val="0"/>
          <w:marRight w:val="0"/>
          <w:marTop w:val="480"/>
          <w:marBottom w:val="240"/>
          <w:divBdr>
            <w:top w:val="none" w:sz="0" w:space="0" w:color="auto"/>
            <w:left w:val="none" w:sz="0" w:space="0" w:color="auto"/>
            <w:bottom w:val="none" w:sz="0" w:space="0" w:color="auto"/>
            <w:right w:val="none" w:sz="0" w:space="0" w:color="auto"/>
          </w:divBdr>
        </w:div>
        <w:div w:id="1381324200">
          <w:marLeft w:val="0"/>
          <w:marRight w:val="0"/>
          <w:marTop w:val="0"/>
          <w:marBottom w:val="567"/>
          <w:divBdr>
            <w:top w:val="none" w:sz="0" w:space="0" w:color="auto"/>
            <w:left w:val="none" w:sz="0" w:space="0" w:color="auto"/>
            <w:bottom w:val="none" w:sz="0" w:space="0" w:color="auto"/>
            <w:right w:val="none" w:sz="0" w:space="0" w:color="auto"/>
          </w:divBdr>
        </w:div>
      </w:divsChild>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135441322">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239560120">
      <w:bodyDiv w:val="1"/>
      <w:marLeft w:val="0"/>
      <w:marRight w:val="0"/>
      <w:marTop w:val="0"/>
      <w:marBottom w:val="0"/>
      <w:divBdr>
        <w:top w:val="none" w:sz="0" w:space="0" w:color="auto"/>
        <w:left w:val="none" w:sz="0" w:space="0" w:color="auto"/>
        <w:bottom w:val="none" w:sz="0" w:space="0" w:color="auto"/>
        <w:right w:val="none" w:sz="0" w:space="0" w:color="auto"/>
      </w:divBdr>
    </w:div>
    <w:div w:id="1367488073">
      <w:bodyDiv w:val="1"/>
      <w:marLeft w:val="0"/>
      <w:marRight w:val="0"/>
      <w:marTop w:val="0"/>
      <w:marBottom w:val="0"/>
      <w:divBdr>
        <w:top w:val="none" w:sz="0" w:space="0" w:color="auto"/>
        <w:left w:val="none" w:sz="0" w:space="0" w:color="auto"/>
        <w:bottom w:val="none" w:sz="0" w:space="0" w:color="auto"/>
        <w:right w:val="none" w:sz="0" w:space="0" w:color="auto"/>
      </w:divBdr>
    </w:div>
    <w:div w:id="1407343088">
      <w:bodyDiv w:val="1"/>
      <w:marLeft w:val="0"/>
      <w:marRight w:val="0"/>
      <w:marTop w:val="0"/>
      <w:marBottom w:val="0"/>
      <w:divBdr>
        <w:top w:val="none" w:sz="0" w:space="0" w:color="auto"/>
        <w:left w:val="none" w:sz="0" w:space="0" w:color="auto"/>
        <w:bottom w:val="none" w:sz="0" w:space="0" w:color="auto"/>
        <w:right w:val="none" w:sz="0" w:space="0" w:color="auto"/>
      </w:divBdr>
    </w:div>
    <w:div w:id="1412003114">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439981943">
      <w:bodyDiv w:val="1"/>
      <w:marLeft w:val="0"/>
      <w:marRight w:val="0"/>
      <w:marTop w:val="0"/>
      <w:marBottom w:val="0"/>
      <w:divBdr>
        <w:top w:val="none" w:sz="0" w:space="0" w:color="auto"/>
        <w:left w:val="none" w:sz="0" w:space="0" w:color="auto"/>
        <w:bottom w:val="none" w:sz="0" w:space="0" w:color="auto"/>
        <w:right w:val="none" w:sz="0" w:space="0" w:color="auto"/>
      </w:divBdr>
      <w:divsChild>
        <w:div w:id="663699778">
          <w:marLeft w:val="0"/>
          <w:marRight w:val="0"/>
          <w:marTop w:val="480"/>
          <w:marBottom w:val="240"/>
          <w:divBdr>
            <w:top w:val="none" w:sz="0" w:space="0" w:color="auto"/>
            <w:left w:val="none" w:sz="0" w:space="0" w:color="auto"/>
            <w:bottom w:val="none" w:sz="0" w:space="0" w:color="auto"/>
            <w:right w:val="none" w:sz="0" w:space="0" w:color="auto"/>
          </w:divBdr>
        </w:div>
        <w:div w:id="522717794">
          <w:marLeft w:val="0"/>
          <w:marRight w:val="0"/>
          <w:marTop w:val="0"/>
          <w:marBottom w:val="567"/>
          <w:divBdr>
            <w:top w:val="none" w:sz="0" w:space="0" w:color="auto"/>
            <w:left w:val="none" w:sz="0" w:space="0" w:color="auto"/>
            <w:bottom w:val="none" w:sz="0" w:space="0" w:color="auto"/>
            <w:right w:val="none" w:sz="0" w:space="0" w:color="auto"/>
          </w:divBdr>
        </w:div>
      </w:divsChild>
    </w:div>
    <w:div w:id="1452279773">
      <w:bodyDiv w:val="1"/>
      <w:marLeft w:val="0"/>
      <w:marRight w:val="0"/>
      <w:marTop w:val="0"/>
      <w:marBottom w:val="0"/>
      <w:divBdr>
        <w:top w:val="none" w:sz="0" w:space="0" w:color="auto"/>
        <w:left w:val="none" w:sz="0" w:space="0" w:color="auto"/>
        <w:bottom w:val="none" w:sz="0" w:space="0" w:color="auto"/>
        <w:right w:val="none" w:sz="0" w:space="0" w:color="auto"/>
      </w:divBdr>
      <w:divsChild>
        <w:div w:id="628324614">
          <w:marLeft w:val="0"/>
          <w:marRight w:val="0"/>
          <w:marTop w:val="0"/>
          <w:marBottom w:val="105"/>
          <w:divBdr>
            <w:top w:val="none" w:sz="0" w:space="0" w:color="auto"/>
            <w:left w:val="none" w:sz="0" w:space="0" w:color="auto"/>
            <w:bottom w:val="none" w:sz="0" w:space="0" w:color="auto"/>
            <w:right w:val="none" w:sz="0" w:space="0" w:color="auto"/>
          </w:divBdr>
        </w:div>
        <w:div w:id="2097087485">
          <w:marLeft w:val="0"/>
          <w:marRight w:val="0"/>
          <w:marTop w:val="0"/>
          <w:marBottom w:val="105"/>
          <w:divBdr>
            <w:top w:val="none" w:sz="0" w:space="0" w:color="auto"/>
            <w:left w:val="none" w:sz="0" w:space="0" w:color="auto"/>
            <w:bottom w:val="none" w:sz="0" w:space="0" w:color="auto"/>
            <w:right w:val="none" w:sz="0" w:space="0" w:color="auto"/>
          </w:divBdr>
        </w:div>
        <w:div w:id="125513136">
          <w:marLeft w:val="0"/>
          <w:marRight w:val="0"/>
          <w:marTop w:val="0"/>
          <w:marBottom w:val="105"/>
          <w:divBdr>
            <w:top w:val="none" w:sz="0" w:space="0" w:color="auto"/>
            <w:left w:val="none" w:sz="0" w:space="0" w:color="auto"/>
            <w:bottom w:val="none" w:sz="0" w:space="0" w:color="auto"/>
            <w:right w:val="none" w:sz="0" w:space="0" w:color="auto"/>
          </w:divBdr>
        </w:div>
        <w:div w:id="872573274">
          <w:marLeft w:val="0"/>
          <w:marRight w:val="450"/>
          <w:marTop w:val="150"/>
          <w:marBottom w:val="0"/>
          <w:divBdr>
            <w:top w:val="none" w:sz="0" w:space="0" w:color="auto"/>
            <w:left w:val="none" w:sz="0" w:space="0" w:color="auto"/>
            <w:bottom w:val="none" w:sz="0" w:space="0" w:color="auto"/>
            <w:right w:val="none" w:sz="0" w:space="0" w:color="auto"/>
          </w:divBdr>
          <w:divsChild>
            <w:div w:id="1334182061">
              <w:marLeft w:val="0"/>
              <w:marRight w:val="0"/>
              <w:marTop w:val="0"/>
              <w:marBottom w:val="30"/>
              <w:divBdr>
                <w:top w:val="none" w:sz="0" w:space="0" w:color="auto"/>
                <w:left w:val="none" w:sz="0" w:space="0" w:color="auto"/>
                <w:bottom w:val="none" w:sz="0" w:space="0" w:color="auto"/>
                <w:right w:val="none" w:sz="0" w:space="0" w:color="auto"/>
              </w:divBdr>
            </w:div>
            <w:div w:id="219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52304902">
      <w:bodyDiv w:val="1"/>
      <w:marLeft w:val="0"/>
      <w:marRight w:val="0"/>
      <w:marTop w:val="0"/>
      <w:marBottom w:val="0"/>
      <w:divBdr>
        <w:top w:val="none" w:sz="0" w:space="0" w:color="auto"/>
        <w:left w:val="none" w:sz="0" w:space="0" w:color="auto"/>
        <w:bottom w:val="none" w:sz="0" w:space="0" w:color="auto"/>
        <w:right w:val="none" w:sz="0" w:space="0" w:color="auto"/>
      </w:divBdr>
      <w:divsChild>
        <w:div w:id="163203754">
          <w:marLeft w:val="0"/>
          <w:marRight w:val="0"/>
          <w:marTop w:val="0"/>
          <w:marBottom w:val="105"/>
          <w:divBdr>
            <w:top w:val="none" w:sz="0" w:space="0" w:color="auto"/>
            <w:left w:val="none" w:sz="0" w:space="0" w:color="auto"/>
            <w:bottom w:val="none" w:sz="0" w:space="0" w:color="auto"/>
            <w:right w:val="none" w:sz="0" w:space="0" w:color="auto"/>
          </w:divBdr>
        </w:div>
        <w:div w:id="1828472660">
          <w:marLeft w:val="0"/>
          <w:marRight w:val="0"/>
          <w:marTop w:val="0"/>
          <w:marBottom w:val="105"/>
          <w:divBdr>
            <w:top w:val="none" w:sz="0" w:space="0" w:color="auto"/>
            <w:left w:val="none" w:sz="0" w:space="0" w:color="auto"/>
            <w:bottom w:val="none" w:sz="0" w:space="0" w:color="auto"/>
            <w:right w:val="none" w:sz="0" w:space="0" w:color="auto"/>
          </w:divBdr>
        </w:div>
        <w:div w:id="1834756747">
          <w:marLeft w:val="0"/>
          <w:marRight w:val="0"/>
          <w:marTop w:val="0"/>
          <w:marBottom w:val="105"/>
          <w:divBdr>
            <w:top w:val="none" w:sz="0" w:space="0" w:color="auto"/>
            <w:left w:val="none" w:sz="0" w:space="0" w:color="auto"/>
            <w:bottom w:val="none" w:sz="0" w:space="0" w:color="auto"/>
            <w:right w:val="none" w:sz="0" w:space="0" w:color="auto"/>
          </w:divBdr>
        </w:div>
        <w:div w:id="1857573316">
          <w:marLeft w:val="0"/>
          <w:marRight w:val="450"/>
          <w:marTop w:val="150"/>
          <w:marBottom w:val="0"/>
          <w:divBdr>
            <w:top w:val="none" w:sz="0" w:space="0" w:color="auto"/>
            <w:left w:val="none" w:sz="0" w:space="0" w:color="auto"/>
            <w:bottom w:val="none" w:sz="0" w:space="0" w:color="auto"/>
            <w:right w:val="none" w:sz="0" w:space="0" w:color="auto"/>
          </w:divBdr>
          <w:divsChild>
            <w:div w:id="596257221">
              <w:marLeft w:val="0"/>
              <w:marRight w:val="0"/>
              <w:marTop w:val="0"/>
              <w:marBottom w:val="30"/>
              <w:divBdr>
                <w:top w:val="none" w:sz="0" w:space="0" w:color="auto"/>
                <w:left w:val="none" w:sz="0" w:space="0" w:color="auto"/>
                <w:bottom w:val="none" w:sz="0" w:space="0" w:color="auto"/>
                <w:right w:val="none" w:sz="0" w:space="0" w:color="auto"/>
              </w:divBdr>
            </w:div>
            <w:div w:id="20235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75960607">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771581249">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842621533">
      <w:bodyDiv w:val="1"/>
      <w:marLeft w:val="0"/>
      <w:marRight w:val="0"/>
      <w:marTop w:val="0"/>
      <w:marBottom w:val="0"/>
      <w:divBdr>
        <w:top w:val="none" w:sz="0" w:space="0" w:color="auto"/>
        <w:left w:val="none" w:sz="0" w:space="0" w:color="auto"/>
        <w:bottom w:val="none" w:sz="0" w:space="0" w:color="auto"/>
        <w:right w:val="none" w:sz="0" w:space="0" w:color="auto"/>
      </w:divBdr>
    </w:div>
    <w:div w:id="1858158806">
      <w:bodyDiv w:val="1"/>
      <w:marLeft w:val="0"/>
      <w:marRight w:val="0"/>
      <w:marTop w:val="0"/>
      <w:marBottom w:val="0"/>
      <w:divBdr>
        <w:top w:val="none" w:sz="0" w:space="0" w:color="auto"/>
        <w:left w:val="none" w:sz="0" w:space="0" w:color="auto"/>
        <w:bottom w:val="none" w:sz="0" w:space="0" w:color="auto"/>
        <w:right w:val="none" w:sz="0" w:space="0" w:color="auto"/>
      </w:divBdr>
    </w:div>
    <w:div w:id="1882672834">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63149670">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2020346225">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0367">
      <w:bodyDiv w:val="1"/>
      <w:marLeft w:val="0"/>
      <w:marRight w:val="0"/>
      <w:marTop w:val="0"/>
      <w:marBottom w:val="0"/>
      <w:divBdr>
        <w:top w:val="none" w:sz="0" w:space="0" w:color="auto"/>
        <w:left w:val="none" w:sz="0" w:space="0" w:color="auto"/>
        <w:bottom w:val="none" w:sz="0" w:space="0" w:color="auto"/>
        <w:right w:val="none" w:sz="0" w:space="0" w:color="auto"/>
      </w:divBdr>
      <w:divsChild>
        <w:div w:id="533346088">
          <w:marLeft w:val="0"/>
          <w:marRight w:val="0"/>
          <w:marTop w:val="480"/>
          <w:marBottom w:val="240"/>
          <w:divBdr>
            <w:top w:val="none" w:sz="0" w:space="0" w:color="auto"/>
            <w:left w:val="none" w:sz="0" w:space="0" w:color="auto"/>
            <w:bottom w:val="none" w:sz="0" w:space="0" w:color="auto"/>
            <w:right w:val="none" w:sz="0" w:space="0" w:color="auto"/>
          </w:divBdr>
        </w:div>
        <w:div w:id="281502483">
          <w:marLeft w:val="0"/>
          <w:marRight w:val="0"/>
          <w:marTop w:val="0"/>
          <w:marBottom w:val="567"/>
          <w:divBdr>
            <w:top w:val="none" w:sz="0" w:space="0" w:color="auto"/>
            <w:left w:val="none" w:sz="0" w:space="0" w:color="auto"/>
            <w:bottom w:val="none" w:sz="0" w:space="0" w:color="auto"/>
            <w:right w:val="none" w:sz="0" w:space="0" w:color="auto"/>
          </w:divBdr>
        </w:div>
      </w:divsChild>
    </w:div>
    <w:div w:id="2060784210">
      <w:bodyDiv w:val="1"/>
      <w:marLeft w:val="0"/>
      <w:marRight w:val="0"/>
      <w:marTop w:val="0"/>
      <w:marBottom w:val="0"/>
      <w:divBdr>
        <w:top w:val="none" w:sz="0" w:space="0" w:color="auto"/>
        <w:left w:val="none" w:sz="0" w:space="0" w:color="auto"/>
        <w:bottom w:val="none" w:sz="0" w:space="0" w:color="auto"/>
        <w:right w:val="none" w:sz="0" w:space="0" w:color="auto"/>
      </w:divBdr>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2AF1E-556A-4661-AD53-AE9F7A9B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1773</Words>
  <Characters>1012</Characters>
  <Application>Microsoft Office Word</Application>
  <DocSecurity>4</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2013. gada 16. jūlija noteikumos Nr. 404 "Prasības bērnu uzraudzības pakalpojuma sniedzējiem un bērnu uzraudzības pakalpojuma sniedzēju reģistrēšanas kārtība""</vt:lpstr>
      <vt:lpstr>Par Ministru kabineta noteikumu projektu "Grozījumi Ministru kabineta 2013. gada 16. jūlija noteikumos Nr. 404 "Prasības bērnu uzraudzības pakalpojuma sniedzējiem un bērnu uzraudzības pakalpojuma sniedzēju reģistrēšanas kārtība""</vt:lpstr>
    </vt:vector>
  </TitlesOfParts>
  <Company>Tieslietu Sektors</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2013. gada 16. jūlija noteikumos Nr. 404 "Prasības bērnu uzraudzības pakalpojuma sniedzējiem un bērnu uzraudzības pakalpojuma sniedzēju reģistrēšanas kārtība""</dc:title>
  <dc:creator>Juta.Kupe@tm.gov.lv</dc:creator>
  <dc:description>67036909, Juta.Urza@tm.gov.lv</dc:description>
  <cp:lastModifiedBy>Juris Lukss</cp:lastModifiedBy>
  <cp:revision>2</cp:revision>
  <cp:lastPrinted>2020-11-04T12:11:00Z</cp:lastPrinted>
  <dcterms:created xsi:type="dcterms:W3CDTF">2021-09-01T07:52:00Z</dcterms:created>
  <dcterms:modified xsi:type="dcterms:W3CDTF">2021-09-01T07:52:00Z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