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24-TA-488: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nodošanu Līvānu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w:t>
            </w:r>
            <w:r w:rsidR="00000000" w:rsidRPr="00000000" w:rsidDel="00000000">
              <w:rPr>
                <w:b w:val="1"/>
                <w:rtl w:val="0"/>
              </w:rPr>
              <w:t xml:space="preserve">"Problēmas aprakstā"</w:t>
            </w:r>
            <w:r w:rsidR="00000000" w:rsidRPr="00000000" w:rsidDel="00000000">
              <w:rPr>
                <w:rtl w:val="0"/>
              </w:rPr>
              <w:t xml:space="preserve"> sniegt informāciju par tiesiskām sekām, kuras pēc rīkojuma pieņemšanas iestāsies attiecībā uz Tiesību akta lietai pievienoto un 2023. gada 5. aprīlī starp valsts meža zemes pārvaldītāju – akciju sabiedrību "Latvijas valsts meži" - un Līvānu novada pašvaldību noslēgto vienošanos par atsavināmās valsts meža zemes bezatlīdzības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5. aprīlī noslēgto vienošanos starp akciju sabiedrību "Latvijas valsts meži" un Līvānu novada pašvaldību nekustamais īpašums "Svaru ceļš" ir nodots Līvānu novada pašvaldībai bezatlīdzības lietošanā uz trīs gadiem vai līdz brīdim, kad nekustamais īpašums no Zemkopības ministrijas pāries Līvānu novada pašvaldības īpašumā, ja īpašnieka maiņa notiks agrāk. Pamatojoties uz Ministru kabineta rīkojumu par valsts meža zemes nodošanu pašvaldības īpašumā, nekustamais īpašums "Svaru ceļš" tiks nodots Līvānu novada pašvaldībai līdz ar Zemkopības ministrijas, akciju sabiedrības "Latvijas valsts meži", un Līvānu novada pašvaldības parakstītu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rīkojuma projektu tiek paredzēts nodot bez atlīdzības Līvānu novada pašvaldības īpašumā valsts nekustamo īpašumu "Svaru ceļš" – valsts meža zemi – zemes vienību 0,0934 ha platībā – Jersikas pagastā, Līvānu novadā, lai to izmantotu pašvaldības autonomās funkcijas īstenošanai – pašvaldības īpašumā esošo ceļu būvniecībai, uzturēšanai un pārvaldībai (lai izbūvētu ceļu vai atsavinātu tādu valsts meža zemi, uz kuras atrodas ceļš), lūdzam papildināt anotāciju ar informāciju, vai nekustamo īpašumu paredzēts nodot tādu aktivitāšu īstenošanai, kas nav kvalificējamas kā saimnieciskas, jo ir saistītas ar vispārējas, publiski un bez maksas pieejamas infrastruktūras (t.i., autoceļu) attīstīšanai, tādējādi secinot, ka nekustamā īpašuma nodošana tām nekvalificētos kā komercdarbības atbalsts un attiecīgi nekustamā īpašuma nodošanai nav jāpiemēro komercdarbības atbalsta kontroles regulējuma nosacījumi. Skaidrojam, ka atbilstoši Komisijas paziņojumam par Līguma par Eiropas Savienības darbību 107. panta 1. punktā minēto valsts atbalsta jēdzienu (2016/C 262/01) 220.punktā minētajam, ja “</w:t>
            </w:r>
            <w:r w:rsidR="00000000" w:rsidRPr="00000000" w:rsidDel="00000000">
              <w:rPr>
                <w:i w:val="1"/>
                <w:rtl w:val="0"/>
              </w:rPr>
              <w:t xml:space="preserve">Autoceļi, kas bez maksas nodoti sabiedriskā lietošanā, ir vispārēja infrastruktūra, un uz to publisko finansēšanu valsts atbalsta noteikumi neattiecas[..] Tā pati pieeja ir piemērojama ieguldījumiem tiltos, tuneļos un iekšzemes ūdensceļos (piemēram, attiecībā uz upēm un kanāliem)</w:t>
            </w:r>
            <w:r w:rsidR="00000000" w:rsidRPr="00000000" w:rsidDel="00000000">
              <w:rPr>
                <w:rtl w:val="0"/>
              </w:rPr>
              <w:t xml:space="preserve">.” Ja tomēr rīkojuma projekta ietvaros ir paredzēts nodot nekustamo īpašumu tāda ceļa izbūvei, kas ir konkrēta/-u uzņēmumu interesēs, lūdzam papildināt rīkojuma projektu un anotāciju ar nepieciešamību pašvaldībai ievērot piemērojamā komercdarbības atbalsta regulējuma prasības ceļa būvniecībai. Vienlaikus vēršam uzmanību, ka, lai nodrošinātu komercdarbības atbalsta neesamību, ja valsts meža zemi plānots atsavināt saimnieciskās darbības veicējiem, atsavinot nekustamo īpašumu, jānodrošina, ka maksa par atsavināmo nekustamo īpašumu nepārsniedz tirgus cenu, kas noteikta vai nu atklātā, pārredzamā, nediskriminējošā konkursa procedūrā vai nu saskaņā ar neatkarīgā vērtētāja noteikto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"Svaru ceļš" paredzēts nodot tādu darbību īstenošanai, kas nav kvalificējamas kā saimnieciskas, jo ir saistītas ar vispārējās publiskās, bez maksas pieejamas infrastruktūras (t.i., autoceļu) attīstīšanu. Tādējādi, nekustamo īpašumu pārņemot Līvānu novada pašvaldības īpašumā, nav jāpiemēro komercdarbības atbalsta kontroles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24-TA-488</w:t>
    </w:r>
    <w:r>
      <w:br/>
    </w:r>
    <w:r w:rsidR="00000000" w:rsidRPr="00000000" w:rsidDel="00000000">
      <w:rPr>
        <w:rtl w:val="0"/>
      </w:rPr>
      <w:t xml:space="preserve">26.07.2024. 14.53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24-TA-488</w:t>
    </w:r>
    <w:r>
      <w:br/>
    </w:r>
    <w:r w:rsidR="00000000" w:rsidRPr="00000000" w:rsidDel="00000000">
      <w:rPr>
        <w:rtl w:val="0"/>
      </w:rPr>
      <w:t xml:space="preserve">26.07.2024. 14.53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Izziņa_24-TA-488.docx</dc:title>
</cp:coreProperties>
</file>

<file path=docProps/custom.xml><?xml version="1.0" encoding="utf-8"?>
<Properties xmlns="http://schemas.openxmlformats.org/officeDocument/2006/custom-properties" xmlns:vt="http://schemas.openxmlformats.org/officeDocument/2006/docPropsVTypes"/>
</file>