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7C5441" w:rsidRPr="00337D74" w14:paraId="22A0FDB1" w14:textId="77777777" w:rsidTr="009939D4">
        <w:trPr>
          <w:trHeight w:val="345"/>
          <w:jc w:val="center"/>
        </w:trPr>
        <w:tc>
          <w:tcPr>
            <w:tcW w:w="12985" w:type="dxa"/>
            <w:tcBorders>
              <w:bottom w:val="single" w:sz="6" w:space="0" w:color="000000"/>
            </w:tcBorders>
          </w:tcPr>
          <w:p w14:paraId="29CE21E7" w14:textId="77777777" w:rsidR="007C5441" w:rsidRPr="00337D74" w:rsidRDefault="007C5441" w:rsidP="009939D4">
            <w:pPr>
              <w:pStyle w:val="naisnod"/>
              <w:spacing w:before="0" w:after="0"/>
              <w:ind w:left="57" w:right="57"/>
            </w:pPr>
            <w:bookmarkStart w:id="0" w:name="OLE_LINK1"/>
            <w:bookmarkStart w:id="1" w:name="OLE_LINK2"/>
            <w:r w:rsidRPr="00337D74">
              <w:t>Izziņa par atzinumos sniegtajiem iebildumiem</w:t>
            </w:r>
            <w:bookmarkEnd w:id="0"/>
            <w:bookmarkEnd w:id="1"/>
          </w:p>
          <w:p w14:paraId="63F755BC" w14:textId="77777777" w:rsidR="007C5441" w:rsidRPr="004C33E0" w:rsidRDefault="007C5441" w:rsidP="009939D4">
            <w:pPr>
              <w:ind w:firstLine="720"/>
              <w:jc w:val="center"/>
              <w:rPr>
                <w:b/>
                <w:bCs/>
              </w:rPr>
            </w:pPr>
            <w:r w:rsidRPr="004C33E0">
              <w:rPr>
                <w:b/>
                <w:bCs/>
              </w:rPr>
              <w:t>noteikumu projektam “</w:t>
            </w:r>
            <w:r w:rsidRPr="004C33E0">
              <w:rPr>
                <w:b/>
                <w:bCs/>
                <w:iCs/>
              </w:rPr>
              <w:t>Grozījumi Ministru kabineta 2014. gada 19. augusta noteikumos Nr. 501 “</w:t>
            </w:r>
            <w:r w:rsidRPr="004C33E0">
              <w:rPr>
                <w:b/>
                <w:bCs/>
              </w:rPr>
              <w:t>Elektronisko sakaru tīklu ierīkošanas, būvniecības un uzraudzības kārtība””</w:t>
            </w:r>
          </w:p>
        </w:tc>
      </w:tr>
    </w:tbl>
    <w:p w14:paraId="15313476" w14:textId="77777777" w:rsidR="007C5441" w:rsidRPr="00337D74" w:rsidRDefault="007C5441" w:rsidP="007C5441">
      <w:pPr>
        <w:pStyle w:val="naisc"/>
        <w:spacing w:before="0" w:after="0"/>
        <w:ind w:left="57" w:right="57"/>
      </w:pPr>
      <w:r w:rsidRPr="00337D74">
        <w:t>(dokumenta veids un nosaukums)</w:t>
      </w:r>
    </w:p>
    <w:p w14:paraId="1BB65F72" w14:textId="77777777" w:rsidR="007C5441" w:rsidRPr="00337D74" w:rsidRDefault="007C5441" w:rsidP="007C5441">
      <w:pPr>
        <w:pStyle w:val="naisc"/>
        <w:spacing w:before="0" w:after="0"/>
        <w:ind w:left="57" w:right="57"/>
      </w:pPr>
    </w:p>
    <w:p w14:paraId="3E786451" w14:textId="77777777" w:rsidR="007C5441" w:rsidRPr="00337D74" w:rsidRDefault="007C5441" w:rsidP="007C5441">
      <w:pPr>
        <w:pStyle w:val="naisf"/>
        <w:numPr>
          <w:ilvl w:val="0"/>
          <w:numId w:val="1"/>
        </w:numPr>
        <w:spacing w:before="60" w:after="60"/>
        <w:ind w:left="57" w:right="57" w:firstLine="0"/>
        <w:jc w:val="center"/>
        <w:rPr>
          <w:b/>
        </w:rPr>
      </w:pPr>
      <w:r w:rsidRPr="00337D74">
        <w:rPr>
          <w:b/>
        </w:rPr>
        <w:t>Jautājumi, par kuriem saskaņošanā vienošanās nav panākta</w:t>
      </w:r>
    </w:p>
    <w:tbl>
      <w:tblPr>
        <w:tblpPr w:leftFromText="180" w:rightFromText="180" w:vertAnchor="text" w:tblpX="-459" w:tblpY="1"/>
        <w:tblOverlap w:val="neve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94"/>
        <w:gridCol w:w="3260"/>
        <w:gridCol w:w="3402"/>
        <w:gridCol w:w="3119"/>
        <w:gridCol w:w="2242"/>
      </w:tblGrid>
      <w:tr w:rsidR="007C5441" w:rsidRPr="00337D74" w14:paraId="137661EF" w14:textId="77777777" w:rsidTr="00AF40A0">
        <w:tc>
          <w:tcPr>
            <w:tcW w:w="675" w:type="dxa"/>
            <w:tcBorders>
              <w:top w:val="single" w:sz="6" w:space="0" w:color="000000"/>
              <w:left w:val="single" w:sz="6" w:space="0" w:color="000000"/>
              <w:bottom w:val="single" w:sz="6" w:space="0" w:color="000000"/>
              <w:right w:val="single" w:sz="6" w:space="0" w:color="000000"/>
            </w:tcBorders>
            <w:vAlign w:val="center"/>
          </w:tcPr>
          <w:p w14:paraId="2BAD5157" w14:textId="77777777" w:rsidR="007C5441" w:rsidRPr="00337D74" w:rsidRDefault="007C5441" w:rsidP="009939D4">
            <w:pPr>
              <w:pStyle w:val="naisc"/>
              <w:spacing w:before="0" w:after="0"/>
              <w:ind w:left="57" w:right="57"/>
              <w:contextualSpacing/>
              <w:jc w:val="left"/>
              <w:rPr>
                <w:sz w:val="22"/>
                <w:szCs w:val="22"/>
              </w:rPr>
            </w:pPr>
            <w:proofErr w:type="spellStart"/>
            <w:r w:rsidRPr="00337D74">
              <w:rPr>
                <w:sz w:val="22"/>
                <w:szCs w:val="22"/>
              </w:rPr>
              <w:t>Nrp.k</w:t>
            </w:r>
            <w:proofErr w:type="spellEnd"/>
            <w:r w:rsidRPr="00337D74">
              <w:rPr>
                <w:sz w:val="22"/>
                <w:szCs w:val="22"/>
              </w:rPr>
              <w:t>.</w:t>
            </w:r>
          </w:p>
        </w:tc>
        <w:tc>
          <w:tcPr>
            <w:tcW w:w="2294" w:type="dxa"/>
            <w:tcBorders>
              <w:top w:val="single" w:sz="6" w:space="0" w:color="000000"/>
              <w:left w:val="single" w:sz="6" w:space="0" w:color="000000"/>
              <w:bottom w:val="single" w:sz="6" w:space="0" w:color="000000"/>
              <w:right w:val="single" w:sz="6" w:space="0" w:color="000000"/>
            </w:tcBorders>
            <w:vAlign w:val="center"/>
          </w:tcPr>
          <w:p w14:paraId="33164F3F" w14:textId="77777777" w:rsidR="007C5441" w:rsidRPr="00337D74" w:rsidRDefault="007C5441" w:rsidP="009939D4">
            <w:pPr>
              <w:pStyle w:val="naisc"/>
              <w:spacing w:before="0" w:after="0"/>
              <w:ind w:left="57" w:right="57"/>
              <w:contextualSpacing/>
              <w:rPr>
                <w:sz w:val="22"/>
                <w:szCs w:val="22"/>
              </w:rPr>
            </w:pPr>
            <w:r w:rsidRPr="00337D74">
              <w:rPr>
                <w:sz w:val="22"/>
                <w:szCs w:val="22"/>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79EAF927" w14:textId="77777777" w:rsidR="007C5441" w:rsidRPr="00337D74" w:rsidRDefault="007C5441" w:rsidP="009939D4">
            <w:pPr>
              <w:pStyle w:val="naisc"/>
              <w:spacing w:before="0" w:after="0"/>
              <w:ind w:left="57" w:right="57"/>
              <w:contextualSpacing/>
              <w:rPr>
                <w:sz w:val="22"/>
                <w:szCs w:val="22"/>
              </w:rPr>
            </w:pPr>
            <w:r w:rsidRPr="00337D74">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6654222" w14:textId="77777777" w:rsidR="007C5441" w:rsidRPr="00337D74" w:rsidRDefault="007C5441" w:rsidP="009939D4">
            <w:pPr>
              <w:pStyle w:val="naisc"/>
              <w:spacing w:before="0" w:after="0"/>
              <w:ind w:left="57" w:right="57"/>
              <w:contextualSpacing/>
              <w:rPr>
                <w:sz w:val="22"/>
                <w:szCs w:val="22"/>
              </w:rPr>
            </w:pPr>
            <w:r w:rsidRPr="00337D74">
              <w:rPr>
                <w:sz w:val="22"/>
                <w:szCs w:val="22"/>
              </w:rPr>
              <w:t>Atbildīgās ministrijas pamatojums iebilduma noraidījumam</w:t>
            </w:r>
          </w:p>
        </w:tc>
        <w:tc>
          <w:tcPr>
            <w:tcW w:w="3119" w:type="dxa"/>
            <w:tcBorders>
              <w:top w:val="single" w:sz="4" w:space="0" w:color="auto"/>
              <w:left w:val="single" w:sz="4" w:space="0" w:color="auto"/>
              <w:bottom w:val="single" w:sz="4" w:space="0" w:color="auto"/>
              <w:right w:val="single" w:sz="4" w:space="0" w:color="auto"/>
            </w:tcBorders>
          </w:tcPr>
          <w:p w14:paraId="35A6DAA9" w14:textId="77777777" w:rsidR="007C5441" w:rsidRPr="00337D74" w:rsidRDefault="007C5441" w:rsidP="009939D4">
            <w:pPr>
              <w:ind w:left="57" w:right="57"/>
              <w:contextualSpacing/>
              <w:jc w:val="center"/>
              <w:rPr>
                <w:sz w:val="22"/>
                <w:szCs w:val="22"/>
              </w:rPr>
            </w:pPr>
            <w:r w:rsidRPr="00337D74">
              <w:rPr>
                <w:sz w:val="22"/>
                <w:szCs w:val="22"/>
              </w:rPr>
              <w:t>Atzinuma sniedzēja uzturētais iebildums, ja tas atšķiras no atzinumā norādītā iebilduma pamatojuma</w:t>
            </w:r>
          </w:p>
        </w:tc>
        <w:tc>
          <w:tcPr>
            <w:tcW w:w="2242" w:type="dxa"/>
            <w:tcBorders>
              <w:top w:val="single" w:sz="4" w:space="0" w:color="auto"/>
              <w:left w:val="single" w:sz="4" w:space="0" w:color="auto"/>
              <w:bottom w:val="single" w:sz="4" w:space="0" w:color="auto"/>
            </w:tcBorders>
            <w:vAlign w:val="center"/>
          </w:tcPr>
          <w:p w14:paraId="5D1F43BC" w14:textId="77777777" w:rsidR="007C5441" w:rsidRPr="00337D74" w:rsidRDefault="007C5441" w:rsidP="009939D4">
            <w:pPr>
              <w:ind w:left="57" w:right="57"/>
              <w:contextualSpacing/>
              <w:jc w:val="center"/>
              <w:rPr>
                <w:sz w:val="22"/>
                <w:szCs w:val="22"/>
              </w:rPr>
            </w:pPr>
            <w:r w:rsidRPr="00337D74">
              <w:rPr>
                <w:sz w:val="22"/>
                <w:szCs w:val="22"/>
              </w:rPr>
              <w:t>Projekta attiecīgā punkta (panta) galīgā redakcija</w:t>
            </w:r>
          </w:p>
        </w:tc>
      </w:tr>
      <w:tr w:rsidR="007C5441" w:rsidRPr="00337D74" w14:paraId="5815433F" w14:textId="77777777" w:rsidTr="00AF40A0">
        <w:tc>
          <w:tcPr>
            <w:tcW w:w="675" w:type="dxa"/>
            <w:tcBorders>
              <w:top w:val="single" w:sz="6" w:space="0" w:color="000000"/>
              <w:left w:val="single" w:sz="6" w:space="0" w:color="000000"/>
              <w:bottom w:val="single" w:sz="6" w:space="0" w:color="000000"/>
              <w:right w:val="single" w:sz="6" w:space="0" w:color="000000"/>
            </w:tcBorders>
          </w:tcPr>
          <w:p w14:paraId="3F97D11C" w14:textId="77777777" w:rsidR="007C5441" w:rsidRPr="00337D74" w:rsidRDefault="007C5441" w:rsidP="009939D4">
            <w:pPr>
              <w:pStyle w:val="naisc"/>
              <w:spacing w:before="0" w:after="0"/>
              <w:ind w:left="57" w:right="57"/>
              <w:contextualSpacing/>
              <w:jc w:val="left"/>
              <w:rPr>
                <w:sz w:val="22"/>
                <w:szCs w:val="22"/>
              </w:rPr>
            </w:pPr>
            <w:r w:rsidRPr="00337D74">
              <w:rPr>
                <w:sz w:val="22"/>
                <w:szCs w:val="22"/>
              </w:rPr>
              <w:t>1</w:t>
            </w:r>
          </w:p>
        </w:tc>
        <w:tc>
          <w:tcPr>
            <w:tcW w:w="2294" w:type="dxa"/>
            <w:tcBorders>
              <w:top w:val="single" w:sz="6" w:space="0" w:color="000000"/>
              <w:left w:val="single" w:sz="6" w:space="0" w:color="000000"/>
              <w:bottom w:val="single" w:sz="6" w:space="0" w:color="000000"/>
              <w:right w:val="single" w:sz="6" w:space="0" w:color="000000"/>
            </w:tcBorders>
          </w:tcPr>
          <w:p w14:paraId="3E3DFD5B" w14:textId="77777777" w:rsidR="007C5441" w:rsidRPr="00337D74" w:rsidRDefault="007C5441" w:rsidP="009939D4">
            <w:pPr>
              <w:pStyle w:val="naisc"/>
              <w:spacing w:before="0" w:after="0"/>
              <w:ind w:left="57" w:right="57"/>
              <w:contextualSpacing/>
              <w:rPr>
                <w:sz w:val="22"/>
                <w:szCs w:val="22"/>
              </w:rPr>
            </w:pPr>
            <w:r w:rsidRPr="00337D74">
              <w:rPr>
                <w:sz w:val="22"/>
                <w:szCs w:val="22"/>
              </w:rPr>
              <w:t>2</w:t>
            </w:r>
          </w:p>
        </w:tc>
        <w:tc>
          <w:tcPr>
            <w:tcW w:w="3260" w:type="dxa"/>
            <w:tcBorders>
              <w:top w:val="single" w:sz="6" w:space="0" w:color="000000"/>
              <w:left w:val="single" w:sz="6" w:space="0" w:color="000000"/>
              <w:bottom w:val="single" w:sz="6" w:space="0" w:color="000000"/>
              <w:right w:val="single" w:sz="6" w:space="0" w:color="000000"/>
            </w:tcBorders>
          </w:tcPr>
          <w:p w14:paraId="6B2D7242" w14:textId="77777777" w:rsidR="007C5441" w:rsidRPr="00337D74" w:rsidRDefault="007C5441" w:rsidP="009939D4">
            <w:pPr>
              <w:pStyle w:val="naisc"/>
              <w:spacing w:before="0" w:after="0"/>
              <w:ind w:left="57" w:right="57"/>
              <w:contextualSpacing/>
              <w:rPr>
                <w:sz w:val="22"/>
                <w:szCs w:val="22"/>
              </w:rPr>
            </w:pPr>
            <w:r w:rsidRPr="00337D74">
              <w:rPr>
                <w:sz w:val="22"/>
                <w:szCs w:val="22"/>
              </w:rPr>
              <w:t>3</w:t>
            </w:r>
          </w:p>
        </w:tc>
        <w:tc>
          <w:tcPr>
            <w:tcW w:w="3402" w:type="dxa"/>
            <w:tcBorders>
              <w:top w:val="single" w:sz="6" w:space="0" w:color="000000"/>
              <w:left w:val="single" w:sz="6" w:space="0" w:color="000000"/>
              <w:bottom w:val="single" w:sz="6" w:space="0" w:color="000000"/>
              <w:right w:val="single" w:sz="6" w:space="0" w:color="000000"/>
            </w:tcBorders>
          </w:tcPr>
          <w:p w14:paraId="498544E3" w14:textId="77777777" w:rsidR="007C5441" w:rsidRPr="00337D74" w:rsidRDefault="007C5441" w:rsidP="009939D4">
            <w:pPr>
              <w:pStyle w:val="naisc"/>
              <w:spacing w:before="0" w:after="0"/>
              <w:ind w:left="57" w:right="57"/>
              <w:contextualSpacing/>
              <w:rPr>
                <w:sz w:val="22"/>
                <w:szCs w:val="22"/>
              </w:rPr>
            </w:pPr>
            <w:r w:rsidRPr="00337D74">
              <w:rPr>
                <w:sz w:val="22"/>
                <w:szCs w:val="22"/>
              </w:rPr>
              <w:t>4</w:t>
            </w:r>
          </w:p>
        </w:tc>
        <w:tc>
          <w:tcPr>
            <w:tcW w:w="3119" w:type="dxa"/>
            <w:tcBorders>
              <w:top w:val="single" w:sz="4" w:space="0" w:color="auto"/>
              <w:left w:val="single" w:sz="4" w:space="0" w:color="auto"/>
              <w:bottom w:val="single" w:sz="4" w:space="0" w:color="auto"/>
              <w:right w:val="single" w:sz="4" w:space="0" w:color="auto"/>
            </w:tcBorders>
          </w:tcPr>
          <w:p w14:paraId="18B09C7F" w14:textId="77777777" w:rsidR="007C5441" w:rsidRPr="00337D74" w:rsidRDefault="007C5441" w:rsidP="009939D4">
            <w:pPr>
              <w:ind w:left="57" w:right="57"/>
              <w:contextualSpacing/>
              <w:jc w:val="center"/>
              <w:rPr>
                <w:sz w:val="22"/>
                <w:szCs w:val="22"/>
              </w:rPr>
            </w:pPr>
            <w:r w:rsidRPr="00337D74">
              <w:rPr>
                <w:sz w:val="22"/>
                <w:szCs w:val="22"/>
              </w:rPr>
              <w:t>5</w:t>
            </w:r>
          </w:p>
        </w:tc>
        <w:tc>
          <w:tcPr>
            <w:tcW w:w="2242" w:type="dxa"/>
            <w:tcBorders>
              <w:top w:val="single" w:sz="4" w:space="0" w:color="auto"/>
              <w:left w:val="single" w:sz="4" w:space="0" w:color="auto"/>
              <w:bottom w:val="single" w:sz="4" w:space="0" w:color="auto"/>
            </w:tcBorders>
          </w:tcPr>
          <w:p w14:paraId="4A707A6B" w14:textId="77777777" w:rsidR="007C5441" w:rsidRPr="00337D74" w:rsidRDefault="007C5441" w:rsidP="009939D4">
            <w:pPr>
              <w:pStyle w:val="naisc"/>
              <w:spacing w:before="0" w:after="0"/>
              <w:ind w:left="57" w:right="57"/>
              <w:contextualSpacing/>
              <w:rPr>
                <w:sz w:val="22"/>
                <w:szCs w:val="22"/>
              </w:rPr>
            </w:pPr>
            <w:r w:rsidRPr="00337D74">
              <w:rPr>
                <w:sz w:val="22"/>
                <w:szCs w:val="22"/>
              </w:rPr>
              <w:t>6</w:t>
            </w:r>
          </w:p>
        </w:tc>
      </w:tr>
      <w:tr w:rsidR="007C5441" w:rsidRPr="00337D74" w14:paraId="55871E5A" w14:textId="77777777" w:rsidTr="00AF40A0">
        <w:tc>
          <w:tcPr>
            <w:tcW w:w="675" w:type="dxa"/>
            <w:tcBorders>
              <w:top w:val="single" w:sz="6" w:space="0" w:color="000000"/>
              <w:left w:val="single" w:sz="6" w:space="0" w:color="000000"/>
              <w:bottom w:val="single" w:sz="6" w:space="0" w:color="000000"/>
              <w:right w:val="single" w:sz="6" w:space="0" w:color="000000"/>
            </w:tcBorders>
          </w:tcPr>
          <w:p w14:paraId="0C1C22FD" w14:textId="77777777" w:rsidR="007C5441" w:rsidRPr="00337D74" w:rsidRDefault="007C5441" w:rsidP="009939D4">
            <w:pPr>
              <w:pStyle w:val="naisc"/>
              <w:spacing w:before="0" w:after="0"/>
              <w:ind w:left="57" w:right="57"/>
              <w:contextualSpacing/>
              <w:jc w:val="both"/>
              <w:rPr>
                <w:sz w:val="22"/>
                <w:szCs w:val="22"/>
              </w:rPr>
            </w:pPr>
            <w:bookmarkStart w:id="2" w:name="_GoBack"/>
            <w:bookmarkEnd w:id="2"/>
          </w:p>
        </w:tc>
        <w:tc>
          <w:tcPr>
            <w:tcW w:w="2294" w:type="dxa"/>
            <w:tcBorders>
              <w:top w:val="single" w:sz="6" w:space="0" w:color="000000"/>
              <w:left w:val="single" w:sz="6" w:space="0" w:color="000000"/>
              <w:bottom w:val="single" w:sz="6" w:space="0" w:color="000000"/>
              <w:right w:val="single" w:sz="6" w:space="0" w:color="000000"/>
            </w:tcBorders>
          </w:tcPr>
          <w:p w14:paraId="2E76EF85" w14:textId="77777777" w:rsidR="007C5441" w:rsidRPr="00337D74" w:rsidRDefault="007C5441" w:rsidP="009939D4">
            <w:pPr>
              <w:pStyle w:val="NormalWeb"/>
              <w:spacing w:before="0" w:beforeAutospacing="0" w:after="0" w:afterAutospacing="0"/>
              <w:jc w:val="both"/>
              <w:rPr>
                <w:iCs/>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23CF9038" w14:textId="77777777" w:rsidR="007C5441" w:rsidRPr="00337D74" w:rsidRDefault="007C5441" w:rsidP="009939D4">
            <w:pPr>
              <w:pStyle w:val="PlainText"/>
              <w:jc w:val="both"/>
              <w:rPr>
                <w:rFonts w:ascii="Times New Roman" w:hAnsi="Times New Roman" w:cs="Times New Roman"/>
                <w:b/>
                <w:bCs/>
                <w:u w:val="single"/>
              </w:rPr>
            </w:pPr>
          </w:p>
        </w:tc>
        <w:tc>
          <w:tcPr>
            <w:tcW w:w="3402" w:type="dxa"/>
            <w:tcBorders>
              <w:top w:val="single" w:sz="6" w:space="0" w:color="000000"/>
              <w:left w:val="single" w:sz="6" w:space="0" w:color="000000"/>
              <w:bottom w:val="single" w:sz="6" w:space="0" w:color="000000"/>
              <w:right w:val="single" w:sz="6" w:space="0" w:color="000000"/>
            </w:tcBorders>
          </w:tcPr>
          <w:p w14:paraId="6CDC7215" w14:textId="77777777" w:rsidR="007C5441" w:rsidRPr="00337D74" w:rsidRDefault="007C5441" w:rsidP="009939D4">
            <w:pPr>
              <w:contextualSpacing/>
              <w:jc w:val="center"/>
              <w:rPr>
                <w:b/>
                <w:bCs/>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011833E" w14:textId="77777777" w:rsidR="007C5441" w:rsidRPr="00337D74" w:rsidRDefault="007C5441" w:rsidP="009939D4">
            <w:pPr>
              <w:pStyle w:val="PlainText"/>
              <w:jc w:val="both"/>
              <w:rPr>
                <w:rFonts w:ascii="Times New Roman" w:hAnsi="Times New Roman" w:cs="Times New Roman"/>
                <w:b/>
                <w:bCs/>
                <w:u w:val="single"/>
              </w:rPr>
            </w:pPr>
          </w:p>
        </w:tc>
        <w:tc>
          <w:tcPr>
            <w:tcW w:w="2242" w:type="dxa"/>
            <w:tcBorders>
              <w:top w:val="single" w:sz="4" w:space="0" w:color="auto"/>
              <w:left w:val="single" w:sz="4" w:space="0" w:color="auto"/>
              <w:bottom w:val="single" w:sz="4" w:space="0" w:color="auto"/>
            </w:tcBorders>
          </w:tcPr>
          <w:p w14:paraId="1AE4C5DB" w14:textId="77777777" w:rsidR="007C5441" w:rsidRPr="00337D74" w:rsidRDefault="007C5441" w:rsidP="009939D4">
            <w:pPr>
              <w:pStyle w:val="naisc"/>
              <w:spacing w:before="0" w:after="0"/>
              <w:ind w:left="57" w:right="57"/>
              <w:contextualSpacing/>
              <w:jc w:val="both"/>
              <w:rPr>
                <w:sz w:val="22"/>
                <w:szCs w:val="22"/>
              </w:rPr>
            </w:pPr>
          </w:p>
        </w:tc>
      </w:tr>
    </w:tbl>
    <w:p w14:paraId="3BA43A96" w14:textId="77777777" w:rsidR="007C5441" w:rsidRPr="00337D74" w:rsidRDefault="007C5441" w:rsidP="007C5441">
      <w:pPr>
        <w:pStyle w:val="naisc"/>
        <w:spacing w:before="0" w:after="0"/>
        <w:ind w:left="57" w:right="57"/>
      </w:pPr>
    </w:p>
    <w:p w14:paraId="266868CE" w14:textId="77777777" w:rsidR="007C5441" w:rsidRPr="00337D74" w:rsidRDefault="007C5441" w:rsidP="007C5441">
      <w:pPr>
        <w:pStyle w:val="naisc"/>
        <w:spacing w:before="0" w:after="0"/>
        <w:ind w:left="57" w:right="57"/>
      </w:pPr>
    </w:p>
    <w:p w14:paraId="0E897849" w14:textId="77777777" w:rsidR="007C5441" w:rsidRPr="00337D74" w:rsidRDefault="007C5441" w:rsidP="007C5441">
      <w:pPr>
        <w:jc w:val="both"/>
        <w:outlineLvl w:val="0"/>
      </w:pPr>
      <w:r w:rsidRPr="00337D74">
        <w:t xml:space="preserve">Informācija par  </w:t>
      </w:r>
      <w:proofErr w:type="spellStart"/>
      <w:r w:rsidRPr="00337D74">
        <w:t>starpministriju</w:t>
      </w:r>
      <w:proofErr w:type="spellEnd"/>
      <w:r w:rsidRPr="00337D74">
        <w:t xml:space="preserve"> (starpinstitūciju) sanāksmi:</w:t>
      </w:r>
    </w:p>
    <w:tbl>
      <w:tblPr>
        <w:tblW w:w="14459" w:type="dxa"/>
        <w:tblLook w:val="00A0" w:firstRow="1" w:lastRow="0" w:firstColumn="1" w:lastColumn="0" w:noHBand="0" w:noVBand="0"/>
      </w:tblPr>
      <w:tblGrid>
        <w:gridCol w:w="3936"/>
        <w:gridCol w:w="2772"/>
        <w:gridCol w:w="7751"/>
      </w:tblGrid>
      <w:tr w:rsidR="007C5441" w:rsidRPr="00337D74" w14:paraId="4497D045" w14:textId="77777777" w:rsidTr="009939D4">
        <w:tc>
          <w:tcPr>
            <w:tcW w:w="3936" w:type="dxa"/>
          </w:tcPr>
          <w:p w14:paraId="4AD84D01" w14:textId="77777777" w:rsidR="007C5441" w:rsidRPr="00337D74" w:rsidRDefault="007C5441" w:rsidP="009939D4">
            <w:pPr>
              <w:pStyle w:val="naisf"/>
              <w:spacing w:before="0" w:after="0"/>
              <w:ind w:firstLine="0"/>
            </w:pPr>
            <w:r w:rsidRPr="00337D74">
              <w:t xml:space="preserve">Datums  </w:t>
            </w:r>
          </w:p>
        </w:tc>
        <w:tc>
          <w:tcPr>
            <w:tcW w:w="10523" w:type="dxa"/>
            <w:gridSpan w:val="2"/>
          </w:tcPr>
          <w:p w14:paraId="670EF9F3" w14:textId="77777777" w:rsidR="007C5441" w:rsidRPr="00337D74" w:rsidRDefault="007C5441" w:rsidP="009939D4">
            <w:pPr>
              <w:pStyle w:val="NormalWeb"/>
              <w:spacing w:before="0" w:beforeAutospacing="0" w:after="0" w:afterAutospacing="0"/>
              <w:ind w:left="33"/>
              <w:jc w:val="both"/>
            </w:pPr>
            <w:r w:rsidRPr="00337D74">
              <w:t>27.07.2021.</w:t>
            </w:r>
          </w:p>
        </w:tc>
      </w:tr>
      <w:tr w:rsidR="007C5441" w:rsidRPr="00337D74" w14:paraId="2C9A17D8" w14:textId="77777777" w:rsidTr="009939D4">
        <w:trPr>
          <w:trHeight w:val="135"/>
        </w:trPr>
        <w:tc>
          <w:tcPr>
            <w:tcW w:w="3936" w:type="dxa"/>
          </w:tcPr>
          <w:p w14:paraId="0F1DBD9D" w14:textId="77777777" w:rsidR="007C5441" w:rsidRPr="00337D74" w:rsidRDefault="007C5441" w:rsidP="009939D4">
            <w:pPr>
              <w:pStyle w:val="naisf"/>
              <w:spacing w:before="0" w:after="0"/>
              <w:ind w:firstLine="0"/>
            </w:pPr>
          </w:p>
        </w:tc>
        <w:tc>
          <w:tcPr>
            <w:tcW w:w="10523" w:type="dxa"/>
            <w:gridSpan w:val="2"/>
          </w:tcPr>
          <w:p w14:paraId="02FFDBA6" w14:textId="77777777" w:rsidR="007C5441" w:rsidRPr="00337D74" w:rsidRDefault="007C5441" w:rsidP="009939D4">
            <w:pPr>
              <w:pStyle w:val="NormalWeb"/>
              <w:spacing w:before="0" w:beforeAutospacing="0" w:after="0" w:afterAutospacing="0"/>
              <w:jc w:val="both"/>
            </w:pPr>
          </w:p>
        </w:tc>
      </w:tr>
      <w:tr w:rsidR="007C5441" w:rsidRPr="00337D74" w14:paraId="4D20E433" w14:textId="77777777" w:rsidTr="009939D4">
        <w:tc>
          <w:tcPr>
            <w:tcW w:w="3936" w:type="dxa"/>
          </w:tcPr>
          <w:p w14:paraId="2E917737" w14:textId="77777777" w:rsidR="007C5441" w:rsidRPr="00337D74" w:rsidRDefault="007C5441" w:rsidP="009939D4">
            <w:pPr>
              <w:pStyle w:val="naiskr"/>
              <w:spacing w:before="0" w:after="0"/>
              <w:ind w:right="-108"/>
              <w:jc w:val="both"/>
            </w:pPr>
            <w:r w:rsidRPr="00337D74">
              <w:t xml:space="preserve">Saskaņošanas dalībnieki   </w:t>
            </w:r>
          </w:p>
        </w:tc>
        <w:tc>
          <w:tcPr>
            <w:tcW w:w="10523" w:type="dxa"/>
            <w:gridSpan w:val="2"/>
          </w:tcPr>
          <w:p w14:paraId="1D9736E0" w14:textId="77777777" w:rsidR="007C5441" w:rsidRPr="00337D74" w:rsidRDefault="007C5441" w:rsidP="009939D4">
            <w:pPr>
              <w:pStyle w:val="naiskr"/>
              <w:spacing w:before="0" w:after="0"/>
              <w:jc w:val="both"/>
              <w:rPr>
                <w:b/>
              </w:rPr>
            </w:pPr>
            <w:r w:rsidRPr="00337D74">
              <w:t xml:space="preserve">Tieslietu ministrija, Finanšu ministrija, Satiksmes ministrija, </w:t>
            </w:r>
            <w:proofErr w:type="spellStart"/>
            <w:r w:rsidRPr="00337D74">
              <w:t>Iekšlietu</w:t>
            </w:r>
            <w:proofErr w:type="spellEnd"/>
            <w:r w:rsidRPr="00337D74">
              <w:t xml:space="preserve"> ministrija, Vides aizsardzības un reģionālās attīstības ministrija, Valsts kanceleja, Sabiedrisko pakalpojumu regulēšanas komisija, Latvijas Darba devēju konfederācija, Latvijas Pašvaldību savienība, VAS “Elektroniskie sakari”, Inženiertīklu turētāju sadarbības padome, Latvijas Interneta asociācija, Latvijas Brīvo arodbiedrību savienība.</w:t>
            </w:r>
          </w:p>
        </w:tc>
      </w:tr>
      <w:tr w:rsidR="007C5441" w:rsidRPr="00337D74" w14:paraId="76179D82" w14:textId="77777777" w:rsidTr="009939D4">
        <w:trPr>
          <w:trHeight w:val="285"/>
        </w:trPr>
        <w:tc>
          <w:tcPr>
            <w:tcW w:w="3936" w:type="dxa"/>
          </w:tcPr>
          <w:p w14:paraId="01DF548B" w14:textId="77777777" w:rsidR="007C5441" w:rsidRPr="00337D74" w:rsidRDefault="007C5441" w:rsidP="009939D4">
            <w:pPr>
              <w:pStyle w:val="naiskr"/>
              <w:spacing w:before="0" w:after="0"/>
              <w:ind w:right="-108"/>
              <w:jc w:val="both"/>
            </w:pPr>
          </w:p>
        </w:tc>
        <w:tc>
          <w:tcPr>
            <w:tcW w:w="10523" w:type="dxa"/>
            <w:gridSpan w:val="2"/>
          </w:tcPr>
          <w:p w14:paraId="6FBB0E11" w14:textId="77777777" w:rsidR="007C5441" w:rsidRPr="00337D74" w:rsidRDefault="007C5441" w:rsidP="009939D4">
            <w:pPr>
              <w:pStyle w:val="naiskr"/>
              <w:spacing w:before="0" w:after="0"/>
              <w:ind w:left="33" w:right="-108"/>
              <w:jc w:val="both"/>
            </w:pPr>
          </w:p>
        </w:tc>
      </w:tr>
      <w:tr w:rsidR="007C5441" w:rsidRPr="00337D74" w14:paraId="53CC1883" w14:textId="77777777" w:rsidTr="009939D4">
        <w:trPr>
          <w:trHeight w:val="285"/>
        </w:trPr>
        <w:tc>
          <w:tcPr>
            <w:tcW w:w="6708" w:type="dxa"/>
            <w:gridSpan w:val="2"/>
          </w:tcPr>
          <w:p w14:paraId="03027466" w14:textId="77777777" w:rsidR="007C5441" w:rsidRPr="00337D74" w:rsidRDefault="007C5441" w:rsidP="009939D4">
            <w:pPr>
              <w:pStyle w:val="naiskr"/>
              <w:spacing w:before="0" w:after="0"/>
              <w:jc w:val="both"/>
            </w:pPr>
            <w:r w:rsidRPr="00337D74">
              <w:t>Saskaņošanas dalībnieki izskatīja šādu ministriju (citu institūciju) iebildumus</w:t>
            </w:r>
          </w:p>
        </w:tc>
        <w:tc>
          <w:tcPr>
            <w:tcW w:w="7751" w:type="dxa"/>
          </w:tcPr>
          <w:p w14:paraId="10381D63" w14:textId="77777777" w:rsidR="007C5441" w:rsidRPr="00337D74" w:rsidRDefault="007C5441" w:rsidP="009939D4">
            <w:pPr>
              <w:pStyle w:val="naiskr"/>
              <w:spacing w:before="0" w:after="0"/>
              <w:jc w:val="both"/>
              <w:rPr>
                <w:b/>
              </w:rPr>
            </w:pPr>
            <w:r w:rsidRPr="00337D74">
              <w:t>Tieslietu ministrija, Finanšu ministrija, Satiksmes ministrija, Vides aizsardzības un reģionālās attīstības ministrija, Valsts kanceleja, Sabiedrisko pakalpojumu regulēšanas komisija, Latvijas Darba devēju konfederācija, VAS “Elektroniskie sakari”.</w:t>
            </w:r>
          </w:p>
        </w:tc>
      </w:tr>
      <w:tr w:rsidR="007C5441" w:rsidRPr="00337D74" w14:paraId="63DF7552" w14:textId="77777777" w:rsidTr="009939D4">
        <w:trPr>
          <w:trHeight w:val="95"/>
        </w:trPr>
        <w:tc>
          <w:tcPr>
            <w:tcW w:w="6708" w:type="dxa"/>
            <w:gridSpan w:val="2"/>
          </w:tcPr>
          <w:p w14:paraId="57D53740" w14:textId="77777777" w:rsidR="007C5441" w:rsidRPr="00337D74" w:rsidRDefault="007C5441" w:rsidP="009939D4">
            <w:pPr>
              <w:pStyle w:val="naiskr"/>
              <w:spacing w:before="0" w:after="0"/>
              <w:jc w:val="both"/>
            </w:pPr>
          </w:p>
          <w:p w14:paraId="29B56E0A" w14:textId="77777777" w:rsidR="007C5441" w:rsidRPr="00337D74" w:rsidRDefault="007C5441" w:rsidP="009939D4">
            <w:pPr>
              <w:pStyle w:val="naiskr"/>
              <w:spacing w:before="0" w:after="0"/>
              <w:jc w:val="both"/>
            </w:pPr>
            <w:r w:rsidRPr="00337D74">
              <w:t>Ministrijas (citas institūcijas), kuras nav ieradušās uz sanāksmi vai kuras nav atbildējušas uz uzaicinājumu piedalīties elektroniskajā saskaņošanā</w:t>
            </w:r>
          </w:p>
        </w:tc>
        <w:tc>
          <w:tcPr>
            <w:tcW w:w="7751" w:type="dxa"/>
          </w:tcPr>
          <w:p w14:paraId="304B3CAB" w14:textId="77777777" w:rsidR="007C5441" w:rsidRPr="00337D74" w:rsidRDefault="007C5441" w:rsidP="009939D4">
            <w:pPr>
              <w:ind w:right="-108"/>
              <w:jc w:val="both"/>
            </w:pPr>
          </w:p>
          <w:p w14:paraId="51632717" w14:textId="77777777" w:rsidR="007C5441" w:rsidRPr="00337D74" w:rsidRDefault="007C5441" w:rsidP="009939D4">
            <w:pPr>
              <w:ind w:right="-108"/>
              <w:jc w:val="both"/>
            </w:pPr>
          </w:p>
        </w:tc>
      </w:tr>
    </w:tbl>
    <w:p w14:paraId="0EA4AE13" w14:textId="77777777" w:rsidR="007C5441" w:rsidRPr="00337D74" w:rsidRDefault="007C5441" w:rsidP="007C5441">
      <w:pPr>
        <w:jc w:val="both"/>
        <w:outlineLvl w:val="0"/>
      </w:pPr>
    </w:p>
    <w:p w14:paraId="5EB6B5DD" w14:textId="77777777" w:rsidR="007C5441" w:rsidRPr="00337D74" w:rsidRDefault="007C5441" w:rsidP="007C5441">
      <w:pPr>
        <w:pStyle w:val="naisf"/>
        <w:numPr>
          <w:ilvl w:val="0"/>
          <w:numId w:val="1"/>
        </w:numPr>
        <w:spacing w:before="60" w:after="60"/>
        <w:ind w:right="57" w:firstLine="0"/>
        <w:jc w:val="center"/>
        <w:rPr>
          <w:b/>
        </w:rPr>
      </w:pPr>
      <w:r w:rsidRPr="00337D74">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680"/>
        <w:gridCol w:w="4386"/>
        <w:gridCol w:w="3275"/>
        <w:gridCol w:w="3638"/>
      </w:tblGrid>
      <w:tr w:rsidR="007C5441" w:rsidRPr="00337D74" w14:paraId="47304034" w14:textId="77777777" w:rsidTr="009939D4">
        <w:tc>
          <w:tcPr>
            <w:tcW w:w="709" w:type="dxa"/>
            <w:tcBorders>
              <w:top w:val="single" w:sz="6" w:space="0" w:color="000000"/>
              <w:left w:val="single" w:sz="6" w:space="0" w:color="000000"/>
              <w:bottom w:val="single" w:sz="6" w:space="0" w:color="000000"/>
              <w:right w:val="single" w:sz="6" w:space="0" w:color="000000"/>
            </w:tcBorders>
            <w:vAlign w:val="center"/>
          </w:tcPr>
          <w:p w14:paraId="226BCA82" w14:textId="77777777" w:rsidR="007C5441" w:rsidRPr="00337D74" w:rsidRDefault="007C5441" w:rsidP="009939D4">
            <w:pPr>
              <w:pStyle w:val="naisc"/>
              <w:spacing w:before="0" w:after="0"/>
              <w:ind w:left="57" w:right="57"/>
              <w:contextualSpacing/>
              <w:jc w:val="both"/>
              <w:rPr>
                <w:sz w:val="22"/>
                <w:szCs w:val="22"/>
              </w:rPr>
            </w:pPr>
            <w:proofErr w:type="spellStart"/>
            <w:r w:rsidRPr="00337D74">
              <w:rPr>
                <w:sz w:val="22"/>
                <w:szCs w:val="22"/>
              </w:rPr>
              <w:lastRenderedPageBreak/>
              <w:t>Nrp.k</w:t>
            </w:r>
            <w:proofErr w:type="spellEnd"/>
            <w:r w:rsidRPr="00337D74">
              <w:rPr>
                <w:sz w:val="22"/>
                <w:szCs w:val="22"/>
              </w:rPr>
              <w:t>.</w:t>
            </w:r>
          </w:p>
        </w:tc>
        <w:tc>
          <w:tcPr>
            <w:tcW w:w="3680" w:type="dxa"/>
            <w:tcBorders>
              <w:top w:val="single" w:sz="6" w:space="0" w:color="000000"/>
              <w:left w:val="single" w:sz="6" w:space="0" w:color="000000"/>
              <w:bottom w:val="single" w:sz="6" w:space="0" w:color="000000"/>
              <w:right w:val="single" w:sz="6" w:space="0" w:color="000000"/>
            </w:tcBorders>
            <w:vAlign w:val="center"/>
          </w:tcPr>
          <w:p w14:paraId="1C44B44C"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Saskaņošanai nosūtītā projekta redakcija (konkrēta punkta (panta) redakcija)</w:t>
            </w:r>
          </w:p>
          <w:p w14:paraId="12C57DA3" w14:textId="77777777" w:rsidR="007C5441" w:rsidRPr="00337D74" w:rsidRDefault="007C5441" w:rsidP="009939D4">
            <w:pPr>
              <w:rPr>
                <w:sz w:val="22"/>
                <w:szCs w:val="22"/>
              </w:rPr>
            </w:pPr>
          </w:p>
        </w:tc>
        <w:tc>
          <w:tcPr>
            <w:tcW w:w="4386" w:type="dxa"/>
            <w:tcBorders>
              <w:top w:val="single" w:sz="6" w:space="0" w:color="000000"/>
              <w:left w:val="single" w:sz="6" w:space="0" w:color="000000"/>
              <w:bottom w:val="single" w:sz="6" w:space="0" w:color="000000"/>
              <w:right w:val="single" w:sz="6" w:space="0" w:color="000000"/>
            </w:tcBorders>
            <w:vAlign w:val="center"/>
          </w:tcPr>
          <w:p w14:paraId="3D718844"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Atzinumā norādītais ministrijas (citas institūcijas) iebildums, kā arī saskaņošanā papildus izteiktais iebildums par projekta konkrēto punktu (pantu)</w:t>
            </w:r>
          </w:p>
        </w:tc>
        <w:tc>
          <w:tcPr>
            <w:tcW w:w="3275" w:type="dxa"/>
            <w:tcBorders>
              <w:top w:val="single" w:sz="6" w:space="0" w:color="000000"/>
              <w:left w:val="single" w:sz="6" w:space="0" w:color="000000"/>
              <w:bottom w:val="single" w:sz="6" w:space="0" w:color="000000"/>
              <w:right w:val="single" w:sz="6" w:space="0" w:color="000000"/>
            </w:tcBorders>
            <w:vAlign w:val="center"/>
          </w:tcPr>
          <w:p w14:paraId="47857F6E"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Atbildīgās ministrijas norāde par to, ka iebildums ir ņemts vērā, vai informācija par saskaņošanā panākto alternatīvo risinājumu</w:t>
            </w:r>
          </w:p>
        </w:tc>
        <w:tc>
          <w:tcPr>
            <w:tcW w:w="3638" w:type="dxa"/>
            <w:tcBorders>
              <w:top w:val="single" w:sz="4" w:space="0" w:color="auto"/>
              <w:left w:val="single" w:sz="4" w:space="0" w:color="auto"/>
              <w:bottom w:val="single" w:sz="4" w:space="0" w:color="auto"/>
            </w:tcBorders>
            <w:vAlign w:val="center"/>
          </w:tcPr>
          <w:p w14:paraId="677679EC" w14:textId="77777777" w:rsidR="007C5441" w:rsidRPr="00337D74" w:rsidRDefault="007C5441" w:rsidP="009939D4">
            <w:pPr>
              <w:ind w:left="57" w:right="57"/>
              <w:contextualSpacing/>
              <w:jc w:val="both"/>
              <w:rPr>
                <w:sz w:val="22"/>
                <w:szCs w:val="22"/>
              </w:rPr>
            </w:pPr>
            <w:r w:rsidRPr="00337D74">
              <w:rPr>
                <w:sz w:val="22"/>
                <w:szCs w:val="22"/>
              </w:rPr>
              <w:t>Projekta attiecīgā punkta (panta) galīgā redakcija</w:t>
            </w:r>
          </w:p>
        </w:tc>
      </w:tr>
      <w:tr w:rsidR="007C5441" w:rsidRPr="00337D74" w14:paraId="075A7B13" w14:textId="77777777" w:rsidTr="009939D4">
        <w:trPr>
          <w:trHeight w:val="318"/>
        </w:trPr>
        <w:tc>
          <w:tcPr>
            <w:tcW w:w="709" w:type="dxa"/>
            <w:tcBorders>
              <w:top w:val="single" w:sz="6" w:space="0" w:color="000000"/>
              <w:left w:val="single" w:sz="6" w:space="0" w:color="000000"/>
              <w:bottom w:val="single" w:sz="4" w:space="0" w:color="auto"/>
              <w:right w:val="single" w:sz="6" w:space="0" w:color="000000"/>
            </w:tcBorders>
          </w:tcPr>
          <w:p w14:paraId="211BF331" w14:textId="77777777" w:rsidR="007C5441" w:rsidRPr="00337D74" w:rsidRDefault="007C5441" w:rsidP="009939D4">
            <w:pPr>
              <w:pStyle w:val="naisc"/>
              <w:spacing w:before="0" w:after="0"/>
              <w:ind w:left="57" w:right="57"/>
              <w:contextualSpacing/>
              <w:rPr>
                <w:sz w:val="22"/>
                <w:szCs w:val="22"/>
              </w:rPr>
            </w:pPr>
            <w:r w:rsidRPr="00337D74">
              <w:rPr>
                <w:sz w:val="22"/>
                <w:szCs w:val="22"/>
              </w:rPr>
              <w:t>1</w:t>
            </w:r>
          </w:p>
        </w:tc>
        <w:tc>
          <w:tcPr>
            <w:tcW w:w="3680" w:type="dxa"/>
            <w:tcBorders>
              <w:top w:val="single" w:sz="6" w:space="0" w:color="000000"/>
              <w:left w:val="single" w:sz="6" w:space="0" w:color="000000"/>
              <w:bottom w:val="single" w:sz="4" w:space="0" w:color="auto"/>
              <w:right w:val="single" w:sz="6" w:space="0" w:color="000000"/>
            </w:tcBorders>
          </w:tcPr>
          <w:p w14:paraId="484D72A5" w14:textId="77777777" w:rsidR="007C5441" w:rsidRPr="00337D74" w:rsidRDefault="007C5441" w:rsidP="009939D4">
            <w:pPr>
              <w:pStyle w:val="naisc"/>
              <w:spacing w:before="0" w:after="0"/>
              <w:ind w:left="57" w:right="57"/>
              <w:contextualSpacing/>
              <w:rPr>
                <w:sz w:val="22"/>
                <w:szCs w:val="22"/>
              </w:rPr>
            </w:pPr>
            <w:r w:rsidRPr="00337D74">
              <w:rPr>
                <w:sz w:val="22"/>
                <w:szCs w:val="22"/>
              </w:rPr>
              <w:t>2</w:t>
            </w:r>
          </w:p>
        </w:tc>
        <w:tc>
          <w:tcPr>
            <w:tcW w:w="4386" w:type="dxa"/>
            <w:tcBorders>
              <w:top w:val="single" w:sz="6" w:space="0" w:color="000000"/>
              <w:left w:val="single" w:sz="6" w:space="0" w:color="000000"/>
              <w:bottom w:val="single" w:sz="4" w:space="0" w:color="auto"/>
              <w:right w:val="single" w:sz="6" w:space="0" w:color="000000"/>
            </w:tcBorders>
          </w:tcPr>
          <w:p w14:paraId="5E340798" w14:textId="77777777" w:rsidR="007C5441" w:rsidRPr="00337D74" w:rsidRDefault="007C5441" w:rsidP="009939D4">
            <w:pPr>
              <w:pStyle w:val="naisc"/>
              <w:spacing w:before="0" w:after="0"/>
              <w:ind w:left="57" w:right="57"/>
              <w:contextualSpacing/>
              <w:rPr>
                <w:sz w:val="22"/>
                <w:szCs w:val="22"/>
              </w:rPr>
            </w:pPr>
            <w:r w:rsidRPr="00337D74">
              <w:rPr>
                <w:sz w:val="22"/>
                <w:szCs w:val="22"/>
              </w:rPr>
              <w:t>3</w:t>
            </w:r>
          </w:p>
        </w:tc>
        <w:tc>
          <w:tcPr>
            <w:tcW w:w="3275" w:type="dxa"/>
            <w:tcBorders>
              <w:top w:val="single" w:sz="6" w:space="0" w:color="000000"/>
              <w:left w:val="single" w:sz="6" w:space="0" w:color="000000"/>
              <w:bottom w:val="single" w:sz="4" w:space="0" w:color="auto"/>
              <w:right w:val="single" w:sz="6" w:space="0" w:color="000000"/>
            </w:tcBorders>
          </w:tcPr>
          <w:p w14:paraId="0D144264" w14:textId="77777777" w:rsidR="007C5441" w:rsidRPr="00337D74" w:rsidRDefault="007C5441" w:rsidP="009939D4">
            <w:pPr>
              <w:pStyle w:val="naisc"/>
              <w:spacing w:before="0" w:after="0"/>
              <w:ind w:left="57" w:right="57"/>
              <w:contextualSpacing/>
              <w:rPr>
                <w:sz w:val="22"/>
                <w:szCs w:val="22"/>
              </w:rPr>
            </w:pPr>
            <w:r w:rsidRPr="00337D74">
              <w:rPr>
                <w:sz w:val="22"/>
                <w:szCs w:val="22"/>
              </w:rPr>
              <w:t>4</w:t>
            </w:r>
          </w:p>
        </w:tc>
        <w:tc>
          <w:tcPr>
            <w:tcW w:w="3638" w:type="dxa"/>
            <w:tcBorders>
              <w:top w:val="single" w:sz="4" w:space="0" w:color="auto"/>
              <w:left w:val="single" w:sz="4" w:space="0" w:color="auto"/>
              <w:bottom w:val="single" w:sz="4" w:space="0" w:color="auto"/>
            </w:tcBorders>
          </w:tcPr>
          <w:p w14:paraId="5D43A695" w14:textId="77777777" w:rsidR="007C5441" w:rsidRPr="00337D74" w:rsidRDefault="007C5441" w:rsidP="009939D4">
            <w:pPr>
              <w:ind w:left="57" w:right="57"/>
              <w:contextualSpacing/>
              <w:jc w:val="center"/>
              <w:rPr>
                <w:sz w:val="22"/>
                <w:szCs w:val="22"/>
              </w:rPr>
            </w:pPr>
            <w:r w:rsidRPr="00337D74">
              <w:rPr>
                <w:sz w:val="22"/>
                <w:szCs w:val="22"/>
              </w:rPr>
              <w:t>5</w:t>
            </w:r>
          </w:p>
        </w:tc>
      </w:tr>
      <w:tr w:rsidR="007C5441" w:rsidRPr="00337D74" w14:paraId="71F1CB22" w14:textId="77777777" w:rsidTr="009939D4">
        <w:trPr>
          <w:trHeight w:val="318"/>
        </w:trPr>
        <w:tc>
          <w:tcPr>
            <w:tcW w:w="709" w:type="dxa"/>
            <w:tcBorders>
              <w:top w:val="single" w:sz="6" w:space="0" w:color="000000"/>
              <w:left w:val="single" w:sz="6" w:space="0" w:color="000000"/>
              <w:bottom w:val="single" w:sz="4" w:space="0" w:color="auto"/>
              <w:right w:val="single" w:sz="6" w:space="0" w:color="000000"/>
            </w:tcBorders>
          </w:tcPr>
          <w:p w14:paraId="35302C52"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1.</w:t>
            </w:r>
          </w:p>
        </w:tc>
        <w:tc>
          <w:tcPr>
            <w:tcW w:w="3680" w:type="dxa"/>
            <w:tcBorders>
              <w:top w:val="single" w:sz="6" w:space="0" w:color="000000"/>
              <w:left w:val="single" w:sz="6" w:space="0" w:color="000000"/>
              <w:bottom w:val="single" w:sz="4" w:space="0" w:color="auto"/>
              <w:right w:val="single" w:sz="6" w:space="0" w:color="000000"/>
            </w:tcBorders>
          </w:tcPr>
          <w:p w14:paraId="142103E8" w14:textId="77777777" w:rsidR="007C5441" w:rsidRPr="00337D74" w:rsidRDefault="007C5441" w:rsidP="009939D4">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4" w:space="0" w:color="auto"/>
              <w:right w:val="single" w:sz="6" w:space="0" w:color="000000"/>
            </w:tcBorders>
          </w:tcPr>
          <w:p w14:paraId="519FA503" w14:textId="77777777" w:rsidR="007C5441" w:rsidRPr="00337D74" w:rsidRDefault="007C5441" w:rsidP="009939D4">
            <w:pPr>
              <w:pStyle w:val="naisc"/>
              <w:spacing w:before="0" w:after="0"/>
              <w:ind w:left="57" w:right="57"/>
              <w:contextualSpacing/>
              <w:jc w:val="both"/>
              <w:rPr>
                <w:b/>
                <w:bCs/>
                <w:sz w:val="22"/>
                <w:szCs w:val="22"/>
                <w:u w:val="single"/>
              </w:rPr>
            </w:pPr>
            <w:r w:rsidRPr="00337D74">
              <w:rPr>
                <w:b/>
                <w:bCs/>
                <w:sz w:val="22"/>
                <w:szCs w:val="22"/>
                <w:u w:val="single"/>
              </w:rPr>
              <w:t>Finanšu ministrija:</w:t>
            </w:r>
          </w:p>
          <w:p w14:paraId="748A33BC" w14:textId="77777777" w:rsidR="007C5441" w:rsidRPr="00337D74" w:rsidRDefault="007C5441" w:rsidP="009939D4">
            <w:pPr>
              <w:jc w:val="both"/>
              <w:rPr>
                <w:kern w:val="1"/>
                <w:sz w:val="22"/>
                <w:szCs w:val="22"/>
              </w:rPr>
            </w:pPr>
            <w:r w:rsidRPr="00337D74">
              <w:rPr>
                <w:kern w:val="1"/>
                <w:sz w:val="22"/>
                <w:szCs w:val="22"/>
              </w:rPr>
              <w:t>Norādām, ka ar likumu “Grozījumi Būvniecības likumā”, kas stājās spēkā 19.05.2021. (</w:t>
            </w:r>
            <w:hyperlink r:id="rId7" w:history="1">
              <w:r w:rsidRPr="00337D74">
                <w:rPr>
                  <w:kern w:val="1"/>
                  <w:sz w:val="22"/>
                  <w:szCs w:val="22"/>
                </w:rPr>
                <w:t>https://likumi.lv/ta/id/322957-grozijumi-buvniecibas-likuma</w:t>
              </w:r>
            </w:hyperlink>
            <w:r w:rsidRPr="00337D74">
              <w:rPr>
                <w:kern w:val="1"/>
                <w:sz w:val="22"/>
                <w:szCs w:val="22"/>
              </w:rPr>
              <w:t>) visā Būvniecības likumā vārdi “būvniecības ieceres dokumentācija" (attiecīgā locījumā) ir aizstāti ar vārdu "būvprojekts" (attiecīgā locījumā), kā arī likuma pārejas noteikumu 7.</w:t>
            </w:r>
            <w:r w:rsidRPr="00337D74">
              <w:rPr>
                <w:kern w:val="1"/>
                <w:sz w:val="22"/>
                <w:szCs w:val="22"/>
                <w:vertAlign w:val="superscript"/>
              </w:rPr>
              <w:t>1 </w:t>
            </w:r>
            <w:r w:rsidRPr="00337D74">
              <w:rPr>
                <w:kern w:val="1"/>
                <w:sz w:val="22"/>
                <w:szCs w:val="22"/>
              </w:rPr>
              <w:t>punkts paredz, ka līdz grozījumu izdarīšanai normatīvajos aktos šajā likumā lietotais jēdziens "būvprojekts" atbilst jēdzienam "būvniecības ieceres dokumentācija" un jēdzienam "būvniecības ieceres dokumenti", bet jēdziens "</w:t>
            </w:r>
            <w:proofErr w:type="spellStart"/>
            <w:r w:rsidRPr="00337D74">
              <w:rPr>
                <w:kern w:val="1"/>
                <w:sz w:val="22"/>
                <w:szCs w:val="22"/>
              </w:rPr>
              <w:t>ārtelpas</w:t>
            </w:r>
            <w:proofErr w:type="spellEnd"/>
            <w:r w:rsidRPr="00337D74">
              <w:rPr>
                <w:kern w:val="1"/>
                <w:sz w:val="22"/>
                <w:szCs w:val="22"/>
              </w:rPr>
              <w:t xml:space="preserve"> labiekārtojuma elements" – jēdzienam "atsevišķs labiekārtojuma elements".</w:t>
            </w:r>
          </w:p>
          <w:p w14:paraId="74EFB6B8" w14:textId="77777777" w:rsidR="007C5441" w:rsidRPr="00337D74" w:rsidRDefault="007C5441" w:rsidP="009939D4">
            <w:pPr>
              <w:widowControl w:val="0"/>
              <w:suppressAutoHyphens/>
              <w:jc w:val="both"/>
              <w:rPr>
                <w:sz w:val="22"/>
                <w:szCs w:val="22"/>
              </w:rPr>
            </w:pPr>
            <w:r w:rsidRPr="00337D74">
              <w:rPr>
                <w:kern w:val="1"/>
                <w:sz w:val="22"/>
                <w:szCs w:val="22"/>
              </w:rPr>
              <w:t xml:space="preserve">Vēršam uzmanību, ka noteikumu projektā (piemēram, </w:t>
            </w:r>
            <w:r w:rsidRPr="00337D74">
              <w:rPr>
                <w:sz w:val="22"/>
                <w:szCs w:val="22"/>
              </w:rPr>
              <w:t>1.6., 1.19., 1.45.punktā), kā arī noteikumu projekta anotācijā tiek lietots termins “būvniecības ieceres dokumentācija”. Vienlaikus norādāms, ka arī Ministru kabineta 2014. gada 19. augusta noteikumos Nr. 501 “Elektronisko sakaru tīklu ierīkošanas, būvniecības un uzraudzības kārtība” punktos, kas ar izstrādāto noteikumu projektu netiek grozīti, tiek saglabāts minētais termins (piemēram, 7.</w:t>
            </w:r>
            <w:r w:rsidRPr="00337D74">
              <w:rPr>
                <w:sz w:val="22"/>
                <w:szCs w:val="22"/>
                <w:vertAlign w:val="superscript"/>
              </w:rPr>
              <w:t>3</w:t>
            </w:r>
            <w:r w:rsidRPr="00337D74">
              <w:rPr>
                <w:sz w:val="22"/>
                <w:szCs w:val="22"/>
              </w:rPr>
              <w:t>, 63.</w:t>
            </w:r>
            <w:r w:rsidRPr="00337D74">
              <w:rPr>
                <w:sz w:val="22"/>
                <w:szCs w:val="22"/>
                <w:vertAlign w:val="superscript"/>
              </w:rPr>
              <w:t>1</w:t>
            </w:r>
            <w:r w:rsidRPr="00337D74">
              <w:rPr>
                <w:sz w:val="22"/>
                <w:szCs w:val="22"/>
              </w:rPr>
              <w:t>, 63.</w:t>
            </w:r>
            <w:r w:rsidRPr="00337D74">
              <w:rPr>
                <w:sz w:val="22"/>
                <w:szCs w:val="22"/>
                <w:vertAlign w:val="superscript"/>
              </w:rPr>
              <w:t>2</w:t>
            </w:r>
            <w:r w:rsidRPr="00337D74">
              <w:rPr>
                <w:sz w:val="22"/>
                <w:szCs w:val="22"/>
              </w:rPr>
              <w:t xml:space="preserve">, 92.1.punktā). </w:t>
            </w:r>
          </w:p>
          <w:p w14:paraId="2B41A1C3" w14:textId="77777777" w:rsidR="007C5441" w:rsidRPr="00337D74" w:rsidRDefault="007C5441" w:rsidP="009939D4">
            <w:pPr>
              <w:widowControl w:val="0"/>
              <w:suppressAutoHyphens/>
              <w:jc w:val="both"/>
              <w:rPr>
                <w:sz w:val="22"/>
                <w:szCs w:val="22"/>
              </w:rPr>
            </w:pPr>
            <w:r w:rsidRPr="00337D74">
              <w:rPr>
                <w:sz w:val="22"/>
                <w:szCs w:val="22"/>
              </w:rPr>
              <w:t xml:space="preserve">Ievērojot iepriekš minēto, lūdzam papildināt noteikumu projektu ar punktu, kas paredz visā </w:t>
            </w:r>
            <w:r w:rsidRPr="00337D74">
              <w:rPr>
                <w:sz w:val="22"/>
                <w:szCs w:val="22"/>
              </w:rPr>
              <w:lastRenderedPageBreak/>
              <w:t>noteikumu tekstā vārdus “būvniecības ieceres dokumentācija" (attiecīgā locījumā) aizstāt ar vārdu "būvprojekts" (attiecīgā locījumā).</w:t>
            </w:r>
          </w:p>
          <w:p w14:paraId="0FE7857E" w14:textId="77777777" w:rsidR="007C5441" w:rsidRPr="00337D74" w:rsidRDefault="007C5441" w:rsidP="009939D4">
            <w:pPr>
              <w:pStyle w:val="naisc"/>
              <w:spacing w:before="0" w:after="0"/>
              <w:ind w:left="57" w:right="57"/>
              <w:contextualSpacing/>
              <w:jc w:val="both"/>
              <w:rPr>
                <w:sz w:val="22"/>
                <w:szCs w:val="22"/>
              </w:rPr>
            </w:pPr>
          </w:p>
        </w:tc>
        <w:tc>
          <w:tcPr>
            <w:tcW w:w="3275" w:type="dxa"/>
            <w:tcBorders>
              <w:top w:val="single" w:sz="6" w:space="0" w:color="000000"/>
              <w:left w:val="single" w:sz="6" w:space="0" w:color="000000"/>
              <w:bottom w:val="single" w:sz="4" w:space="0" w:color="auto"/>
              <w:right w:val="single" w:sz="6" w:space="0" w:color="000000"/>
            </w:tcBorders>
          </w:tcPr>
          <w:p w14:paraId="3FF8E979"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lastRenderedPageBreak/>
              <w:t xml:space="preserve">Panākta vienošanās starpinstitūciju sanāksmē </w:t>
            </w:r>
          </w:p>
          <w:p w14:paraId="4B21915C" w14:textId="77777777" w:rsidR="007C5441" w:rsidRPr="00337D74" w:rsidRDefault="007C5441" w:rsidP="009939D4">
            <w:pPr>
              <w:pStyle w:val="naisc"/>
              <w:spacing w:before="0" w:after="0"/>
              <w:ind w:left="57" w:right="57"/>
              <w:contextualSpacing/>
              <w:jc w:val="both"/>
              <w:rPr>
                <w:sz w:val="22"/>
                <w:szCs w:val="22"/>
              </w:rPr>
            </w:pPr>
            <w:r w:rsidRPr="00337D74">
              <w:rPr>
                <w:kern w:val="1"/>
                <w:sz w:val="22"/>
                <w:szCs w:val="22"/>
              </w:rPr>
              <w:t>Likuma “Grozījumi Būvniecības likumā”, kas stājās spēkā 19.05.2021. pārejas noteikumi tika papildināti ar šādu punktu:</w:t>
            </w:r>
          </w:p>
          <w:p w14:paraId="61D25E6C" w14:textId="77777777" w:rsidR="007C5441" w:rsidRPr="00337D74" w:rsidRDefault="007C5441" w:rsidP="009939D4">
            <w:pPr>
              <w:pStyle w:val="tv213"/>
              <w:spacing w:before="0" w:beforeAutospacing="0" w:after="0" w:afterAutospacing="0"/>
              <w:jc w:val="both"/>
              <w:rPr>
                <w:sz w:val="22"/>
                <w:szCs w:val="22"/>
              </w:rPr>
            </w:pPr>
            <w:r w:rsidRPr="00337D74">
              <w:rPr>
                <w:i/>
                <w:iCs/>
                <w:sz w:val="22"/>
                <w:szCs w:val="22"/>
              </w:rPr>
              <w:t>7.</w:t>
            </w:r>
            <w:r w:rsidRPr="00337D74">
              <w:rPr>
                <w:i/>
                <w:iCs/>
                <w:sz w:val="22"/>
                <w:szCs w:val="22"/>
                <w:vertAlign w:val="superscript"/>
              </w:rPr>
              <w:t>1</w:t>
            </w:r>
            <w:r w:rsidRPr="00337D74">
              <w:rPr>
                <w:i/>
                <w:iCs/>
                <w:sz w:val="22"/>
                <w:szCs w:val="22"/>
              </w:rPr>
              <w:t xml:space="preserve"> Līdz grozījumu izdarīšanai normatīvajos aktos šajā likumā lietotais jēdziens "būvprojekts" atbilst jēdzienam "būvniecības ieceres dokumentācija" un jēdzienam "būvniecības ieceres dokumenti", bet jēdziens "</w:t>
            </w:r>
            <w:proofErr w:type="spellStart"/>
            <w:r w:rsidRPr="00337D74">
              <w:rPr>
                <w:i/>
                <w:iCs/>
                <w:sz w:val="22"/>
                <w:szCs w:val="22"/>
              </w:rPr>
              <w:t>ārtelpas</w:t>
            </w:r>
            <w:proofErr w:type="spellEnd"/>
            <w:r w:rsidRPr="00337D74">
              <w:rPr>
                <w:i/>
                <w:iCs/>
                <w:sz w:val="22"/>
                <w:szCs w:val="22"/>
              </w:rPr>
              <w:t xml:space="preserve"> labiekārtojuma elements" — jēdzienam "atsevišķs labiekārtojuma elements".</w:t>
            </w:r>
          </w:p>
          <w:p w14:paraId="5E7D3391" w14:textId="77777777" w:rsidR="007C5441" w:rsidRPr="00337D74" w:rsidRDefault="007C5441" w:rsidP="009939D4">
            <w:pPr>
              <w:pStyle w:val="tv213"/>
              <w:spacing w:before="0" w:beforeAutospacing="0" w:after="0" w:afterAutospacing="0"/>
              <w:jc w:val="both"/>
              <w:rPr>
                <w:sz w:val="22"/>
                <w:szCs w:val="22"/>
              </w:rPr>
            </w:pPr>
            <w:r w:rsidRPr="00337D74">
              <w:rPr>
                <w:sz w:val="22"/>
                <w:szCs w:val="22"/>
              </w:rPr>
              <w:t>Šobrīd būvniecības procesa kārtību nosaka 9 speciālie būvnoteikumi. kuros ir lietota šāda terminoloģija. Šis noteikumu projekts tiek virzīts, lai atteiktos no apliecinājuma kartes un ieviestu jaunu procedūru – paziņošana. Jēdzienu salāgošanai ar Būvniecības likumā lietoto terminoloģiju tiks virzīti visi speciālie būvnoteikumi vienlaicīgi vienotā paketē.</w:t>
            </w:r>
          </w:p>
          <w:p w14:paraId="043035D2" w14:textId="77777777" w:rsidR="007C5441" w:rsidRPr="00337D74" w:rsidRDefault="007C5441" w:rsidP="009939D4">
            <w:pPr>
              <w:pStyle w:val="labojumupamats"/>
              <w:rPr>
                <w:sz w:val="22"/>
                <w:szCs w:val="22"/>
              </w:rPr>
            </w:pPr>
          </w:p>
        </w:tc>
        <w:tc>
          <w:tcPr>
            <w:tcW w:w="3638" w:type="dxa"/>
            <w:tcBorders>
              <w:top w:val="single" w:sz="4" w:space="0" w:color="auto"/>
              <w:left w:val="single" w:sz="4" w:space="0" w:color="auto"/>
              <w:bottom w:val="single" w:sz="4" w:space="0" w:color="auto"/>
            </w:tcBorders>
          </w:tcPr>
          <w:p w14:paraId="488D5B3B" w14:textId="77777777" w:rsidR="007C5441" w:rsidRPr="00337D74" w:rsidRDefault="007C5441" w:rsidP="009939D4">
            <w:pPr>
              <w:ind w:left="57" w:right="57"/>
              <w:contextualSpacing/>
              <w:jc w:val="both"/>
              <w:rPr>
                <w:sz w:val="22"/>
                <w:szCs w:val="22"/>
              </w:rPr>
            </w:pPr>
          </w:p>
        </w:tc>
      </w:tr>
      <w:tr w:rsidR="007C5441" w:rsidRPr="00337D74" w14:paraId="7C209195" w14:textId="77777777" w:rsidTr="009939D4">
        <w:trPr>
          <w:trHeight w:val="318"/>
        </w:trPr>
        <w:tc>
          <w:tcPr>
            <w:tcW w:w="709" w:type="dxa"/>
            <w:tcBorders>
              <w:top w:val="single" w:sz="6" w:space="0" w:color="000000"/>
              <w:left w:val="single" w:sz="6" w:space="0" w:color="000000"/>
              <w:bottom w:val="single" w:sz="4" w:space="0" w:color="auto"/>
              <w:right w:val="single" w:sz="6" w:space="0" w:color="000000"/>
            </w:tcBorders>
          </w:tcPr>
          <w:p w14:paraId="640ADC59"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2.</w:t>
            </w:r>
          </w:p>
        </w:tc>
        <w:tc>
          <w:tcPr>
            <w:tcW w:w="3680" w:type="dxa"/>
            <w:tcBorders>
              <w:top w:val="single" w:sz="6" w:space="0" w:color="000000"/>
              <w:left w:val="single" w:sz="6" w:space="0" w:color="000000"/>
              <w:bottom w:val="single" w:sz="4" w:space="0" w:color="auto"/>
              <w:right w:val="single" w:sz="6" w:space="0" w:color="000000"/>
            </w:tcBorders>
          </w:tcPr>
          <w:p w14:paraId="0FB42C0F" w14:textId="77777777" w:rsidR="007C5441" w:rsidRPr="00337D74" w:rsidRDefault="007C5441" w:rsidP="009939D4">
            <w:pPr>
              <w:pStyle w:val="NormalWeb"/>
              <w:spacing w:before="0" w:beforeAutospacing="0" w:after="0" w:afterAutospacing="0"/>
              <w:jc w:val="both"/>
              <w:rPr>
                <w:iCs/>
                <w:sz w:val="22"/>
                <w:szCs w:val="22"/>
              </w:rPr>
            </w:pPr>
            <w:r w:rsidRPr="00337D74">
              <w:rPr>
                <w:iCs/>
                <w:sz w:val="22"/>
                <w:szCs w:val="22"/>
              </w:rPr>
              <w:t>1.1. izteikt norādi, uz kāda likuma pamata noteikumi izdoti, šādā redakcijā:</w:t>
            </w:r>
          </w:p>
          <w:p w14:paraId="0E0AFA3E" w14:textId="77777777" w:rsidR="007C5441" w:rsidRPr="00337D74" w:rsidRDefault="007C5441" w:rsidP="009939D4">
            <w:pPr>
              <w:pStyle w:val="NormalWeb"/>
              <w:spacing w:before="0" w:beforeAutospacing="0" w:after="0" w:afterAutospacing="0"/>
              <w:jc w:val="both"/>
              <w:rPr>
                <w:sz w:val="22"/>
                <w:szCs w:val="22"/>
              </w:rPr>
            </w:pPr>
            <w:r w:rsidRPr="00337D74">
              <w:rPr>
                <w:iCs/>
                <w:sz w:val="22"/>
                <w:szCs w:val="22"/>
              </w:rPr>
              <w:t>“</w:t>
            </w:r>
            <w:r w:rsidRPr="00337D74">
              <w:rPr>
                <w:sz w:val="22"/>
                <w:szCs w:val="22"/>
              </w:rPr>
              <w:t>Izdoti saskaņā ar Būvniecības likuma 5. panta pirmās daļas 2. punktu un otrās daļas 4. punktu”;</w:t>
            </w:r>
          </w:p>
          <w:p w14:paraId="562ED83E" w14:textId="77777777" w:rsidR="007C5441" w:rsidRPr="00337D74" w:rsidRDefault="007C5441" w:rsidP="009939D4">
            <w:pPr>
              <w:pStyle w:val="NormalWeb"/>
              <w:spacing w:before="0" w:beforeAutospacing="0" w:after="0" w:afterAutospacing="0"/>
              <w:jc w:val="both"/>
              <w:rPr>
                <w:sz w:val="22"/>
                <w:szCs w:val="22"/>
              </w:rPr>
            </w:pPr>
          </w:p>
          <w:p w14:paraId="5E2A9372" w14:textId="77777777" w:rsidR="007C5441" w:rsidRPr="00337D74" w:rsidRDefault="007C5441" w:rsidP="009939D4">
            <w:pPr>
              <w:pStyle w:val="NormalWeb"/>
              <w:spacing w:before="0" w:beforeAutospacing="0" w:after="0" w:afterAutospacing="0"/>
              <w:jc w:val="both"/>
              <w:rPr>
                <w:sz w:val="22"/>
                <w:szCs w:val="22"/>
              </w:rPr>
            </w:pPr>
          </w:p>
          <w:p w14:paraId="22675CD9" w14:textId="77777777" w:rsidR="007C5441" w:rsidRPr="00337D74" w:rsidRDefault="007C5441" w:rsidP="009939D4">
            <w:pPr>
              <w:pStyle w:val="NormalWeb"/>
              <w:spacing w:before="0" w:beforeAutospacing="0" w:after="0" w:afterAutospacing="0"/>
              <w:jc w:val="both"/>
              <w:rPr>
                <w:iCs/>
                <w:sz w:val="22"/>
                <w:szCs w:val="22"/>
                <w:u w:val="single"/>
              </w:rPr>
            </w:pPr>
            <w:r w:rsidRPr="00337D74">
              <w:rPr>
                <w:iCs/>
                <w:sz w:val="22"/>
                <w:szCs w:val="22"/>
                <w:u w:val="single"/>
              </w:rPr>
              <w:t>MK noteikumi 501:</w:t>
            </w:r>
          </w:p>
          <w:p w14:paraId="7261C1E7" w14:textId="77777777" w:rsidR="007C5441" w:rsidRPr="00337D74" w:rsidRDefault="007C5441" w:rsidP="009939D4">
            <w:pPr>
              <w:jc w:val="both"/>
              <w:rPr>
                <w:i/>
                <w:sz w:val="22"/>
                <w:szCs w:val="22"/>
              </w:rPr>
            </w:pPr>
            <w:r w:rsidRPr="00337D74">
              <w:rPr>
                <w:i/>
                <w:sz w:val="22"/>
                <w:szCs w:val="22"/>
              </w:rPr>
              <w:t xml:space="preserve">Izdoti saskaņā ar Būvniecības likuma 5.panta pirmās daļas 2.punktu un otrās daļas 4. punktu un Elektronisko sakaru likuma </w:t>
            </w:r>
            <w:hyperlink r:id="rId8" w:anchor="p16" w:tgtFrame="_blank" w:history="1">
              <w:r w:rsidRPr="00337D74">
                <w:rPr>
                  <w:i/>
                  <w:sz w:val="22"/>
                  <w:szCs w:val="22"/>
                </w:rPr>
                <w:t>16.panta</w:t>
              </w:r>
            </w:hyperlink>
            <w:r w:rsidRPr="00337D74">
              <w:rPr>
                <w:i/>
                <w:sz w:val="22"/>
                <w:szCs w:val="22"/>
              </w:rPr>
              <w:t xml:space="preserve"> pirmo daļu</w:t>
            </w:r>
          </w:p>
          <w:p w14:paraId="2B58A94A" w14:textId="77777777" w:rsidR="007C5441" w:rsidRPr="00337D74" w:rsidRDefault="007C5441" w:rsidP="009939D4">
            <w:pPr>
              <w:pStyle w:val="NormalWeb"/>
              <w:spacing w:before="0" w:beforeAutospacing="0" w:after="0" w:afterAutospacing="0"/>
              <w:jc w:val="both"/>
              <w:rPr>
                <w:iCs/>
                <w:sz w:val="22"/>
                <w:szCs w:val="22"/>
              </w:rPr>
            </w:pPr>
          </w:p>
          <w:p w14:paraId="036344CB" w14:textId="77777777" w:rsidR="007C5441" w:rsidRPr="00337D74" w:rsidRDefault="007C5441" w:rsidP="009939D4">
            <w:pPr>
              <w:pStyle w:val="naisc"/>
              <w:spacing w:before="0" w:after="0"/>
              <w:ind w:left="57" w:right="57"/>
              <w:contextualSpacing/>
              <w:rPr>
                <w:sz w:val="22"/>
                <w:szCs w:val="22"/>
              </w:rPr>
            </w:pPr>
          </w:p>
        </w:tc>
        <w:tc>
          <w:tcPr>
            <w:tcW w:w="4386" w:type="dxa"/>
            <w:tcBorders>
              <w:top w:val="single" w:sz="6" w:space="0" w:color="000000"/>
              <w:left w:val="single" w:sz="6" w:space="0" w:color="000000"/>
              <w:bottom w:val="single" w:sz="4" w:space="0" w:color="auto"/>
              <w:right w:val="single" w:sz="6" w:space="0" w:color="000000"/>
            </w:tcBorders>
          </w:tcPr>
          <w:p w14:paraId="1252C91C" w14:textId="77777777" w:rsidR="007C5441" w:rsidRPr="00337D74" w:rsidRDefault="007C5441" w:rsidP="009939D4">
            <w:pPr>
              <w:pStyle w:val="naisc"/>
              <w:spacing w:before="0" w:after="0"/>
              <w:ind w:left="57" w:right="57"/>
              <w:contextualSpacing/>
              <w:jc w:val="left"/>
              <w:rPr>
                <w:b/>
                <w:bCs/>
                <w:sz w:val="22"/>
                <w:szCs w:val="22"/>
                <w:u w:val="single"/>
              </w:rPr>
            </w:pPr>
            <w:r w:rsidRPr="00337D74">
              <w:rPr>
                <w:b/>
                <w:bCs/>
                <w:sz w:val="22"/>
                <w:szCs w:val="22"/>
                <w:u w:val="single"/>
              </w:rPr>
              <w:t>Tieslietu ministrija (05.10.2021.):</w:t>
            </w:r>
          </w:p>
          <w:p w14:paraId="0CF9F4D7" w14:textId="77777777" w:rsidR="007C5441" w:rsidRPr="00337D74" w:rsidRDefault="007C5441" w:rsidP="009939D4">
            <w:pPr>
              <w:pStyle w:val="NoSpacing"/>
              <w:rPr>
                <w:sz w:val="22"/>
              </w:rPr>
            </w:pPr>
            <w:r w:rsidRPr="00337D74">
              <w:rPr>
                <w:sz w:val="22"/>
                <w:shd w:val="clear" w:color="auto" w:fill="FFFFFF"/>
              </w:rPr>
              <w:t>1. V</w:t>
            </w:r>
            <w:r w:rsidRPr="00337D74">
              <w:rPr>
                <w:sz w:val="22"/>
              </w:rPr>
              <w:t xml:space="preserve">ēršam uzmanību uz to, ka Ministru kabineta 2009. gada 3. februāra noteikumu Nr. 108 "Normatīvo aktu projektu sagatavošanas noteikumi" 90. punkts noteic, ka Ministru kabineta noteikumu projekta nosaukumu veido iespējami īsu un atbilstošu </w:t>
            </w:r>
            <w:r w:rsidRPr="00337D74">
              <w:rPr>
                <w:sz w:val="22"/>
                <w:u w:val="single"/>
              </w:rPr>
              <w:t>likumā noteiktajam pilnvarojumam Ministru kabinetam</w:t>
            </w:r>
            <w:r w:rsidRPr="00337D74">
              <w:rPr>
                <w:sz w:val="22"/>
              </w:rPr>
              <w:t xml:space="preserve"> un Ministru kabineta noteikumu saturam. </w:t>
            </w:r>
          </w:p>
          <w:p w14:paraId="6C32A263" w14:textId="77777777" w:rsidR="007C5441" w:rsidRPr="00337D74" w:rsidRDefault="007C5441" w:rsidP="009939D4">
            <w:pPr>
              <w:pStyle w:val="NoSpacing"/>
              <w:rPr>
                <w:sz w:val="22"/>
              </w:rPr>
            </w:pPr>
            <w:r w:rsidRPr="00337D74">
              <w:rPr>
                <w:sz w:val="22"/>
                <w:shd w:val="clear" w:color="auto" w:fill="FFFFFF"/>
              </w:rPr>
              <w:t>Savukārt</w:t>
            </w:r>
            <w:r w:rsidRPr="00337D74">
              <w:rPr>
                <w:sz w:val="22"/>
              </w:rPr>
              <w:t xml:space="preserve"> Ministru kabineta 2009. gada 3. februāra noteikumu Nr. 108 "Normatīvo aktu projektu sagatavošanas noteikumi" 100. punkts noteic, ka Ministru kabineta noteikumu projekta pirmajā punktā norāda </w:t>
            </w:r>
            <w:r w:rsidRPr="00337D74">
              <w:rPr>
                <w:sz w:val="22"/>
                <w:u w:val="single"/>
              </w:rPr>
              <w:t>likumā noteikto pilnvarojumu Ministru kabinetam</w:t>
            </w:r>
            <w:r w:rsidRPr="00337D74">
              <w:rPr>
                <w:sz w:val="22"/>
              </w:rPr>
              <w:t>.</w:t>
            </w:r>
            <w:r w:rsidRPr="00337D74">
              <w:rPr>
                <w:sz w:val="22"/>
                <w:shd w:val="clear" w:color="auto" w:fill="FFFFFF"/>
              </w:rPr>
              <w:t> </w:t>
            </w:r>
          </w:p>
          <w:p w14:paraId="6D8C9856" w14:textId="77777777" w:rsidR="007C5441" w:rsidRPr="00337D74" w:rsidRDefault="007C5441" w:rsidP="009939D4">
            <w:pPr>
              <w:pStyle w:val="NoSpacing"/>
              <w:rPr>
                <w:sz w:val="22"/>
              </w:rPr>
            </w:pPr>
            <w:r w:rsidRPr="00337D74">
              <w:rPr>
                <w:sz w:val="22"/>
                <w:shd w:val="clear" w:color="auto" w:fill="FFFFFF"/>
              </w:rPr>
              <w:t xml:space="preserve">Vienlaikus vēršam uzmanību </w:t>
            </w:r>
            <w:r w:rsidRPr="00337D74">
              <w:rPr>
                <w:sz w:val="22"/>
              </w:rPr>
              <w:t xml:space="preserve">uz to, ka </w:t>
            </w:r>
            <w:r w:rsidRPr="00337D74">
              <w:rPr>
                <w:sz w:val="22"/>
                <w:u w:val="single"/>
              </w:rPr>
              <w:t>Ministru kabinets ārējo normatīvo aktu var izdot tikai tādā gadījumā, ja likumdevējs likumā formulējis pilnvarojumu šāda akta izdošanai un noteicis pilnvarojuma robežas</w:t>
            </w:r>
            <w:r w:rsidRPr="00337D74">
              <w:rPr>
                <w:sz w:val="22"/>
              </w:rPr>
              <w:t xml:space="preserve"> </w:t>
            </w:r>
            <w:r w:rsidRPr="00337D74">
              <w:rPr>
                <w:i/>
                <w:iCs/>
                <w:sz w:val="22"/>
              </w:rPr>
              <w:t>(skat. Satversmes tiesas 2017. gada 29. jūnija sprieduma lietā Nr. 2016-23-03 16. punktu)</w:t>
            </w:r>
            <w:r w:rsidRPr="00337D74">
              <w:rPr>
                <w:sz w:val="22"/>
              </w:rPr>
              <w:t xml:space="preserve">. Turklāt </w:t>
            </w:r>
            <w:r w:rsidRPr="00337D74">
              <w:rPr>
                <w:sz w:val="22"/>
                <w:u w:val="single"/>
              </w:rPr>
              <w:t>Ministru kabineta noteikumu saturam jāatbilst likumdevēja noteiktajam pilnvarojumam Ministru kabinetam</w:t>
            </w:r>
            <w:r w:rsidRPr="00337D74">
              <w:rPr>
                <w:sz w:val="22"/>
              </w:rPr>
              <w:t>. </w:t>
            </w:r>
          </w:p>
          <w:p w14:paraId="45BD1C7E" w14:textId="77777777" w:rsidR="007C5441" w:rsidRPr="00337D74" w:rsidRDefault="007C5441" w:rsidP="009939D4">
            <w:pPr>
              <w:pStyle w:val="NoSpacing"/>
              <w:rPr>
                <w:sz w:val="22"/>
              </w:rPr>
            </w:pPr>
            <w:r w:rsidRPr="00337D74">
              <w:rPr>
                <w:sz w:val="22"/>
                <w:u w:val="single"/>
              </w:rPr>
              <w:t>Jēdziens "kārtība" nozīmē norises īstenošanas veidu vai darbības organizāciju</w:t>
            </w:r>
            <w:r w:rsidRPr="00337D74">
              <w:rPr>
                <w:sz w:val="22"/>
              </w:rPr>
              <w:t xml:space="preserve"> (</w:t>
            </w:r>
            <w:r w:rsidRPr="00337D74">
              <w:rPr>
                <w:i/>
                <w:iCs/>
                <w:sz w:val="22"/>
              </w:rPr>
              <w:t>skat., piemēram, Satversmes tiesas 2012. gada 2. maija sprieduma lietā Nr. 2011-17-03 13.3. apakšpunktu</w:t>
            </w:r>
            <w:r w:rsidRPr="00337D74">
              <w:rPr>
                <w:sz w:val="22"/>
              </w:rPr>
              <w:t xml:space="preserve">). </w:t>
            </w:r>
            <w:r w:rsidRPr="00337D74">
              <w:rPr>
                <w:sz w:val="22"/>
                <w:u w:val="single"/>
              </w:rPr>
              <w:t xml:space="preserve">Atsevišķos gadījumos </w:t>
            </w:r>
            <w:r w:rsidRPr="00337D74">
              <w:rPr>
                <w:sz w:val="22"/>
                <w:u w:val="single"/>
              </w:rPr>
              <w:lastRenderedPageBreak/>
              <w:t>Ministru kabineta noteikumu saturu var veidot arī materiālās normas, taču tām jābūt pieņemtām, pamatojoties uz nepārprotamu likumdevēja pilnvarojumu</w:t>
            </w:r>
            <w:r w:rsidRPr="00337D74">
              <w:rPr>
                <w:sz w:val="22"/>
              </w:rPr>
              <w:t xml:space="preserve"> (</w:t>
            </w:r>
            <w:r w:rsidRPr="00337D74">
              <w:rPr>
                <w:i/>
                <w:iCs/>
                <w:sz w:val="22"/>
              </w:rPr>
              <w:t>skat., piemēram, Satversmes tiesas 2018. gada 18. oktobra sprieduma lietā Nr. 2017-33-03 14. punktu</w:t>
            </w:r>
            <w:r w:rsidRPr="00337D74">
              <w:rPr>
                <w:sz w:val="22"/>
              </w:rPr>
              <w:t>).</w:t>
            </w:r>
            <w:r w:rsidRPr="00337D74">
              <w:rPr>
                <w:sz w:val="22"/>
                <w:shd w:val="clear" w:color="auto" w:fill="FFFFFF"/>
              </w:rPr>
              <w:t> </w:t>
            </w:r>
          </w:p>
          <w:p w14:paraId="02FAF45B" w14:textId="77777777" w:rsidR="007C5441" w:rsidRPr="00337D74" w:rsidRDefault="007C5441" w:rsidP="009939D4">
            <w:pPr>
              <w:pStyle w:val="NoSpacing"/>
              <w:rPr>
                <w:sz w:val="22"/>
              </w:rPr>
            </w:pPr>
            <w:r w:rsidRPr="00337D74">
              <w:rPr>
                <w:sz w:val="22"/>
                <w:shd w:val="clear" w:color="auto" w:fill="FFFFFF"/>
              </w:rPr>
              <w:t xml:space="preserve">Ievērojot minēto, kā arī to, ka projekta 1.1. apakšpunkts paredz precizēt norādi, uz kāda likuma pamata </w:t>
            </w:r>
            <w:r w:rsidRPr="00337D74">
              <w:rPr>
                <w:sz w:val="22"/>
              </w:rPr>
              <w:t xml:space="preserve">Ministru kabineta 2014. gada 19. augusta noteikumi Nr. 501 "Elektronisko sakaru tīklu ierīkošanas, būvniecības un uzraudzības kārtība" (turpmāk – noteikumi) izdoti, lūdzam izvērtēt noteikumu atbilstību Būvniecības likuma 5. panta pirmās daļas 2. punktā un otrās daļas 4. punktā noteiktajam pilnvarojumam Ministru kabinetam un attiecīgi precizēt projektu. </w:t>
            </w:r>
            <w:r w:rsidRPr="00337D74">
              <w:rPr>
                <w:sz w:val="22"/>
                <w:shd w:val="clear" w:color="auto" w:fill="FFFFFF"/>
              </w:rPr>
              <w:t xml:space="preserve">Atbilstoši minētajam lūdzam precizēt arī </w:t>
            </w:r>
            <w:r w:rsidRPr="00337D74">
              <w:rPr>
                <w:sz w:val="22"/>
              </w:rPr>
              <w:t xml:space="preserve">projekta sākotnējās </w:t>
            </w:r>
            <w:r w:rsidRPr="00337D74">
              <w:rPr>
                <w:i/>
                <w:iCs/>
                <w:sz w:val="22"/>
              </w:rPr>
              <w:t>(</w:t>
            </w:r>
            <w:proofErr w:type="spellStart"/>
            <w:r w:rsidRPr="00337D74">
              <w:rPr>
                <w:i/>
                <w:iCs/>
                <w:sz w:val="22"/>
              </w:rPr>
              <w:t>ex-ante</w:t>
            </w:r>
            <w:proofErr w:type="spellEnd"/>
            <w:r w:rsidRPr="00337D74">
              <w:rPr>
                <w:i/>
                <w:iCs/>
                <w:sz w:val="22"/>
              </w:rPr>
              <w:t>)</w:t>
            </w:r>
            <w:r w:rsidRPr="00337D74">
              <w:rPr>
                <w:sz w:val="22"/>
              </w:rPr>
              <w:t xml:space="preserve"> ietekmes novērtējuma ziņojumā (turpmāk – anotācija) ietverto informāciju</w:t>
            </w:r>
            <w:r w:rsidRPr="00337D74">
              <w:rPr>
                <w:sz w:val="22"/>
                <w:shd w:val="clear" w:color="auto" w:fill="FFFFFF"/>
              </w:rPr>
              <w:t>. </w:t>
            </w:r>
          </w:p>
          <w:p w14:paraId="707CEDB8" w14:textId="77777777" w:rsidR="007C5441" w:rsidRPr="00337D74" w:rsidRDefault="007C5441" w:rsidP="009939D4">
            <w:pPr>
              <w:pStyle w:val="naisc"/>
              <w:spacing w:before="0" w:after="0"/>
              <w:ind w:left="57" w:right="57"/>
              <w:contextualSpacing/>
              <w:rPr>
                <w:sz w:val="22"/>
                <w:szCs w:val="22"/>
              </w:rPr>
            </w:pPr>
          </w:p>
          <w:p w14:paraId="03B8A190" w14:textId="77777777" w:rsidR="007C5441" w:rsidRPr="00337D74" w:rsidRDefault="007C5441" w:rsidP="009939D4">
            <w:pPr>
              <w:pStyle w:val="NoSpacing"/>
              <w:rPr>
                <w:sz w:val="22"/>
              </w:rPr>
            </w:pPr>
            <w:r w:rsidRPr="00337D74">
              <w:rPr>
                <w:sz w:val="22"/>
              </w:rPr>
              <w:t xml:space="preserve">4. Vēršam uzmanību uz to, ka Oficiālo publikāciju un tiesiskās informācijas likuma 9. panta piektā daļa noteic, ka, </w:t>
            </w:r>
            <w:r w:rsidRPr="00337D74">
              <w:rPr>
                <w:sz w:val="22"/>
                <w:u w:val="single"/>
              </w:rPr>
              <w:t>ja spēku zaudē normatīvā akta izdošanas tiesiskais pamats (augstāka juridiska spēka tiesību norma, uz kuras pamata izdots cits normatīvais akts), tad spēku zaudē arī uz šā pamata izdotais normatīvais akts vai tā daļa</w:t>
            </w:r>
            <w:r w:rsidRPr="00337D74">
              <w:rPr>
                <w:sz w:val="22"/>
              </w:rPr>
              <w:t xml:space="preserve">. Ievērojot minēto, kā arī to, ka noteikumi ir izdoti saskaņā ar Būvniecības likuma 5. panta pirmās daļas 2. punktā un otrās daļas 4. punktā un Elektronisko sakaru likuma 16. panta pirmajā </w:t>
            </w:r>
            <w:r w:rsidRPr="00337D74">
              <w:rPr>
                <w:sz w:val="22"/>
              </w:rPr>
              <w:lastRenderedPageBreak/>
              <w:t>daļā noteikto pilnvarojumu Ministru kabinetam, noteikumi zaudēs spēku daļā, kas izdoti saskaņā ar Elektronisko sakaru likuma 16. panta pirmajā daļā noteikto pilnvarojumu Ministru kabinetam, kad zaudēs spēku šobrīd spēkā esošais Elektronisko sakaru likums. Ievērojot minēto, lūdzam precizēt anotācijas I sadaļas 2. punkta 1. apakšpunktā ietverto informāciju. </w:t>
            </w:r>
          </w:p>
          <w:p w14:paraId="5D1AC323" w14:textId="77777777" w:rsidR="007C5441" w:rsidRPr="00337D74" w:rsidRDefault="007C5441" w:rsidP="009939D4">
            <w:pPr>
              <w:pStyle w:val="naisc"/>
              <w:spacing w:before="0" w:after="0"/>
              <w:ind w:left="57" w:right="57"/>
              <w:contextualSpacing/>
              <w:rPr>
                <w:sz w:val="22"/>
                <w:szCs w:val="22"/>
              </w:rPr>
            </w:pPr>
          </w:p>
          <w:p w14:paraId="66BD0DE6" w14:textId="5CF70B61" w:rsidR="007C5441" w:rsidRDefault="007C5441" w:rsidP="009939D4">
            <w:pPr>
              <w:pStyle w:val="naisc"/>
              <w:spacing w:before="0" w:after="0"/>
              <w:ind w:left="57" w:right="57"/>
              <w:contextualSpacing/>
              <w:rPr>
                <w:sz w:val="22"/>
                <w:szCs w:val="22"/>
              </w:rPr>
            </w:pPr>
          </w:p>
          <w:p w14:paraId="0C7C5E43" w14:textId="1A38E88A" w:rsidR="003032C8" w:rsidRDefault="003032C8" w:rsidP="009939D4">
            <w:pPr>
              <w:pStyle w:val="naisc"/>
              <w:spacing w:before="0" w:after="0"/>
              <w:ind w:left="57" w:right="57"/>
              <w:contextualSpacing/>
              <w:rPr>
                <w:sz w:val="22"/>
                <w:szCs w:val="22"/>
              </w:rPr>
            </w:pPr>
          </w:p>
          <w:p w14:paraId="143DB274" w14:textId="1DF3C816" w:rsidR="003032C8" w:rsidRDefault="003032C8" w:rsidP="009939D4">
            <w:pPr>
              <w:pStyle w:val="naisc"/>
              <w:spacing w:before="0" w:after="0"/>
              <w:ind w:left="57" w:right="57"/>
              <w:contextualSpacing/>
              <w:rPr>
                <w:sz w:val="22"/>
                <w:szCs w:val="22"/>
              </w:rPr>
            </w:pPr>
          </w:p>
          <w:p w14:paraId="2C4FB375" w14:textId="08A46394" w:rsidR="003032C8" w:rsidRDefault="003032C8" w:rsidP="009939D4">
            <w:pPr>
              <w:pStyle w:val="naisc"/>
              <w:spacing w:before="0" w:after="0"/>
              <w:ind w:left="57" w:right="57"/>
              <w:contextualSpacing/>
              <w:rPr>
                <w:sz w:val="22"/>
                <w:szCs w:val="22"/>
              </w:rPr>
            </w:pPr>
          </w:p>
          <w:p w14:paraId="258CD09A" w14:textId="262B6163" w:rsidR="003032C8" w:rsidRDefault="003032C8" w:rsidP="009939D4">
            <w:pPr>
              <w:pStyle w:val="naisc"/>
              <w:spacing w:before="0" w:after="0"/>
              <w:ind w:left="57" w:right="57"/>
              <w:contextualSpacing/>
              <w:rPr>
                <w:sz w:val="22"/>
                <w:szCs w:val="22"/>
              </w:rPr>
            </w:pPr>
          </w:p>
          <w:p w14:paraId="6943EAB4" w14:textId="6D8FF020" w:rsidR="003032C8" w:rsidRDefault="003032C8" w:rsidP="009939D4">
            <w:pPr>
              <w:pStyle w:val="naisc"/>
              <w:spacing w:before="0" w:after="0"/>
              <w:ind w:left="57" w:right="57"/>
              <w:contextualSpacing/>
              <w:rPr>
                <w:sz w:val="22"/>
                <w:szCs w:val="22"/>
              </w:rPr>
            </w:pPr>
          </w:p>
          <w:p w14:paraId="45FBFBAD" w14:textId="6EF30605" w:rsidR="003032C8" w:rsidRDefault="003032C8" w:rsidP="009939D4">
            <w:pPr>
              <w:pStyle w:val="naisc"/>
              <w:spacing w:before="0" w:after="0"/>
              <w:ind w:left="57" w:right="57"/>
              <w:contextualSpacing/>
              <w:rPr>
                <w:sz w:val="22"/>
                <w:szCs w:val="22"/>
              </w:rPr>
            </w:pPr>
          </w:p>
          <w:p w14:paraId="7C3AD66A" w14:textId="78409039" w:rsidR="003032C8" w:rsidRDefault="003032C8" w:rsidP="009939D4">
            <w:pPr>
              <w:pStyle w:val="naisc"/>
              <w:spacing w:before="0" w:after="0"/>
              <w:ind w:left="57" w:right="57"/>
              <w:contextualSpacing/>
              <w:rPr>
                <w:sz w:val="22"/>
                <w:szCs w:val="22"/>
              </w:rPr>
            </w:pPr>
          </w:p>
          <w:p w14:paraId="5FE9D450" w14:textId="2882F9C6" w:rsidR="003032C8" w:rsidRDefault="003032C8" w:rsidP="009939D4">
            <w:pPr>
              <w:pStyle w:val="naisc"/>
              <w:spacing w:before="0" w:after="0"/>
              <w:ind w:left="57" w:right="57"/>
              <w:contextualSpacing/>
              <w:rPr>
                <w:sz w:val="22"/>
                <w:szCs w:val="22"/>
              </w:rPr>
            </w:pPr>
          </w:p>
          <w:p w14:paraId="43B4EC4F" w14:textId="0EDA6234" w:rsidR="003032C8" w:rsidRDefault="003032C8" w:rsidP="009939D4">
            <w:pPr>
              <w:pStyle w:val="naisc"/>
              <w:spacing w:before="0" w:after="0"/>
              <w:ind w:left="57" w:right="57"/>
              <w:contextualSpacing/>
              <w:rPr>
                <w:sz w:val="22"/>
                <w:szCs w:val="22"/>
              </w:rPr>
            </w:pPr>
          </w:p>
          <w:p w14:paraId="6AF60DA6" w14:textId="7C76924F" w:rsidR="003032C8" w:rsidRDefault="003032C8" w:rsidP="009939D4">
            <w:pPr>
              <w:pStyle w:val="naisc"/>
              <w:spacing w:before="0" w:after="0"/>
              <w:ind w:left="57" w:right="57"/>
              <w:contextualSpacing/>
              <w:rPr>
                <w:sz w:val="22"/>
                <w:szCs w:val="22"/>
              </w:rPr>
            </w:pPr>
          </w:p>
          <w:p w14:paraId="6BD7EE63" w14:textId="55E13863" w:rsidR="003032C8" w:rsidRDefault="003032C8" w:rsidP="009939D4">
            <w:pPr>
              <w:pStyle w:val="naisc"/>
              <w:spacing w:before="0" w:after="0"/>
              <w:ind w:left="57" w:right="57"/>
              <w:contextualSpacing/>
              <w:rPr>
                <w:sz w:val="22"/>
                <w:szCs w:val="22"/>
              </w:rPr>
            </w:pPr>
          </w:p>
          <w:p w14:paraId="3C3D0183" w14:textId="0B6FC660" w:rsidR="003032C8" w:rsidRDefault="003032C8" w:rsidP="009939D4">
            <w:pPr>
              <w:pStyle w:val="naisc"/>
              <w:spacing w:before="0" w:after="0"/>
              <w:ind w:left="57" w:right="57"/>
              <w:contextualSpacing/>
              <w:rPr>
                <w:sz w:val="22"/>
                <w:szCs w:val="22"/>
              </w:rPr>
            </w:pPr>
          </w:p>
          <w:p w14:paraId="5A1A04CD" w14:textId="33370198" w:rsidR="003032C8" w:rsidRDefault="003032C8" w:rsidP="009939D4">
            <w:pPr>
              <w:pStyle w:val="naisc"/>
              <w:spacing w:before="0" w:after="0"/>
              <w:ind w:left="57" w:right="57"/>
              <w:contextualSpacing/>
              <w:rPr>
                <w:sz w:val="22"/>
                <w:szCs w:val="22"/>
              </w:rPr>
            </w:pPr>
          </w:p>
          <w:p w14:paraId="6044E4E1" w14:textId="4E0D8293" w:rsidR="003032C8" w:rsidRDefault="003032C8" w:rsidP="009939D4">
            <w:pPr>
              <w:pStyle w:val="naisc"/>
              <w:spacing w:before="0" w:after="0"/>
              <w:ind w:left="57" w:right="57"/>
              <w:contextualSpacing/>
              <w:rPr>
                <w:sz w:val="22"/>
                <w:szCs w:val="22"/>
              </w:rPr>
            </w:pPr>
          </w:p>
          <w:p w14:paraId="77571E63" w14:textId="6435A5C3" w:rsidR="003032C8" w:rsidRDefault="003032C8" w:rsidP="009939D4">
            <w:pPr>
              <w:pStyle w:val="naisc"/>
              <w:spacing w:before="0" w:after="0"/>
              <w:ind w:left="57" w:right="57"/>
              <w:contextualSpacing/>
              <w:rPr>
                <w:sz w:val="22"/>
                <w:szCs w:val="22"/>
              </w:rPr>
            </w:pPr>
          </w:p>
          <w:p w14:paraId="792515F5" w14:textId="1EC85C54" w:rsidR="003032C8" w:rsidRDefault="003032C8" w:rsidP="009939D4">
            <w:pPr>
              <w:pStyle w:val="naisc"/>
              <w:spacing w:before="0" w:after="0"/>
              <w:ind w:left="57" w:right="57"/>
              <w:contextualSpacing/>
              <w:rPr>
                <w:sz w:val="22"/>
                <w:szCs w:val="22"/>
              </w:rPr>
            </w:pPr>
          </w:p>
          <w:p w14:paraId="078AD3F7" w14:textId="73F26F36" w:rsidR="003032C8" w:rsidRDefault="003032C8" w:rsidP="009939D4">
            <w:pPr>
              <w:pStyle w:val="naisc"/>
              <w:spacing w:before="0" w:after="0"/>
              <w:ind w:left="57" w:right="57"/>
              <w:contextualSpacing/>
              <w:rPr>
                <w:sz w:val="22"/>
                <w:szCs w:val="22"/>
              </w:rPr>
            </w:pPr>
          </w:p>
          <w:p w14:paraId="36A16B92" w14:textId="69A88ABE" w:rsidR="003032C8" w:rsidRDefault="003032C8" w:rsidP="009939D4">
            <w:pPr>
              <w:pStyle w:val="naisc"/>
              <w:spacing w:before="0" w:after="0"/>
              <w:ind w:left="57" w:right="57"/>
              <w:contextualSpacing/>
              <w:rPr>
                <w:sz w:val="22"/>
                <w:szCs w:val="22"/>
              </w:rPr>
            </w:pPr>
          </w:p>
          <w:p w14:paraId="01DF788A" w14:textId="751FED9E" w:rsidR="003032C8" w:rsidRDefault="003032C8" w:rsidP="009939D4">
            <w:pPr>
              <w:pStyle w:val="naisc"/>
              <w:spacing w:before="0" w:after="0"/>
              <w:ind w:left="57" w:right="57"/>
              <w:contextualSpacing/>
              <w:rPr>
                <w:sz w:val="22"/>
                <w:szCs w:val="22"/>
              </w:rPr>
            </w:pPr>
          </w:p>
          <w:p w14:paraId="64EBBC09" w14:textId="42999CEE" w:rsidR="003032C8" w:rsidRDefault="003032C8" w:rsidP="009939D4">
            <w:pPr>
              <w:pStyle w:val="naisc"/>
              <w:spacing w:before="0" w:after="0"/>
              <w:ind w:left="57" w:right="57"/>
              <w:contextualSpacing/>
              <w:rPr>
                <w:sz w:val="22"/>
                <w:szCs w:val="22"/>
              </w:rPr>
            </w:pPr>
          </w:p>
          <w:p w14:paraId="1A263360" w14:textId="468DA658" w:rsidR="003032C8" w:rsidRDefault="003032C8" w:rsidP="009939D4">
            <w:pPr>
              <w:pStyle w:val="naisc"/>
              <w:spacing w:before="0" w:after="0"/>
              <w:ind w:left="57" w:right="57"/>
              <w:contextualSpacing/>
              <w:rPr>
                <w:sz w:val="22"/>
                <w:szCs w:val="22"/>
              </w:rPr>
            </w:pPr>
          </w:p>
          <w:p w14:paraId="433347D9" w14:textId="21582D6B" w:rsidR="003032C8" w:rsidRDefault="003032C8" w:rsidP="009939D4">
            <w:pPr>
              <w:pStyle w:val="naisc"/>
              <w:spacing w:before="0" w:after="0"/>
              <w:ind w:left="57" w:right="57"/>
              <w:contextualSpacing/>
              <w:rPr>
                <w:sz w:val="22"/>
                <w:szCs w:val="22"/>
              </w:rPr>
            </w:pPr>
          </w:p>
          <w:p w14:paraId="4ED336B0" w14:textId="17E5EF75" w:rsidR="003032C8" w:rsidRDefault="003032C8" w:rsidP="009939D4">
            <w:pPr>
              <w:pStyle w:val="naisc"/>
              <w:spacing w:before="0" w:after="0"/>
              <w:ind w:left="57" w:right="57"/>
              <w:contextualSpacing/>
              <w:rPr>
                <w:sz w:val="22"/>
                <w:szCs w:val="22"/>
              </w:rPr>
            </w:pPr>
          </w:p>
          <w:p w14:paraId="6B201618" w14:textId="48FC9892" w:rsidR="003032C8" w:rsidRDefault="003032C8" w:rsidP="009939D4">
            <w:pPr>
              <w:pStyle w:val="naisc"/>
              <w:spacing w:before="0" w:after="0"/>
              <w:ind w:left="57" w:right="57"/>
              <w:contextualSpacing/>
              <w:rPr>
                <w:sz w:val="22"/>
                <w:szCs w:val="22"/>
              </w:rPr>
            </w:pPr>
          </w:p>
          <w:p w14:paraId="1D75EAA3" w14:textId="4FB741A3" w:rsidR="003032C8" w:rsidRDefault="003032C8" w:rsidP="009939D4">
            <w:pPr>
              <w:pStyle w:val="naisc"/>
              <w:spacing w:before="0" w:after="0"/>
              <w:ind w:left="57" w:right="57"/>
              <w:contextualSpacing/>
              <w:rPr>
                <w:sz w:val="22"/>
                <w:szCs w:val="22"/>
              </w:rPr>
            </w:pPr>
          </w:p>
          <w:p w14:paraId="445DDC90" w14:textId="5FE34BB0" w:rsidR="003032C8" w:rsidRDefault="003032C8" w:rsidP="009939D4">
            <w:pPr>
              <w:pStyle w:val="naisc"/>
              <w:spacing w:before="0" w:after="0"/>
              <w:ind w:left="57" w:right="57"/>
              <w:contextualSpacing/>
              <w:rPr>
                <w:sz w:val="22"/>
                <w:szCs w:val="22"/>
              </w:rPr>
            </w:pPr>
          </w:p>
          <w:p w14:paraId="2DDB94CD" w14:textId="5BE84B98" w:rsidR="003032C8" w:rsidRDefault="003032C8" w:rsidP="009939D4">
            <w:pPr>
              <w:pStyle w:val="naisc"/>
              <w:spacing w:before="0" w:after="0"/>
              <w:ind w:left="57" w:right="57"/>
              <w:contextualSpacing/>
              <w:rPr>
                <w:sz w:val="22"/>
                <w:szCs w:val="22"/>
              </w:rPr>
            </w:pPr>
          </w:p>
          <w:p w14:paraId="79A8FF3A" w14:textId="63543B52" w:rsidR="003032C8" w:rsidRDefault="003032C8" w:rsidP="009939D4">
            <w:pPr>
              <w:pStyle w:val="naisc"/>
              <w:spacing w:before="0" w:after="0"/>
              <w:ind w:left="57" w:right="57"/>
              <w:contextualSpacing/>
              <w:rPr>
                <w:sz w:val="22"/>
                <w:szCs w:val="22"/>
              </w:rPr>
            </w:pPr>
          </w:p>
          <w:p w14:paraId="31749E51" w14:textId="61EA67FC" w:rsidR="003032C8" w:rsidRDefault="003032C8" w:rsidP="009939D4">
            <w:pPr>
              <w:pStyle w:val="naisc"/>
              <w:spacing w:before="0" w:after="0"/>
              <w:ind w:left="57" w:right="57"/>
              <w:contextualSpacing/>
              <w:rPr>
                <w:sz w:val="22"/>
                <w:szCs w:val="22"/>
              </w:rPr>
            </w:pPr>
          </w:p>
          <w:p w14:paraId="78A41139" w14:textId="4935C060" w:rsidR="003032C8" w:rsidRDefault="003032C8" w:rsidP="009939D4">
            <w:pPr>
              <w:pStyle w:val="naisc"/>
              <w:spacing w:before="0" w:after="0"/>
              <w:ind w:left="57" w:right="57"/>
              <w:contextualSpacing/>
              <w:rPr>
                <w:sz w:val="22"/>
                <w:szCs w:val="22"/>
              </w:rPr>
            </w:pPr>
          </w:p>
          <w:p w14:paraId="2E2208B4" w14:textId="77777777" w:rsidR="003032C8" w:rsidRPr="00337D74" w:rsidRDefault="003032C8" w:rsidP="009939D4">
            <w:pPr>
              <w:pStyle w:val="naisc"/>
              <w:spacing w:before="0" w:after="0"/>
              <w:ind w:left="57" w:right="57"/>
              <w:contextualSpacing/>
              <w:rPr>
                <w:sz w:val="22"/>
                <w:szCs w:val="22"/>
              </w:rPr>
            </w:pPr>
          </w:p>
          <w:p w14:paraId="350286B3" w14:textId="77777777" w:rsidR="00F97351" w:rsidRPr="00337D74" w:rsidRDefault="00F97351" w:rsidP="00F97351">
            <w:pPr>
              <w:pStyle w:val="PlainText"/>
              <w:jc w:val="both"/>
              <w:rPr>
                <w:rFonts w:ascii="Times New Roman" w:hAnsi="Times New Roman" w:cs="Times New Roman"/>
                <w:b/>
                <w:bCs/>
                <w:szCs w:val="22"/>
                <w:u w:val="single"/>
              </w:rPr>
            </w:pPr>
            <w:r w:rsidRPr="00337D74">
              <w:rPr>
                <w:rFonts w:ascii="Times New Roman" w:hAnsi="Times New Roman" w:cs="Times New Roman"/>
                <w:b/>
                <w:bCs/>
                <w:szCs w:val="22"/>
                <w:u w:val="single"/>
              </w:rPr>
              <w:t>Latvijas Darba devēju konfederācija (04.10.2021.):</w:t>
            </w:r>
          </w:p>
          <w:p w14:paraId="37133469" w14:textId="77777777" w:rsidR="00F97351" w:rsidRPr="00337D74" w:rsidRDefault="00F97351" w:rsidP="00F97351">
            <w:pPr>
              <w:pStyle w:val="PlainText"/>
              <w:jc w:val="both"/>
              <w:rPr>
                <w:rFonts w:ascii="Times New Roman" w:hAnsi="Times New Roman" w:cs="Times New Roman"/>
                <w:szCs w:val="22"/>
              </w:rPr>
            </w:pPr>
            <w:r w:rsidRPr="00337D74">
              <w:rPr>
                <w:rFonts w:ascii="Times New Roman" w:hAnsi="Times New Roman" w:cs="Times New Roman"/>
                <w:szCs w:val="22"/>
              </w:rPr>
              <w:t>1. LDDK kategoriski iebilst, ka no Noteikumu projekta deleģējuma tiek dzēsts Elektronisko sakaru likumā dotais deleģējums attiecībā uz elektronisko sakaru tīklu ierīkošanu, jo tas sašaurina Noteikumu projekta tvērumu un izslēdz būtisku daļu -  elektronisko sakaru tīklu ierīkošanas kārtību. Noteikumu projekta anotācijā minēts, ka "</w:t>
            </w:r>
            <w:r w:rsidRPr="00337D74">
              <w:rPr>
                <w:rFonts w:ascii="Times New Roman" w:hAnsi="Times New Roman" w:cs="Times New Roman"/>
                <w:i/>
                <w:iCs/>
                <w:szCs w:val="22"/>
              </w:rPr>
              <w:t>Būvniecības likumā dotais deleģējums ir pietiekošs, lai noteiktu elektronisko sakaru būvju būvniecības procesa kārtību</w:t>
            </w:r>
            <w:r w:rsidRPr="00337D74">
              <w:rPr>
                <w:rFonts w:ascii="Times New Roman" w:hAnsi="Times New Roman" w:cs="Times New Roman"/>
                <w:szCs w:val="22"/>
              </w:rPr>
              <w:t>", kas nozīmē, ka tas attiecināms tikai uz elektronisko sakaru būvju procesa kārtību, bet Noteikumu projekta tvērums ir plašāks - tas nosaka ne tikai elektronisko sakaru tīklu būvniecības kārtību (Elektronisko sakaru likums, 1.pants,</w:t>
            </w:r>
            <w:r>
              <w:rPr>
                <w:szCs w:val="22"/>
              </w:rPr>
              <w:t xml:space="preserve"> </w:t>
            </w:r>
            <w:r w:rsidRPr="00337D74">
              <w:rPr>
                <w:rFonts w:ascii="Times New Roman" w:hAnsi="Times New Roman" w:cs="Times New Roman"/>
                <w:szCs w:val="22"/>
              </w:rPr>
              <w:t>11</w:t>
            </w:r>
            <w:r w:rsidRPr="00337D74">
              <w:rPr>
                <w:rFonts w:ascii="Times New Roman" w:hAnsi="Times New Roman" w:cs="Times New Roman"/>
                <w:szCs w:val="22"/>
                <w:vertAlign w:val="superscript"/>
              </w:rPr>
              <w:t>1</w:t>
            </w:r>
            <w:r w:rsidRPr="00337D74">
              <w:rPr>
                <w:rFonts w:ascii="Times New Roman" w:hAnsi="Times New Roman" w:cs="Times New Roman"/>
                <w:szCs w:val="22"/>
              </w:rPr>
              <w:t xml:space="preserve">  punkts), bet arī elektronisko sakaru tīklu ierīkošanu (ESL, 1.pants, 11</w:t>
            </w:r>
            <w:r w:rsidRPr="00337D74">
              <w:rPr>
                <w:rFonts w:ascii="Times New Roman" w:hAnsi="Times New Roman" w:cs="Times New Roman"/>
                <w:szCs w:val="22"/>
                <w:vertAlign w:val="superscript"/>
              </w:rPr>
              <w:t xml:space="preserve">2 </w:t>
            </w:r>
            <w:r w:rsidRPr="00337D74">
              <w:rPr>
                <w:rFonts w:ascii="Times New Roman" w:hAnsi="Times New Roman" w:cs="Times New Roman"/>
                <w:szCs w:val="22"/>
              </w:rPr>
              <w:t xml:space="preserve">punkts). Būvniecības likuma deleģējums attiecināms tikai uz </w:t>
            </w:r>
            <w:r w:rsidRPr="00337D74">
              <w:rPr>
                <w:rFonts w:ascii="Times New Roman" w:hAnsi="Times New Roman" w:cs="Times New Roman"/>
                <w:b/>
                <w:bCs/>
                <w:szCs w:val="22"/>
              </w:rPr>
              <w:t>elektronisko sakaru tīklu būvniecību</w:t>
            </w:r>
            <w:r w:rsidRPr="00337D74">
              <w:rPr>
                <w:rFonts w:ascii="Times New Roman" w:hAnsi="Times New Roman" w:cs="Times New Roman"/>
                <w:szCs w:val="22"/>
              </w:rPr>
              <w:t xml:space="preserve">, kamēr Elektronisko sakaru likuma deleģējums aptver arī deleģējumu attiecībā uz </w:t>
            </w:r>
            <w:r w:rsidRPr="00337D74">
              <w:rPr>
                <w:rFonts w:ascii="Times New Roman" w:hAnsi="Times New Roman" w:cs="Times New Roman"/>
                <w:b/>
                <w:bCs/>
                <w:szCs w:val="22"/>
              </w:rPr>
              <w:t xml:space="preserve">elektronisko sakaru tīklu ierīkošanu. </w:t>
            </w:r>
            <w:r w:rsidRPr="00337D74">
              <w:rPr>
                <w:rFonts w:ascii="Times New Roman" w:hAnsi="Times New Roman" w:cs="Times New Roman"/>
                <w:szCs w:val="22"/>
              </w:rPr>
              <w:t xml:space="preserve">Dzēšot no deleģējuma ESL deleģējumu, tiek būtiski sašaurināts Noteikumu projekta tvērums no elektronisko sakaru tīklu </w:t>
            </w:r>
            <w:r w:rsidRPr="00337D74">
              <w:rPr>
                <w:rFonts w:ascii="Times New Roman" w:hAnsi="Times New Roman" w:cs="Times New Roman"/>
                <w:szCs w:val="22"/>
              </w:rPr>
              <w:lastRenderedPageBreak/>
              <w:t xml:space="preserve">ierīkošanas, būvniecības un uzraudzības kārtību uz elektronisko sakaru tīklu būvniecības un uzraudzības kārtību. </w:t>
            </w:r>
          </w:p>
          <w:p w14:paraId="735FFF15" w14:textId="77777777" w:rsidR="007C5441" w:rsidRPr="00337D74" w:rsidRDefault="007C5441" w:rsidP="003032C8">
            <w:pPr>
              <w:pStyle w:val="naisc"/>
              <w:spacing w:before="0" w:after="0"/>
              <w:ind w:right="57"/>
              <w:contextualSpacing/>
              <w:jc w:val="left"/>
              <w:rPr>
                <w:sz w:val="22"/>
                <w:szCs w:val="22"/>
              </w:rPr>
            </w:pPr>
          </w:p>
          <w:p w14:paraId="44C9BBA5" w14:textId="77777777" w:rsidR="007C5441" w:rsidRPr="00337D74" w:rsidRDefault="007C5441" w:rsidP="009939D4">
            <w:pPr>
              <w:pStyle w:val="naisc"/>
              <w:spacing w:before="0" w:after="0"/>
              <w:ind w:left="57" w:right="57"/>
              <w:contextualSpacing/>
              <w:rPr>
                <w:sz w:val="22"/>
                <w:szCs w:val="22"/>
              </w:rPr>
            </w:pPr>
          </w:p>
          <w:p w14:paraId="07C88917" w14:textId="77777777" w:rsidR="007C5441" w:rsidRPr="00337D74" w:rsidRDefault="007C5441" w:rsidP="009939D4">
            <w:pPr>
              <w:pStyle w:val="naisc"/>
              <w:spacing w:before="0" w:after="0"/>
              <w:ind w:left="57" w:right="57"/>
              <w:contextualSpacing/>
              <w:jc w:val="left"/>
              <w:rPr>
                <w:b/>
                <w:bCs/>
                <w:sz w:val="22"/>
                <w:szCs w:val="22"/>
                <w:u w:val="single"/>
              </w:rPr>
            </w:pPr>
            <w:r w:rsidRPr="00337D74">
              <w:rPr>
                <w:b/>
                <w:bCs/>
                <w:sz w:val="22"/>
                <w:szCs w:val="22"/>
                <w:u w:val="single"/>
              </w:rPr>
              <w:t>Satiksmes ministrija (01.10.2021.):</w:t>
            </w:r>
          </w:p>
          <w:p w14:paraId="333FD960" w14:textId="77777777" w:rsidR="007C5441" w:rsidRPr="00337D74" w:rsidRDefault="007C5441" w:rsidP="009939D4">
            <w:pPr>
              <w:pStyle w:val="PlainText"/>
              <w:jc w:val="both"/>
              <w:rPr>
                <w:rFonts w:ascii="Times New Roman" w:hAnsi="Times New Roman" w:cs="Times New Roman"/>
                <w:szCs w:val="22"/>
              </w:rPr>
            </w:pPr>
            <w:r w:rsidRPr="00337D74">
              <w:rPr>
                <w:rFonts w:ascii="Times New Roman" w:hAnsi="Times New Roman" w:cs="Times New Roman"/>
                <w:szCs w:val="22"/>
              </w:rPr>
              <w:t>Ievērojot, ka noteikumu projekts ir papildināts ar jaunu 1.1.punkta redakciju, kas nosaka, ka noteikumi izdoti saskaņā ar Būvniecības likuma 5. panta pirmās daļas 2. punktu un otrās daļas 4. punktu, lūdzam iekļaut noteikumu projekta sākotnējās ietekmes novērtējuma ziņojumā (anotācijā) skaidrojumu, kā tiks nodrošināts šobrīd spēkā esošā Elektronisko sakaru likuma 16.panta pirmajā daļā noteiktais deleģējums  Ministru kabinetam noteikt elektronisko sakaru tīklu ierīkošanas, būvniecības un uzraudzības kārtību līdz brīdim, kad stāsies spēkā Satiksmes ministrijas virzītais jaunais likumprojekts "Elektronisko sakaru likums", kuru Satiksmes ministrija izstrādājusi Eiropas Parlamenta un Padomes 2018.gada 11.decembra direktīvas 2018/1972 par Eiropas Elektronisko sakaru kodeksa izveidi ieviešanas ietvaros.</w:t>
            </w:r>
          </w:p>
          <w:p w14:paraId="338308B0" w14:textId="77777777" w:rsidR="007C5441" w:rsidRPr="00337D74" w:rsidRDefault="007C5441" w:rsidP="009939D4">
            <w:pPr>
              <w:pStyle w:val="PlainText"/>
              <w:jc w:val="both"/>
              <w:rPr>
                <w:rFonts w:ascii="Times New Roman" w:hAnsi="Times New Roman" w:cs="Times New Roman"/>
                <w:szCs w:val="22"/>
              </w:rPr>
            </w:pPr>
          </w:p>
        </w:tc>
        <w:tc>
          <w:tcPr>
            <w:tcW w:w="3275" w:type="dxa"/>
            <w:tcBorders>
              <w:top w:val="single" w:sz="6" w:space="0" w:color="000000"/>
              <w:left w:val="single" w:sz="6" w:space="0" w:color="000000"/>
              <w:bottom w:val="single" w:sz="4" w:space="0" w:color="auto"/>
              <w:right w:val="single" w:sz="6" w:space="0" w:color="000000"/>
            </w:tcBorders>
          </w:tcPr>
          <w:p w14:paraId="44F10ABC" w14:textId="77777777" w:rsidR="007C5441" w:rsidRPr="00337D74" w:rsidRDefault="007C5441" w:rsidP="009939D4">
            <w:pPr>
              <w:contextualSpacing/>
              <w:jc w:val="center"/>
              <w:rPr>
                <w:b/>
                <w:bCs/>
                <w:sz w:val="22"/>
                <w:szCs w:val="22"/>
              </w:rPr>
            </w:pPr>
            <w:r w:rsidRPr="00337D74">
              <w:rPr>
                <w:b/>
                <w:bCs/>
                <w:sz w:val="22"/>
                <w:szCs w:val="22"/>
              </w:rPr>
              <w:lastRenderedPageBreak/>
              <w:t>Ņemts vērā</w:t>
            </w:r>
          </w:p>
          <w:p w14:paraId="6E35B8BB" w14:textId="77777777" w:rsidR="007C5441" w:rsidRPr="00337D74" w:rsidRDefault="007C5441" w:rsidP="009939D4">
            <w:pPr>
              <w:ind w:left="57" w:right="57"/>
              <w:jc w:val="both"/>
              <w:rPr>
                <w:sz w:val="22"/>
                <w:szCs w:val="22"/>
              </w:rPr>
            </w:pPr>
            <w:r w:rsidRPr="00337D74">
              <w:rPr>
                <w:sz w:val="22"/>
                <w:szCs w:val="22"/>
              </w:rPr>
              <w:t>Noteikumu projektā ir precizēta norāde, uz kāda likuma pamata noteikumi izdoti, svītrojot vārdus “un Elektronisko sakaru likuma 16.panta pirmo daļu”. Būvniecības likuma 5.panta pirmās daļas 2.punktā ir precīzi noteikts, kādus būvniecības procesa jautājumus speciālajos būvnoteikumos ir jānosaka.</w:t>
            </w:r>
          </w:p>
          <w:p w14:paraId="1DFCCBC8" w14:textId="77777777" w:rsidR="007C5441" w:rsidRPr="00337D74" w:rsidRDefault="007C5441" w:rsidP="009939D4">
            <w:pPr>
              <w:ind w:left="57" w:right="57"/>
              <w:jc w:val="both"/>
              <w:rPr>
                <w:sz w:val="22"/>
                <w:szCs w:val="22"/>
              </w:rPr>
            </w:pPr>
            <w:r w:rsidRPr="00337D74">
              <w:rPr>
                <w:sz w:val="22"/>
                <w:szCs w:val="22"/>
              </w:rPr>
              <w:t>Būvniecības likums nosaka:</w:t>
            </w:r>
          </w:p>
          <w:p w14:paraId="0622763A" w14:textId="77777777" w:rsidR="007C5441" w:rsidRPr="00337D74" w:rsidRDefault="007C5441" w:rsidP="009939D4">
            <w:pPr>
              <w:pStyle w:val="tv213"/>
              <w:spacing w:before="0" w:beforeAutospacing="0" w:after="0" w:afterAutospacing="0"/>
              <w:jc w:val="both"/>
              <w:rPr>
                <w:i/>
                <w:iCs/>
                <w:sz w:val="22"/>
                <w:szCs w:val="22"/>
              </w:rPr>
            </w:pPr>
            <w:r w:rsidRPr="00337D74">
              <w:rPr>
                <w:b/>
                <w:bCs/>
                <w:i/>
                <w:iCs/>
                <w:sz w:val="22"/>
                <w:szCs w:val="22"/>
              </w:rPr>
              <w:t>5.pants. Ministru kabineta kompetence būvniecības jomā</w:t>
            </w:r>
          </w:p>
          <w:p w14:paraId="731E35E1"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(1) Likuma izpildei Ministru kabinets:</w:t>
            </w:r>
          </w:p>
          <w:p w14:paraId="6905FC63"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2) izdod speciālos būvnoteikumus, kuros nosaka:</w:t>
            </w:r>
          </w:p>
          <w:p w14:paraId="25B0415A"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 xml:space="preserve">a) būvniecības procesa kārtību, būvniecības procesā iesaistītās institūcijas un atbildīgos </w:t>
            </w:r>
            <w:proofErr w:type="spellStart"/>
            <w:r w:rsidRPr="00337D74">
              <w:rPr>
                <w:i/>
                <w:iCs/>
                <w:sz w:val="22"/>
                <w:szCs w:val="22"/>
              </w:rPr>
              <w:t>būvspeciālistus</w:t>
            </w:r>
            <w:proofErr w:type="spellEnd"/>
            <w:r w:rsidRPr="00337D74">
              <w:rPr>
                <w:i/>
                <w:iCs/>
                <w:sz w:val="22"/>
                <w:szCs w:val="22"/>
              </w:rPr>
              <w:t>,</w:t>
            </w:r>
          </w:p>
          <w:p w14:paraId="75C7D5EF"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b) būvniecības procesam nepieciešamos dokumentus un to saturu,</w:t>
            </w:r>
          </w:p>
          <w:p w14:paraId="0E673387"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c) būvatļaujā, apliecinājuma kartē un paskaidrojuma rakstā iekļaujamos nosacījumus,</w:t>
            </w:r>
          </w:p>
          <w:p w14:paraId="283085B4"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 xml:space="preserve">d) gadījumus, kad nepieciešama sabiedrības informēšana par </w:t>
            </w:r>
            <w:r w:rsidRPr="00337D74">
              <w:rPr>
                <w:i/>
                <w:iCs/>
                <w:sz w:val="22"/>
                <w:szCs w:val="22"/>
              </w:rPr>
              <w:lastRenderedPageBreak/>
              <w:t>būvniecības ieceri, un šādas informēšanas kārtību,</w:t>
            </w:r>
          </w:p>
          <w:p w14:paraId="6886250D"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e) atkāpju saskaņošanas kārtību,</w:t>
            </w:r>
          </w:p>
          <w:p w14:paraId="7D485BAE"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f) būvprojekta ekspertīzes apjomu,</w:t>
            </w:r>
          </w:p>
          <w:p w14:paraId="5BF21AFE"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g) par būvniecības procesa kontroli un tiesiskumu atbildīgo institūciju,</w:t>
            </w:r>
          </w:p>
          <w:p w14:paraId="72027AFB"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h) būves konservācijas kārtību,</w:t>
            </w:r>
          </w:p>
          <w:p w14:paraId="6434E0EC"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i) būves novietojuma uzmērījumu veikšanas kārtību un kārtību, kādā būve pieņemama ekspluatācijā,</w:t>
            </w:r>
          </w:p>
          <w:p w14:paraId="5BA5B3BF" w14:textId="77777777" w:rsidR="007C5441" w:rsidRPr="00337D74" w:rsidRDefault="007C5441" w:rsidP="009939D4">
            <w:pPr>
              <w:pStyle w:val="tv213"/>
              <w:spacing w:before="0" w:beforeAutospacing="0" w:after="0" w:afterAutospacing="0"/>
              <w:jc w:val="both"/>
              <w:rPr>
                <w:i/>
                <w:iCs/>
                <w:sz w:val="22"/>
                <w:szCs w:val="22"/>
              </w:rPr>
            </w:pPr>
            <w:r w:rsidRPr="00337D74">
              <w:rPr>
                <w:i/>
                <w:iCs/>
                <w:sz w:val="22"/>
                <w:szCs w:val="22"/>
              </w:rPr>
              <w:t>j) būvdarbu garantijas termiņus pēc būves pieņemšanas ekspluatācijā;</w:t>
            </w:r>
          </w:p>
          <w:p w14:paraId="7EED8372" w14:textId="77777777" w:rsidR="007C5441" w:rsidRPr="00337D74" w:rsidRDefault="007C5441" w:rsidP="009939D4">
            <w:pPr>
              <w:rPr>
                <w:sz w:val="22"/>
                <w:szCs w:val="22"/>
              </w:rPr>
            </w:pPr>
            <w:r w:rsidRPr="00337D74">
              <w:rPr>
                <w:b/>
                <w:bCs/>
                <w:sz w:val="22"/>
                <w:szCs w:val="22"/>
              </w:rPr>
              <w:t>1.pants. Likumā lietotie termini</w:t>
            </w:r>
          </w:p>
          <w:p w14:paraId="78D89D2E" w14:textId="77777777" w:rsidR="007C5441" w:rsidRPr="00337D74" w:rsidRDefault="007C5441" w:rsidP="009939D4">
            <w:pPr>
              <w:rPr>
                <w:sz w:val="22"/>
                <w:szCs w:val="22"/>
              </w:rPr>
            </w:pPr>
            <w:r w:rsidRPr="00337D74">
              <w:rPr>
                <w:sz w:val="22"/>
                <w:szCs w:val="22"/>
              </w:rPr>
              <w:t>Likumā ir lietoti šādi termini:</w:t>
            </w:r>
          </w:p>
          <w:p w14:paraId="2912D5CA" w14:textId="77777777" w:rsidR="007C5441" w:rsidRPr="00337D74" w:rsidRDefault="007C5441" w:rsidP="009939D4">
            <w:pPr>
              <w:ind w:left="57" w:right="57"/>
              <w:jc w:val="both"/>
              <w:rPr>
                <w:sz w:val="22"/>
                <w:szCs w:val="22"/>
              </w:rPr>
            </w:pPr>
            <w:r w:rsidRPr="00337D74">
              <w:rPr>
                <w:sz w:val="22"/>
                <w:szCs w:val="22"/>
              </w:rPr>
              <w:t xml:space="preserve">5) </w:t>
            </w:r>
            <w:r w:rsidRPr="00337D74">
              <w:rPr>
                <w:b/>
                <w:bCs/>
                <w:sz w:val="22"/>
                <w:szCs w:val="22"/>
              </w:rPr>
              <w:t>ierīkošana</w:t>
            </w:r>
            <w:r w:rsidRPr="00337D74">
              <w:rPr>
                <w:sz w:val="22"/>
                <w:szCs w:val="22"/>
              </w:rPr>
              <w:t xml:space="preserve"> — būvdarbi, kurus veic inženiertīkla montāžai, ievietošanai vai novietošanai pamatnē (zemē vai gultnē) vai būvē;</w:t>
            </w:r>
          </w:p>
          <w:p w14:paraId="52A06566" w14:textId="77777777" w:rsidR="007C5441" w:rsidRPr="00337D74" w:rsidRDefault="007C5441" w:rsidP="009939D4">
            <w:pPr>
              <w:ind w:left="57" w:right="57"/>
              <w:jc w:val="both"/>
              <w:rPr>
                <w:sz w:val="22"/>
                <w:szCs w:val="22"/>
              </w:rPr>
            </w:pPr>
            <w:r w:rsidRPr="00337D74">
              <w:rPr>
                <w:sz w:val="22"/>
                <w:szCs w:val="22"/>
              </w:rPr>
              <w:t>Elektronisko sakaru likums nosaka:</w:t>
            </w:r>
          </w:p>
          <w:p w14:paraId="6E5ECAAD" w14:textId="77777777" w:rsidR="007C5441" w:rsidRPr="00337D74" w:rsidRDefault="007C5441" w:rsidP="009939D4">
            <w:pPr>
              <w:jc w:val="both"/>
              <w:rPr>
                <w:i/>
                <w:iCs/>
                <w:sz w:val="22"/>
                <w:szCs w:val="22"/>
              </w:rPr>
            </w:pPr>
            <w:r w:rsidRPr="00337D74">
              <w:rPr>
                <w:b/>
                <w:bCs/>
                <w:i/>
                <w:iCs/>
                <w:sz w:val="22"/>
                <w:szCs w:val="22"/>
              </w:rPr>
              <w:t>16.pants. Elektronisko sakaru tīklu ierīkošana, būvniecība un aizsardzība</w:t>
            </w:r>
          </w:p>
          <w:p w14:paraId="459239C5" w14:textId="77777777" w:rsidR="007C5441" w:rsidRPr="00337D74" w:rsidRDefault="007C5441" w:rsidP="009939D4">
            <w:pPr>
              <w:jc w:val="both"/>
              <w:rPr>
                <w:i/>
                <w:iCs/>
                <w:sz w:val="22"/>
                <w:szCs w:val="22"/>
              </w:rPr>
            </w:pPr>
            <w:r w:rsidRPr="00337D74">
              <w:rPr>
                <w:i/>
                <w:iCs/>
                <w:sz w:val="22"/>
                <w:szCs w:val="22"/>
              </w:rPr>
              <w:t>(1) Ministru kabinets nosaka elektronisko sakaru tīklu ierīkošanas, būvniecības un uzraudzības kārtību.</w:t>
            </w:r>
          </w:p>
          <w:p w14:paraId="15BF1C33" w14:textId="77777777" w:rsidR="007C5441" w:rsidRPr="00337D74" w:rsidRDefault="007C5441" w:rsidP="009939D4">
            <w:pPr>
              <w:ind w:left="57" w:right="57"/>
              <w:jc w:val="both"/>
              <w:rPr>
                <w:sz w:val="22"/>
                <w:szCs w:val="22"/>
              </w:rPr>
            </w:pPr>
            <w:r w:rsidRPr="00337D74">
              <w:rPr>
                <w:iCs/>
                <w:sz w:val="22"/>
                <w:szCs w:val="22"/>
              </w:rPr>
              <w:t>Ministru kabineta 2014.gada 19.augusta noteikumi Nr.501 “</w:t>
            </w:r>
            <w:r w:rsidRPr="00337D74">
              <w:rPr>
                <w:sz w:val="22"/>
                <w:szCs w:val="22"/>
              </w:rPr>
              <w:t xml:space="preserve">Elektronisko sakaru tīklu ierīkošanas, būvniecības un </w:t>
            </w:r>
            <w:r w:rsidRPr="00337D74">
              <w:rPr>
                <w:sz w:val="22"/>
                <w:szCs w:val="22"/>
              </w:rPr>
              <w:lastRenderedPageBreak/>
              <w:t xml:space="preserve">uzraudzības kārtība” nosaka būvniecības procesa kārtību, iesniedzamos dokumentus un to saturu, savukārt Elektronisko sakaru likums nosaka lietotāju, elektronisko sakaru komersantu, privāto elektronisko sakaru tīklu īpašnieku un valsts pārvaldes iestāžu kompetenci, tiesības un pienākumus, kas saistīti ar elektronisko sakaru nozares regulēšanu, elektronisko sakaru tīklu nodrošināšanu, elektronisko sakaru pakalpojumu sniegšanu, kā arī ierobežoto resursu lietošanu un pārvaldīšanu. </w:t>
            </w:r>
          </w:p>
          <w:p w14:paraId="5FA99E00" w14:textId="77777777" w:rsidR="007C5441" w:rsidRPr="00337D74" w:rsidRDefault="007C5441" w:rsidP="009939D4">
            <w:pPr>
              <w:ind w:left="57" w:right="57"/>
              <w:jc w:val="both"/>
              <w:rPr>
                <w:sz w:val="22"/>
                <w:szCs w:val="22"/>
              </w:rPr>
            </w:pPr>
            <w:r w:rsidRPr="00337D74">
              <w:rPr>
                <w:sz w:val="22"/>
                <w:szCs w:val="22"/>
              </w:rPr>
              <w:t xml:space="preserve">Jāņem vērā, ka 2020.gadā Satiksmes ministrija ir izsludinājusi likumprojektu “Elektronisko sakaru likums” (VSS-765, TA-1392), kas aizstās līdzšinējo Elektronisko sakaru likumu. Ar jaunā likumprojekta spēkā stāšanos spēku zaudēs </w:t>
            </w:r>
            <w:r w:rsidRPr="00337D74">
              <w:rPr>
                <w:iCs/>
                <w:sz w:val="22"/>
                <w:szCs w:val="22"/>
              </w:rPr>
              <w:t>Ministru kabineta 2014.gada 19.augusta noteikumi Nr.501 “</w:t>
            </w:r>
            <w:r w:rsidRPr="00337D74">
              <w:rPr>
                <w:sz w:val="22"/>
                <w:szCs w:val="22"/>
              </w:rPr>
              <w:t xml:space="preserve">Elektronisko sakaru tīklu ierīkošanas, būvniecības un uzraudzības kārtība”, kuri tika izdoti uz  Būvniecības likumā un Elektronisko sakaru likumā doto deleģējumu. </w:t>
            </w:r>
          </w:p>
          <w:p w14:paraId="091F5F2A" w14:textId="77777777" w:rsidR="007C5441" w:rsidRPr="00337D74" w:rsidRDefault="007C5441" w:rsidP="009939D4">
            <w:pPr>
              <w:ind w:left="57" w:right="57"/>
              <w:jc w:val="both"/>
              <w:rPr>
                <w:sz w:val="22"/>
                <w:szCs w:val="22"/>
              </w:rPr>
            </w:pPr>
            <w:r w:rsidRPr="00337D74">
              <w:rPr>
                <w:sz w:val="22"/>
                <w:szCs w:val="22"/>
              </w:rPr>
              <w:t xml:space="preserve">Būvniecības likumā dotais deleģējums ir pietiekošs, lai </w:t>
            </w:r>
            <w:r w:rsidRPr="00337D74">
              <w:rPr>
                <w:sz w:val="22"/>
                <w:szCs w:val="22"/>
              </w:rPr>
              <w:lastRenderedPageBreak/>
              <w:t>noteiktu elektronisko sakaru būvju būvniecības procesa, tai skaitā elektronisko sakaru tīklu ierīkošanas kārtību.</w:t>
            </w:r>
          </w:p>
          <w:p w14:paraId="139276B9" w14:textId="77777777" w:rsidR="007C5441" w:rsidRPr="00337D74" w:rsidRDefault="007C5441" w:rsidP="009939D4">
            <w:pPr>
              <w:ind w:left="57" w:right="57"/>
              <w:jc w:val="both"/>
              <w:rPr>
                <w:sz w:val="22"/>
                <w:szCs w:val="22"/>
              </w:rPr>
            </w:pPr>
          </w:p>
          <w:p w14:paraId="59256941" w14:textId="77777777" w:rsidR="003032C8" w:rsidRDefault="003032C8" w:rsidP="009939D4">
            <w:pPr>
              <w:ind w:left="57" w:right="57"/>
              <w:jc w:val="center"/>
              <w:rPr>
                <w:b/>
                <w:bCs/>
                <w:sz w:val="22"/>
                <w:szCs w:val="22"/>
              </w:rPr>
            </w:pPr>
          </w:p>
          <w:p w14:paraId="74E14DFA" w14:textId="45588319" w:rsidR="007C5441" w:rsidRPr="00337D74" w:rsidRDefault="006E2E58" w:rsidP="009939D4">
            <w:pPr>
              <w:ind w:left="57" w:right="57"/>
              <w:jc w:val="center"/>
              <w:rPr>
                <w:b/>
                <w:bCs/>
                <w:sz w:val="22"/>
                <w:szCs w:val="22"/>
              </w:rPr>
            </w:pPr>
            <w:r>
              <w:rPr>
                <w:b/>
                <w:bCs/>
                <w:sz w:val="22"/>
                <w:szCs w:val="22"/>
              </w:rPr>
              <w:t>Iebildums atsaukts</w:t>
            </w:r>
          </w:p>
          <w:p w14:paraId="31A24211" w14:textId="77777777" w:rsidR="007C5441" w:rsidRDefault="007C5441" w:rsidP="009939D4">
            <w:pPr>
              <w:ind w:left="57" w:right="57"/>
              <w:jc w:val="both"/>
              <w:rPr>
                <w:b/>
                <w:bCs/>
                <w:sz w:val="22"/>
                <w:szCs w:val="22"/>
              </w:rPr>
            </w:pPr>
          </w:p>
          <w:p w14:paraId="35A7DC24" w14:textId="77777777" w:rsidR="003032C8" w:rsidRDefault="003032C8" w:rsidP="009939D4">
            <w:pPr>
              <w:ind w:left="57" w:right="57"/>
              <w:jc w:val="both"/>
              <w:rPr>
                <w:b/>
                <w:bCs/>
                <w:sz w:val="22"/>
                <w:szCs w:val="22"/>
              </w:rPr>
            </w:pPr>
          </w:p>
          <w:p w14:paraId="56847ED4" w14:textId="77777777" w:rsidR="003032C8" w:rsidRDefault="003032C8" w:rsidP="009939D4">
            <w:pPr>
              <w:ind w:left="57" w:right="57"/>
              <w:jc w:val="both"/>
              <w:rPr>
                <w:b/>
                <w:bCs/>
                <w:sz w:val="22"/>
                <w:szCs w:val="22"/>
              </w:rPr>
            </w:pPr>
          </w:p>
          <w:p w14:paraId="5D53BB2A" w14:textId="77777777" w:rsidR="003032C8" w:rsidRDefault="003032C8" w:rsidP="009939D4">
            <w:pPr>
              <w:ind w:left="57" w:right="57"/>
              <w:jc w:val="both"/>
              <w:rPr>
                <w:b/>
                <w:bCs/>
                <w:sz w:val="22"/>
                <w:szCs w:val="22"/>
              </w:rPr>
            </w:pPr>
          </w:p>
          <w:p w14:paraId="693547E0" w14:textId="77777777" w:rsidR="003032C8" w:rsidRDefault="003032C8" w:rsidP="009939D4">
            <w:pPr>
              <w:ind w:left="57" w:right="57"/>
              <w:jc w:val="both"/>
              <w:rPr>
                <w:b/>
                <w:bCs/>
                <w:sz w:val="22"/>
                <w:szCs w:val="22"/>
              </w:rPr>
            </w:pPr>
          </w:p>
          <w:p w14:paraId="4C2FBE52" w14:textId="77777777" w:rsidR="003032C8" w:rsidRDefault="003032C8" w:rsidP="009939D4">
            <w:pPr>
              <w:ind w:left="57" w:right="57"/>
              <w:jc w:val="both"/>
              <w:rPr>
                <w:b/>
                <w:bCs/>
                <w:sz w:val="22"/>
                <w:szCs w:val="22"/>
              </w:rPr>
            </w:pPr>
          </w:p>
          <w:p w14:paraId="7F57ECE2" w14:textId="77777777" w:rsidR="003032C8" w:rsidRDefault="003032C8" w:rsidP="009939D4">
            <w:pPr>
              <w:ind w:left="57" w:right="57"/>
              <w:jc w:val="both"/>
              <w:rPr>
                <w:b/>
                <w:bCs/>
                <w:sz w:val="22"/>
                <w:szCs w:val="22"/>
              </w:rPr>
            </w:pPr>
          </w:p>
          <w:p w14:paraId="698B31C1" w14:textId="77777777" w:rsidR="003032C8" w:rsidRDefault="003032C8" w:rsidP="009939D4">
            <w:pPr>
              <w:ind w:left="57" w:right="57"/>
              <w:jc w:val="both"/>
              <w:rPr>
                <w:b/>
                <w:bCs/>
                <w:sz w:val="22"/>
                <w:szCs w:val="22"/>
              </w:rPr>
            </w:pPr>
          </w:p>
          <w:p w14:paraId="5E711C88" w14:textId="77777777" w:rsidR="003032C8" w:rsidRDefault="003032C8" w:rsidP="009939D4">
            <w:pPr>
              <w:ind w:left="57" w:right="57"/>
              <w:jc w:val="both"/>
              <w:rPr>
                <w:b/>
                <w:bCs/>
                <w:sz w:val="22"/>
                <w:szCs w:val="22"/>
              </w:rPr>
            </w:pPr>
          </w:p>
          <w:p w14:paraId="7678F31A" w14:textId="77777777" w:rsidR="003032C8" w:rsidRDefault="003032C8" w:rsidP="009939D4">
            <w:pPr>
              <w:ind w:left="57" w:right="57"/>
              <w:jc w:val="both"/>
              <w:rPr>
                <w:b/>
                <w:bCs/>
                <w:sz w:val="22"/>
                <w:szCs w:val="22"/>
              </w:rPr>
            </w:pPr>
          </w:p>
          <w:p w14:paraId="0C63138F" w14:textId="77777777" w:rsidR="003032C8" w:rsidRDefault="003032C8" w:rsidP="009939D4">
            <w:pPr>
              <w:ind w:left="57" w:right="57"/>
              <w:jc w:val="both"/>
              <w:rPr>
                <w:b/>
                <w:bCs/>
                <w:sz w:val="22"/>
                <w:szCs w:val="22"/>
              </w:rPr>
            </w:pPr>
          </w:p>
          <w:p w14:paraId="151459EF" w14:textId="77777777" w:rsidR="003032C8" w:rsidRDefault="003032C8" w:rsidP="009939D4">
            <w:pPr>
              <w:ind w:left="57" w:right="57"/>
              <w:jc w:val="both"/>
              <w:rPr>
                <w:b/>
                <w:bCs/>
                <w:sz w:val="22"/>
                <w:szCs w:val="22"/>
              </w:rPr>
            </w:pPr>
          </w:p>
          <w:p w14:paraId="2A833F30" w14:textId="77777777" w:rsidR="003032C8" w:rsidRDefault="003032C8" w:rsidP="009939D4">
            <w:pPr>
              <w:ind w:left="57" w:right="57"/>
              <w:jc w:val="both"/>
              <w:rPr>
                <w:b/>
                <w:bCs/>
                <w:sz w:val="22"/>
                <w:szCs w:val="22"/>
              </w:rPr>
            </w:pPr>
          </w:p>
          <w:p w14:paraId="2F9CED7B" w14:textId="77777777" w:rsidR="003032C8" w:rsidRDefault="003032C8" w:rsidP="009939D4">
            <w:pPr>
              <w:ind w:left="57" w:right="57"/>
              <w:jc w:val="both"/>
              <w:rPr>
                <w:b/>
                <w:bCs/>
                <w:sz w:val="22"/>
                <w:szCs w:val="22"/>
              </w:rPr>
            </w:pPr>
          </w:p>
          <w:p w14:paraId="25FEF5A9" w14:textId="77777777" w:rsidR="003032C8" w:rsidRDefault="003032C8" w:rsidP="009939D4">
            <w:pPr>
              <w:ind w:left="57" w:right="57"/>
              <w:jc w:val="both"/>
              <w:rPr>
                <w:b/>
                <w:bCs/>
                <w:sz w:val="22"/>
                <w:szCs w:val="22"/>
              </w:rPr>
            </w:pPr>
          </w:p>
          <w:p w14:paraId="7C66F456" w14:textId="77777777" w:rsidR="003032C8" w:rsidRDefault="003032C8" w:rsidP="009939D4">
            <w:pPr>
              <w:ind w:left="57" w:right="57"/>
              <w:jc w:val="both"/>
              <w:rPr>
                <w:b/>
                <w:bCs/>
                <w:sz w:val="22"/>
                <w:szCs w:val="22"/>
              </w:rPr>
            </w:pPr>
          </w:p>
          <w:p w14:paraId="0827FB9C" w14:textId="77777777" w:rsidR="003032C8" w:rsidRDefault="003032C8" w:rsidP="009939D4">
            <w:pPr>
              <w:ind w:left="57" w:right="57"/>
              <w:jc w:val="both"/>
              <w:rPr>
                <w:b/>
                <w:bCs/>
                <w:sz w:val="22"/>
                <w:szCs w:val="22"/>
              </w:rPr>
            </w:pPr>
          </w:p>
          <w:p w14:paraId="00469819" w14:textId="77777777" w:rsidR="003032C8" w:rsidRDefault="003032C8" w:rsidP="009939D4">
            <w:pPr>
              <w:ind w:left="57" w:right="57"/>
              <w:jc w:val="both"/>
              <w:rPr>
                <w:b/>
                <w:bCs/>
                <w:sz w:val="22"/>
                <w:szCs w:val="22"/>
              </w:rPr>
            </w:pPr>
          </w:p>
          <w:p w14:paraId="1C4E8869" w14:textId="77777777" w:rsidR="003032C8" w:rsidRDefault="003032C8" w:rsidP="009939D4">
            <w:pPr>
              <w:ind w:left="57" w:right="57"/>
              <w:jc w:val="both"/>
              <w:rPr>
                <w:b/>
                <w:bCs/>
                <w:sz w:val="22"/>
                <w:szCs w:val="22"/>
              </w:rPr>
            </w:pPr>
          </w:p>
          <w:p w14:paraId="5BF4DE8C" w14:textId="77777777" w:rsidR="003032C8" w:rsidRDefault="003032C8" w:rsidP="009939D4">
            <w:pPr>
              <w:ind w:left="57" w:right="57"/>
              <w:jc w:val="both"/>
              <w:rPr>
                <w:b/>
                <w:bCs/>
                <w:sz w:val="22"/>
                <w:szCs w:val="22"/>
              </w:rPr>
            </w:pPr>
          </w:p>
          <w:p w14:paraId="1DEBBED5" w14:textId="77777777" w:rsidR="003032C8" w:rsidRDefault="003032C8" w:rsidP="009939D4">
            <w:pPr>
              <w:ind w:left="57" w:right="57"/>
              <w:jc w:val="both"/>
              <w:rPr>
                <w:b/>
                <w:bCs/>
                <w:sz w:val="22"/>
                <w:szCs w:val="22"/>
              </w:rPr>
            </w:pPr>
          </w:p>
          <w:p w14:paraId="688DD0B0" w14:textId="77777777" w:rsidR="003032C8" w:rsidRDefault="003032C8" w:rsidP="009939D4">
            <w:pPr>
              <w:ind w:left="57" w:right="57"/>
              <w:jc w:val="both"/>
              <w:rPr>
                <w:b/>
                <w:bCs/>
                <w:sz w:val="22"/>
                <w:szCs w:val="22"/>
              </w:rPr>
            </w:pPr>
          </w:p>
          <w:p w14:paraId="4A65E84D" w14:textId="77777777" w:rsidR="003032C8" w:rsidRDefault="003032C8" w:rsidP="009939D4">
            <w:pPr>
              <w:ind w:left="57" w:right="57"/>
              <w:jc w:val="both"/>
              <w:rPr>
                <w:b/>
                <w:bCs/>
                <w:sz w:val="22"/>
                <w:szCs w:val="22"/>
              </w:rPr>
            </w:pPr>
          </w:p>
          <w:p w14:paraId="519D49DF" w14:textId="77777777" w:rsidR="003032C8" w:rsidRDefault="003032C8" w:rsidP="009939D4">
            <w:pPr>
              <w:ind w:left="57" w:right="57"/>
              <w:jc w:val="both"/>
              <w:rPr>
                <w:b/>
                <w:bCs/>
                <w:sz w:val="22"/>
                <w:szCs w:val="22"/>
              </w:rPr>
            </w:pPr>
          </w:p>
          <w:p w14:paraId="01F09376" w14:textId="77777777" w:rsidR="003032C8" w:rsidRDefault="003032C8" w:rsidP="009939D4">
            <w:pPr>
              <w:ind w:left="57" w:right="57"/>
              <w:jc w:val="both"/>
              <w:rPr>
                <w:b/>
                <w:bCs/>
                <w:sz w:val="22"/>
                <w:szCs w:val="22"/>
              </w:rPr>
            </w:pPr>
          </w:p>
          <w:p w14:paraId="44C9E149" w14:textId="77777777" w:rsidR="003032C8" w:rsidRDefault="003032C8" w:rsidP="009939D4">
            <w:pPr>
              <w:ind w:left="57" w:right="57"/>
              <w:jc w:val="both"/>
              <w:rPr>
                <w:b/>
                <w:bCs/>
                <w:sz w:val="22"/>
                <w:szCs w:val="22"/>
              </w:rPr>
            </w:pPr>
          </w:p>
          <w:p w14:paraId="65B87CD5" w14:textId="77777777" w:rsidR="003032C8" w:rsidRDefault="003032C8" w:rsidP="009939D4">
            <w:pPr>
              <w:ind w:left="57" w:right="57"/>
              <w:jc w:val="both"/>
              <w:rPr>
                <w:b/>
                <w:bCs/>
                <w:sz w:val="22"/>
                <w:szCs w:val="22"/>
              </w:rPr>
            </w:pPr>
          </w:p>
          <w:p w14:paraId="37EA6143" w14:textId="77777777" w:rsidR="003032C8" w:rsidRDefault="003032C8" w:rsidP="009939D4">
            <w:pPr>
              <w:ind w:left="57" w:right="57"/>
              <w:jc w:val="both"/>
              <w:rPr>
                <w:b/>
                <w:bCs/>
                <w:sz w:val="22"/>
                <w:szCs w:val="22"/>
              </w:rPr>
            </w:pPr>
          </w:p>
          <w:p w14:paraId="279AB67D" w14:textId="77777777" w:rsidR="003032C8" w:rsidRDefault="003032C8" w:rsidP="009939D4">
            <w:pPr>
              <w:ind w:left="57" w:right="57"/>
              <w:jc w:val="both"/>
              <w:rPr>
                <w:b/>
                <w:bCs/>
                <w:sz w:val="22"/>
                <w:szCs w:val="22"/>
              </w:rPr>
            </w:pPr>
          </w:p>
          <w:p w14:paraId="3E064CA2" w14:textId="77777777" w:rsidR="003032C8" w:rsidRDefault="003032C8" w:rsidP="009939D4">
            <w:pPr>
              <w:ind w:left="57" w:right="57"/>
              <w:jc w:val="both"/>
              <w:rPr>
                <w:b/>
                <w:bCs/>
                <w:sz w:val="22"/>
                <w:szCs w:val="22"/>
              </w:rPr>
            </w:pPr>
          </w:p>
          <w:p w14:paraId="06802ED7" w14:textId="77777777" w:rsidR="003032C8" w:rsidRDefault="003032C8" w:rsidP="009939D4">
            <w:pPr>
              <w:ind w:left="57" w:right="57"/>
              <w:jc w:val="both"/>
              <w:rPr>
                <w:b/>
                <w:bCs/>
                <w:sz w:val="22"/>
                <w:szCs w:val="22"/>
              </w:rPr>
            </w:pPr>
          </w:p>
          <w:p w14:paraId="0279678F" w14:textId="6ACFF531" w:rsidR="003032C8" w:rsidRPr="00337D74" w:rsidRDefault="003032C8" w:rsidP="003032C8">
            <w:pPr>
              <w:ind w:left="57" w:right="57"/>
              <w:jc w:val="center"/>
              <w:rPr>
                <w:b/>
                <w:bCs/>
                <w:sz w:val="22"/>
                <w:szCs w:val="22"/>
              </w:rPr>
            </w:pPr>
            <w:r>
              <w:rPr>
                <w:b/>
                <w:bCs/>
                <w:sz w:val="22"/>
                <w:szCs w:val="22"/>
              </w:rPr>
              <w:t>Ņemts vērā</w:t>
            </w:r>
          </w:p>
        </w:tc>
        <w:tc>
          <w:tcPr>
            <w:tcW w:w="3638" w:type="dxa"/>
            <w:tcBorders>
              <w:top w:val="single" w:sz="4" w:space="0" w:color="auto"/>
              <w:left w:val="single" w:sz="4" w:space="0" w:color="auto"/>
              <w:bottom w:val="single" w:sz="4" w:space="0" w:color="auto"/>
            </w:tcBorders>
          </w:tcPr>
          <w:p w14:paraId="0686969E" w14:textId="77777777" w:rsidR="007C5441" w:rsidRPr="00BE72B3" w:rsidRDefault="007C5441" w:rsidP="009939D4">
            <w:pPr>
              <w:pStyle w:val="NormalWeb"/>
              <w:spacing w:before="0" w:beforeAutospacing="0" w:after="0" w:afterAutospacing="0"/>
              <w:jc w:val="both"/>
              <w:rPr>
                <w:iCs/>
                <w:sz w:val="22"/>
                <w:szCs w:val="22"/>
              </w:rPr>
            </w:pPr>
            <w:r w:rsidRPr="00337D74">
              <w:rPr>
                <w:iCs/>
                <w:sz w:val="22"/>
                <w:szCs w:val="22"/>
                <w:u w:val="single"/>
              </w:rPr>
              <w:lastRenderedPageBreak/>
              <w:t>1</w:t>
            </w:r>
            <w:r w:rsidRPr="00BE72B3">
              <w:rPr>
                <w:iCs/>
                <w:sz w:val="22"/>
                <w:szCs w:val="22"/>
              </w:rPr>
              <w:t>.1. izteikt noteikumu nosaukumu šādā redakcijā:</w:t>
            </w:r>
          </w:p>
          <w:p w14:paraId="744CF1AE" w14:textId="77777777" w:rsidR="007C5441" w:rsidRPr="00BE72B3" w:rsidRDefault="007C5441" w:rsidP="009939D4">
            <w:pPr>
              <w:rPr>
                <w:b/>
                <w:bCs/>
                <w:sz w:val="22"/>
                <w:szCs w:val="22"/>
              </w:rPr>
            </w:pPr>
            <w:r w:rsidRPr="00BE72B3">
              <w:rPr>
                <w:b/>
                <w:bCs/>
                <w:iCs/>
                <w:sz w:val="22"/>
                <w:szCs w:val="22"/>
              </w:rPr>
              <w:t>“</w:t>
            </w:r>
            <w:r w:rsidRPr="00BE72B3">
              <w:rPr>
                <w:b/>
                <w:bCs/>
                <w:sz w:val="22"/>
                <w:szCs w:val="22"/>
              </w:rPr>
              <w:t>Elektronisko sakaru tīklu būvnoteikumi”</w:t>
            </w:r>
          </w:p>
          <w:p w14:paraId="46E09F94" w14:textId="77777777" w:rsidR="007C5441" w:rsidRPr="00BE72B3" w:rsidRDefault="007C5441" w:rsidP="009939D4">
            <w:pPr>
              <w:pStyle w:val="NormalWeb"/>
              <w:spacing w:before="0" w:beforeAutospacing="0" w:after="0" w:afterAutospacing="0"/>
              <w:ind w:firstLine="709"/>
              <w:jc w:val="both"/>
              <w:rPr>
                <w:iCs/>
                <w:sz w:val="22"/>
                <w:szCs w:val="22"/>
              </w:rPr>
            </w:pPr>
          </w:p>
          <w:p w14:paraId="3256D9BE" w14:textId="77777777" w:rsidR="007C5441" w:rsidRPr="00BE72B3" w:rsidRDefault="007C5441" w:rsidP="009939D4">
            <w:pPr>
              <w:pStyle w:val="NormalWeb"/>
              <w:spacing w:before="0" w:beforeAutospacing="0" w:after="0" w:afterAutospacing="0"/>
              <w:jc w:val="both"/>
              <w:rPr>
                <w:iCs/>
                <w:sz w:val="22"/>
                <w:szCs w:val="22"/>
              </w:rPr>
            </w:pPr>
            <w:r w:rsidRPr="00BE72B3">
              <w:rPr>
                <w:iCs/>
                <w:sz w:val="22"/>
                <w:szCs w:val="22"/>
              </w:rPr>
              <w:t>1.2. izteikt norādi, uz kāda likuma pamata noteikumi izdoti, šādā redakcijā:</w:t>
            </w:r>
          </w:p>
          <w:p w14:paraId="48EC13DB" w14:textId="77777777" w:rsidR="007C5441" w:rsidRPr="00337D74" w:rsidRDefault="007C5441" w:rsidP="009939D4">
            <w:pPr>
              <w:pStyle w:val="NormalWeb"/>
              <w:spacing w:before="0" w:beforeAutospacing="0" w:after="0" w:afterAutospacing="0"/>
              <w:jc w:val="both"/>
              <w:rPr>
                <w:iCs/>
                <w:sz w:val="22"/>
                <w:szCs w:val="22"/>
              </w:rPr>
            </w:pPr>
            <w:r w:rsidRPr="00BE72B3">
              <w:rPr>
                <w:iCs/>
                <w:sz w:val="22"/>
                <w:szCs w:val="22"/>
              </w:rPr>
              <w:t>“</w:t>
            </w:r>
            <w:r w:rsidRPr="00BE72B3">
              <w:rPr>
                <w:sz w:val="22"/>
                <w:szCs w:val="22"/>
              </w:rPr>
              <w:t>Izdoti saskaņā ar</w:t>
            </w:r>
            <w:r w:rsidRPr="00337D74">
              <w:rPr>
                <w:sz w:val="22"/>
                <w:szCs w:val="22"/>
              </w:rPr>
              <w:t xml:space="preserve"> Būvniecības likuma 5. panta pirmās daļas 2. punktu un otrās daļas 4. punktu”;</w:t>
            </w:r>
          </w:p>
          <w:p w14:paraId="23C29D7D" w14:textId="77777777" w:rsidR="007C5441" w:rsidRPr="00337D74" w:rsidRDefault="007C5441" w:rsidP="009939D4">
            <w:pPr>
              <w:ind w:left="57" w:right="57"/>
              <w:contextualSpacing/>
              <w:jc w:val="both"/>
              <w:rPr>
                <w:sz w:val="22"/>
                <w:szCs w:val="22"/>
              </w:rPr>
            </w:pPr>
          </w:p>
        </w:tc>
      </w:tr>
      <w:tr w:rsidR="007C5441" w:rsidRPr="00337D74" w14:paraId="123B4E63" w14:textId="77777777" w:rsidTr="009939D4">
        <w:trPr>
          <w:trHeight w:val="318"/>
        </w:trPr>
        <w:tc>
          <w:tcPr>
            <w:tcW w:w="709" w:type="dxa"/>
            <w:tcBorders>
              <w:top w:val="single" w:sz="6" w:space="0" w:color="000000"/>
              <w:left w:val="single" w:sz="6" w:space="0" w:color="000000"/>
              <w:bottom w:val="single" w:sz="4" w:space="0" w:color="auto"/>
              <w:right w:val="single" w:sz="6" w:space="0" w:color="000000"/>
            </w:tcBorders>
          </w:tcPr>
          <w:p w14:paraId="087E04C8"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lastRenderedPageBreak/>
              <w:t>3.</w:t>
            </w:r>
          </w:p>
        </w:tc>
        <w:tc>
          <w:tcPr>
            <w:tcW w:w="3680" w:type="dxa"/>
            <w:tcBorders>
              <w:top w:val="single" w:sz="6" w:space="0" w:color="000000"/>
              <w:left w:val="single" w:sz="6" w:space="0" w:color="000000"/>
              <w:bottom w:val="single" w:sz="4" w:space="0" w:color="auto"/>
              <w:right w:val="single" w:sz="6" w:space="0" w:color="000000"/>
            </w:tcBorders>
          </w:tcPr>
          <w:p w14:paraId="658A25AD" w14:textId="77777777" w:rsidR="007C5441" w:rsidRPr="00337D74" w:rsidRDefault="007C5441" w:rsidP="009939D4">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4" w:space="0" w:color="auto"/>
              <w:right w:val="single" w:sz="6" w:space="0" w:color="000000"/>
            </w:tcBorders>
          </w:tcPr>
          <w:p w14:paraId="7FD44073" w14:textId="77777777" w:rsidR="007C5441" w:rsidRPr="00337D74" w:rsidRDefault="007C5441" w:rsidP="009939D4">
            <w:pPr>
              <w:pStyle w:val="naisc"/>
              <w:spacing w:before="0" w:after="0"/>
              <w:ind w:left="57" w:right="57"/>
              <w:contextualSpacing/>
              <w:jc w:val="both"/>
              <w:rPr>
                <w:b/>
                <w:bCs/>
                <w:sz w:val="22"/>
                <w:szCs w:val="22"/>
                <w:u w:val="single"/>
              </w:rPr>
            </w:pPr>
            <w:r w:rsidRPr="00337D74">
              <w:rPr>
                <w:b/>
                <w:bCs/>
                <w:sz w:val="22"/>
                <w:szCs w:val="22"/>
                <w:u w:val="single"/>
              </w:rPr>
              <w:t>Satiksmes ministrija:</w:t>
            </w:r>
          </w:p>
          <w:p w14:paraId="0CB97D7B" w14:textId="77777777" w:rsidR="007C5441" w:rsidRPr="00337D74" w:rsidRDefault="007C5441" w:rsidP="009939D4">
            <w:pPr>
              <w:jc w:val="both"/>
              <w:rPr>
                <w:sz w:val="22"/>
                <w:szCs w:val="22"/>
              </w:rPr>
            </w:pPr>
            <w:r w:rsidRPr="00337D74">
              <w:rPr>
                <w:sz w:val="22"/>
                <w:szCs w:val="22"/>
              </w:rPr>
              <w:t xml:space="preserve">1.Vēršam uzmanību, ka ar grozījumiem  Ministru kabineta 2014.gada 19.augusta noteikumos Nr. 500 “Vispārīgie būvnoteikumi” (turpmāk – Vispārīgie būvnoteikumi), kuri stāsies spēkā 2021.gada 1.novembrī, par pirmās grupas elektronisko sakaru būvēm (inženierbūvēm) ir noteikti elektronisko sakaru ārējie inženiertīkli, tostarp elektronisko sakaru </w:t>
            </w:r>
            <w:r w:rsidRPr="00337D74">
              <w:rPr>
                <w:sz w:val="22"/>
                <w:szCs w:val="22"/>
              </w:rPr>
              <w:lastRenderedPageBreak/>
              <w:t xml:space="preserve">stabi, torņi un masti līdz 10 m un elektronisko sakaru inženiertīklu pievadi, savukārt Ministru kabineta 2014. gada 19. augusta noteikumos Nr.501 “Elektronisko sakaru tīklu ierīkošanas, būvniecības un uzraudzības kārtība” (turpmāk – noteikumi Nr.501) nav noteikts būvniecības regulējums minētajām pirmās grupas  būvēm, un noteikumu projektā regulējums ir iekļauts tikai pirmās grupas inženierbūvju atjaunošanai un nojaukšanai. Ņemot vērā minēto, lūdzam iekļaut noteikumu projektā būvniecības regulējumu pirmās grupas elektronisko sakaru būvēm (inženierbūvēm) atbilstoši grozījumiem Vispārīgajos būvnoteikumos vai arī papildināt anotāciju ar pamatojumu, ja šāds regulējums nav nepieciešams. </w:t>
            </w:r>
          </w:p>
          <w:p w14:paraId="430F9B58" w14:textId="77777777" w:rsidR="007C5441" w:rsidRPr="00337D74" w:rsidRDefault="007C5441" w:rsidP="009939D4">
            <w:pPr>
              <w:pStyle w:val="naisc"/>
              <w:spacing w:before="0" w:after="0"/>
              <w:ind w:left="57" w:right="57"/>
              <w:contextualSpacing/>
              <w:jc w:val="both"/>
              <w:rPr>
                <w:sz w:val="22"/>
                <w:szCs w:val="22"/>
              </w:rPr>
            </w:pPr>
          </w:p>
          <w:p w14:paraId="48C759A2" w14:textId="77777777" w:rsidR="007C5441" w:rsidRPr="00337D74" w:rsidRDefault="007C5441" w:rsidP="009939D4">
            <w:pPr>
              <w:pStyle w:val="PlainText"/>
              <w:jc w:val="both"/>
              <w:rPr>
                <w:rFonts w:ascii="Times New Roman" w:hAnsi="Times New Roman" w:cs="Times New Roman"/>
                <w:b/>
                <w:bCs/>
                <w:szCs w:val="22"/>
                <w:u w:val="single"/>
              </w:rPr>
            </w:pPr>
            <w:r w:rsidRPr="00337D74">
              <w:rPr>
                <w:rFonts w:ascii="Times New Roman" w:hAnsi="Times New Roman" w:cs="Times New Roman"/>
                <w:b/>
                <w:bCs/>
                <w:szCs w:val="22"/>
                <w:u w:val="single"/>
              </w:rPr>
              <w:t>Latvijas Darba devēju konfederācija (04.10.2021.):</w:t>
            </w:r>
          </w:p>
          <w:p w14:paraId="22C66D73" w14:textId="77777777" w:rsidR="007C5441" w:rsidRPr="00337D74" w:rsidRDefault="007C5441" w:rsidP="009939D4">
            <w:pPr>
              <w:jc w:val="both"/>
              <w:rPr>
                <w:sz w:val="22"/>
                <w:szCs w:val="22"/>
              </w:rPr>
            </w:pPr>
            <w:r w:rsidRPr="00337D74">
              <w:rPr>
                <w:sz w:val="22"/>
                <w:szCs w:val="22"/>
              </w:rPr>
              <w:t>2. LDDK iebilst pret Noteikumu projekta 1.8.punktu.</w:t>
            </w:r>
          </w:p>
          <w:p w14:paraId="3161A733" w14:textId="77777777" w:rsidR="007C5441" w:rsidRPr="00337D74" w:rsidRDefault="007C5441" w:rsidP="009939D4">
            <w:pPr>
              <w:rPr>
                <w:b/>
                <w:bCs/>
                <w:sz w:val="22"/>
                <w:szCs w:val="22"/>
              </w:rPr>
            </w:pPr>
            <w:r w:rsidRPr="00337D74">
              <w:rPr>
                <w:b/>
                <w:bCs/>
                <w:sz w:val="22"/>
                <w:szCs w:val="22"/>
              </w:rPr>
              <w:t>Pamatojums:</w:t>
            </w:r>
          </w:p>
          <w:p w14:paraId="0A5821E1" w14:textId="77777777" w:rsidR="007C5441" w:rsidRPr="00337D74" w:rsidRDefault="007C5441" w:rsidP="009939D4">
            <w:pPr>
              <w:jc w:val="both"/>
              <w:rPr>
                <w:b/>
                <w:bCs/>
                <w:sz w:val="22"/>
                <w:szCs w:val="22"/>
              </w:rPr>
            </w:pPr>
            <w:r w:rsidRPr="00337D74">
              <w:rPr>
                <w:sz w:val="22"/>
                <w:szCs w:val="22"/>
              </w:rPr>
              <w:t xml:space="preserve">Nepieciešams noteikt, ka paskaidrojuma raksts jāiesniedz tikai tādos gadījumos, kad runa ir par konstrukcijām, kas balstītas zemē, bet nevis, piemēram, konstrukcijām uz ēkas jumta - </w:t>
            </w:r>
            <w:proofErr w:type="spellStart"/>
            <w:r w:rsidRPr="00337D74">
              <w:rPr>
                <w:sz w:val="22"/>
                <w:szCs w:val="22"/>
              </w:rPr>
              <w:t>tripodiem</w:t>
            </w:r>
            <w:proofErr w:type="spellEnd"/>
            <w:r w:rsidRPr="00337D74">
              <w:rPr>
                <w:sz w:val="22"/>
                <w:szCs w:val="22"/>
              </w:rPr>
              <w:t xml:space="preserve">, antenu balstiem, utt. Tādi objekti tiek samērā bieži uzstādīti un, uzliekot par pienākumu iesniegt paskaidrojuma rakstu arī par šādiem konstrukciju projektiem, tas ievērojami apgrūtinās, sadārdzinās un pagarinās bāzes staciju ierīkošanas procesu. </w:t>
            </w:r>
            <w:r w:rsidRPr="00337D74">
              <w:rPr>
                <w:sz w:val="22"/>
                <w:szCs w:val="22"/>
              </w:rPr>
              <w:br/>
            </w:r>
            <w:r w:rsidRPr="00337D74">
              <w:rPr>
                <w:b/>
                <w:bCs/>
                <w:sz w:val="22"/>
                <w:szCs w:val="22"/>
              </w:rPr>
              <w:t>Priekšlikums:</w:t>
            </w:r>
          </w:p>
          <w:p w14:paraId="721859C0" w14:textId="77777777" w:rsidR="007C5441" w:rsidRPr="00337D74" w:rsidRDefault="007C5441" w:rsidP="009939D4">
            <w:pPr>
              <w:jc w:val="both"/>
              <w:rPr>
                <w:sz w:val="22"/>
                <w:szCs w:val="22"/>
              </w:rPr>
            </w:pPr>
            <w:r w:rsidRPr="00337D74">
              <w:rPr>
                <w:sz w:val="22"/>
                <w:szCs w:val="22"/>
              </w:rPr>
              <w:lastRenderedPageBreak/>
              <w:t>6.</w:t>
            </w:r>
            <w:r w:rsidRPr="00337D74">
              <w:rPr>
                <w:sz w:val="22"/>
                <w:szCs w:val="22"/>
                <w:vertAlign w:val="superscript"/>
              </w:rPr>
              <w:t>6</w:t>
            </w:r>
            <w:r w:rsidRPr="00337D74">
              <w:rPr>
                <w:sz w:val="22"/>
                <w:szCs w:val="22"/>
              </w:rPr>
              <w:t> 6. apakšpunktā aiz skaitļa un burta "10 m" papildināt ar vārdiem "ar pamatiem zemē".</w:t>
            </w:r>
          </w:p>
          <w:p w14:paraId="2B38109D" w14:textId="77777777" w:rsidR="007C5441" w:rsidRPr="00337D74" w:rsidRDefault="007C5441" w:rsidP="009939D4">
            <w:pPr>
              <w:jc w:val="both"/>
              <w:rPr>
                <w:sz w:val="22"/>
                <w:szCs w:val="22"/>
              </w:rPr>
            </w:pPr>
          </w:p>
          <w:p w14:paraId="20E2263D" w14:textId="77777777" w:rsidR="007C5441" w:rsidRPr="00337D74" w:rsidRDefault="007C5441" w:rsidP="009939D4">
            <w:pPr>
              <w:pStyle w:val="naisc"/>
              <w:spacing w:before="0" w:after="0"/>
              <w:ind w:left="57" w:right="57"/>
              <w:contextualSpacing/>
              <w:jc w:val="both"/>
              <w:rPr>
                <w:sz w:val="22"/>
                <w:szCs w:val="22"/>
              </w:rPr>
            </w:pPr>
          </w:p>
        </w:tc>
        <w:tc>
          <w:tcPr>
            <w:tcW w:w="3275" w:type="dxa"/>
            <w:tcBorders>
              <w:top w:val="single" w:sz="6" w:space="0" w:color="000000"/>
              <w:left w:val="single" w:sz="6" w:space="0" w:color="000000"/>
              <w:bottom w:val="single" w:sz="4" w:space="0" w:color="auto"/>
              <w:right w:val="single" w:sz="6" w:space="0" w:color="000000"/>
            </w:tcBorders>
          </w:tcPr>
          <w:p w14:paraId="1EE1A56A"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lastRenderedPageBreak/>
              <w:t>Ņemts vērā</w:t>
            </w:r>
          </w:p>
          <w:p w14:paraId="51939046" w14:textId="77777777" w:rsidR="007C5441" w:rsidRPr="00337D74" w:rsidRDefault="007C5441" w:rsidP="009939D4">
            <w:pPr>
              <w:pStyle w:val="naisc"/>
              <w:spacing w:before="0" w:after="0"/>
              <w:ind w:left="57" w:right="57"/>
              <w:contextualSpacing/>
              <w:rPr>
                <w:b/>
                <w:bCs/>
                <w:sz w:val="22"/>
                <w:szCs w:val="22"/>
              </w:rPr>
            </w:pPr>
          </w:p>
          <w:p w14:paraId="2512B32F" w14:textId="77777777" w:rsidR="007C5441" w:rsidRPr="00337D74" w:rsidRDefault="007C5441" w:rsidP="009939D4">
            <w:pPr>
              <w:pStyle w:val="naisc"/>
              <w:spacing w:before="0" w:after="0"/>
              <w:ind w:left="57" w:right="57"/>
              <w:contextualSpacing/>
              <w:rPr>
                <w:b/>
                <w:bCs/>
                <w:sz w:val="22"/>
                <w:szCs w:val="22"/>
              </w:rPr>
            </w:pPr>
          </w:p>
          <w:p w14:paraId="5970DF2D" w14:textId="77777777" w:rsidR="007C5441" w:rsidRPr="00337D74" w:rsidRDefault="007C5441" w:rsidP="009939D4">
            <w:pPr>
              <w:pStyle w:val="naisc"/>
              <w:spacing w:before="0" w:after="0"/>
              <w:ind w:left="57" w:right="57"/>
              <w:contextualSpacing/>
              <w:rPr>
                <w:b/>
                <w:bCs/>
                <w:sz w:val="22"/>
                <w:szCs w:val="22"/>
              </w:rPr>
            </w:pPr>
          </w:p>
          <w:p w14:paraId="5A2E97AA" w14:textId="77777777" w:rsidR="007C5441" w:rsidRPr="00337D74" w:rsidRDefault="007C5441" w:rsidP="009939D4">
            <w:pPr>
              <w:pStyle w:val="naisc"/>
              <w:spacing w:before="0" w:after="0"/>
              <w:ind w:left="57" w:right="57"/>
              <w:contextualSpacing/>
              <w:rPr>
                <w:b/>
                <w:bCs/>
                <w:sz w:val="22"/>
                <w:szCs w:val="22"/>
              </w:rPr>
            </w:pPr>
          </w:p>
          <w:p w14:paraId="487D3830" w14:textId="77777777" w:rsidR="007C5441" w:rsidRPr="00337D74" w:rsidRDefault="007C5441" w:rsidP="009939D4">
            <w:pPr>
              <w:pStyle w:val="naisc"/>
              <w:spacing w:before="0" w:after="0"/>
              <w:ind w:left="57" w:right="57"/>
              <w:contextualSpacing/>
              <w:rPr>
                <w:b/>
                <w:bCs/>
                <w:sz w:val="22"/>
                <w:szCs w:val="22"/>
              </w:rPr>
            </w:pPr>
          </w:p>
          <w:p w14:paraId="06E164B4" w14:textId="77777777" w:rsidR="007C5441" w:rsidRPr="00337D74" w:rsidRDefault="007C5441" w:rsidP="009939D4">
            <w:pPr>
              <w:pStyle w:val="naisc"/>
              <w:spacing w:before="0" w:after="0"/>
              <w:ind w:left="57" w:right="57"/>
              <w:contextualSpacing/>
              <w:rPr>
                <w:b/>
                <w:bCs/>
                <w:sz w:val="22"/>
                <w:szCs w:val="22"/>
              </w:rPr>
            </w:pPr>
          </w:p>
          <w:p w14:paraId="0FE10A03" w14:textId="77777777" w:rsidR="007C5441" w:rsidRPr="00337D74" w:rsidRDefault="007C5441" w:rsidP="009939D4">
            <w:pPr>
              <w:pStyle w:val="naisc"/>
              <w:spacing w:before="0" w:after="0"/>
              <w:ind w:left="57" w:right="57"/>
              <w:contextualSpacing/>
              <w:rPr>
                <w:b/>
                <w:bCs/>
                <w:sz w:val="22"/>
                <w:szCs w:val="22"/>
              </w:rPr>
            </w:pPr>
          </w:p>
          <w:p w14:paraId="4749C68B" w14:textId="77777777" w:rsidR="007C5441" w:rsidRPr="00337D74" w:rsidRDefault="007C5441" w:rsidP="009939D4">
            <w:pPr>
              <w:pStyle w:val="naisc"/>
              <w:spacing w:before="0" w:after="0"/>
              <w:ind w:left="57" w:right="57"/>
              <w:contextualSpacing/>
              <w:rPr>
                <w:b/>
                <w:bCs/>
                <w:sz w:val="22"/>
                <w:szCs w:val="22"/>
              </w:rPr>
            </w:pPr>
          </w:p>
          <w:p w14:paraId="745297D6" w14:textId="77777777" w:rsidR="007C5441" w:rsidRPr="00337D74" w:rsidRDefault="007C5441" w:rsidP="009939D4">
            <w:pPr>
              <w:pStyle w:val="naisc"/>
              <w:spacing w:before="0" w:after="0"/>
              <w:ind w:left="57" w:right="57"/>
              <w:contextualSpacing/>
              <w:rPr>
                <w:b/>
                <w:bCs/>
                <w:sz w:val="22"/>
                <w:szCs w:val="22"/>
              </w:rPr>
            </w:pPr>
          </w:p>
          <w:p w14:paraId="1F97E8AD" w14:textId="77777777" w:rsidR="007C5441" w:rsidRPr="00337D74" w:rsidRDefault="007C5441" w:rsidP="009939D4">
            <w:pPr>
              <w:pStyle w:val="naisc"/>
              <w:spacing w:before="0" w:after="0"/>
              <w:ind w:left="57" w:right="57"/>
              <w:contextualSpacing/>
              <w:rPr>
                <w:b/>
                <w:bCs/>
                <w:sz w:val="22"/>
                <w:szCs w:val="22"/>
              </w:rPr>
            </w:pPr>
          </w:p>
          <w:p w14:paraId="21C5F91C" w14:textId="77777777" w:rsidR="007C5441" w:rsidRPr="00337D74" w:rsidRDefault="007C5441" w:rsidP="009939D4">
            <w:pPr>
              <w:pStyle w:val="naisc"/>
              <w:spacing w:before="0" w:after="0"/>
              <w:ind w:left="57" w:right="57"/>
              <w:contextualSpacing/>
              <w:rPr>
                <w:b/>
                <w:bCs/>
                <w:sz w:val="22"/>
                <w:szCs w:val="22"/>
              </w:rPr>
            </w:pPr>
          </w:p>
          <w:p w14:paraId="42F26CDB" w14:textId="77777777" w:rsidR="007C5441" w:rsidRPr="00337D74" w:rsidRDefault="007C5441" w:rsidP="009939D4">
            <w:pPr>
              <w:pStyle w:val="naisc"/>
              <w:spacing w:before="0" w:after="0"/>
              <w:ind w:left="57" w:right="57"/>
              <w:contextualSpacing/>
              <w:rPr>
                <w:b/>
                <w:bCs/>
                <w:sz w:val="22"/>
                <w:szCs w:val="22"/>
              </w:rPr>
            </w:pPr>
          </w:p>
          <w:p w14:paraId="6946E48C" w14:textId="77777777" w:rsidR="007C5441" w:rsidRPr="00337D74" w:rsidRDefault="007C5441" w:rsidP="009939D4">
            <w:pPr>
              <w:pStyle w:val="naisc"/>
              <w:spacing w:before="0" w:after="0"/>
              <w:ind w:left="57" w:right="57"/>
              <w:contextualSpacing/>
              <w:rPr>
                <w:b/>
                <w:bCs/>
                <w:sz w:val="22"/>
                <w:szCs w:val="22"/>
              </w:rPr>
            </w:pPr>
          </w:p>
          <w:p w14:paraId="5FBACAA4" w14:textId="77777777" w:rsidR="007C5441" w:rsidRPr="00337D74" w:rsidRDefault="007C5441" w:rsidP="009939D4">
            <w:pPr>
              <w:pStyle w:val="naisc"/>
              <w:spacing w:before="0" w:after="0"/>
              <w:ind w:left="57" w:right="57"/>
              <w:contextualSpacing/>
              <w:rPr>
                <w:b/>
                <w:bCs/>
                <w:sz w:val="22"/>
                <w:szCs w:val="22"/>
              </w:rPr>
            </w:pPr>
          </w:p>
          <w:p w14:paraId="1BFCD21E" w14:textId="77777777" w:rsidR="007C5441" w:rsidRPr="00337D74" w:rsidRDefault="007C5441" w:rsidP="009939D4">
            <w:pPr>
              <w:pStyle w:val="naisc"/>
              <w:spacing w:before="0" w:after="0"/>
              <w:ind w:left="57" w:right="57"/>
              <w:contextualSpacing/>
              <w:rPr>
                <w:b/>
                <w:bCs/>
                <w:sz w:val="22"/>
                <w:szCs w:val="22"/>
              </w:rPr>
            </w:pPr>
          </w:p>
          <w:p w14:paraId="4D1588E3" w14:textId="77777777" w:rsidR="007C5441" w:rsidRPr="00337D74" w:rsidRDefault="007C5441" w:rsidP="009939D4">
            <w:pPr>
              <w:pStyle w:val="naisc"/>
              <w:spacing w:before="0" w:after="0"/>
              <w:ind w:left="57" w:right="57"/>
              <w:contextualSpacing/>
              <w:rPr>
                <w:b/>
                <w:bCs/>
                <w:sz w:val="22"/>
                <w:szCs w:val="22"/>
              </w:rPr>
            </w:pPr>
          </w:p>
          <w:p w14:paraId="4E314AF3" w14:textId="77777777" w:rsidR="007C5441" w:rsidRPr="00337D74" w:rsidRDefault="007C5441" w:rsidP="009939D4">
            <w:pPr>
              <w:pStyle w:val="naisc"/>
              <w:spacing w:before="0" w:after="0"/>
              <w:ind w:left="57" w:right="57"/>
              <w:contextualSpacing/>
              <w:rPr>
                <w:b/>
                <w:bCs/>
                <w:sz w:val="22"/>
                <w:szCs w:val="22"/>
              </w:rPr>
            </w:pPr>
          </w:p>
          <w:p w14:paraId="541527FD" w14:textId="77777777" w:rsidR="007C5441" w:rsidRPr="00337D74" w:rsidRDefault="007C5441" w:rsidP="009939D4">
            <w:pPr>
              <w:pStyle w:val="naisc"/>
              <w:spacing w:before="0" w:after="0"/>
              <w:ind w:left="57" w:right="57"/>
              <w:contextualSpacing/>
              <w:rPr>
                <w:b/>
                <w:bCs/>
                <w:sz w:val="22"/>
                <w:szCs w:val="22"/>
              </w:rPr>
            </w:pPr>
          </w:p>
          <w:p w14:paraId="4AABFB56" w14:textId="77777777" w:rsidR="007C5441" w:rsidRPr="00337D74" w:rsidRDefault="007C5441" w:rsidP="009939D4">
            <w:pPr>
              <w:pStyle w:val="naisc"/>
              <w:spacing w:before="0" w:after="0"/>
              <w:ind w:left="57" w:right="57"/>
              <w:contextualSpacing/>
              <w:rPr>
                <w:b/>
                <w:bCs/>
                <w:sz w:val="22"/>
                <w:szCs w:val="22"/>
              </w:rPr>
            </w:pPr>
          </w:p>
          <w:p w14:paraId="42D5F7B2" w14:textId="77777777" w:rsidR="007C5441" w:rsidRPr="00337D74" w:rsidRDefault="007C5441" w:rsidP="009939D4">
            <w:pPr>
              <w:pStyle w:val="naisc"/>
              <w:spacing w:before="0" w:after="0"/>
              <w:ind w:left="57" w:right="57"/>
              <w:contextualSpacing/>
              <w:rPr>
                <w:b/>
                <w:bCs/>
                <w:sz w:val="22"/>
                <w:szCs w:val="22"/>
              </w:rPr>
            </w:pPr>
          </w:p>
          <w:p w14:paraId="258C3F42" w14:textId="77777777" w:rsidR="007C5441" w:rsidRPr="00337D74" w:rsidRDefault="007C5441" w:rsidP="009939D4">
            <w:pPr>
              <w:pStyle w:val="naisc"/>
              <w:spacing w:before="0" w:after="0"/>
              <w:ind w:left="57" w:right="57"/>
              <w:contextualSpacing/>
              <w:rPr>
                <w:b/>
                <w:bCs/>
                <w:sz w:val="22"/>
                <w:szCs w:val="22"/>
              </w:rPr>
            </w:pPr>
          </w:p>
          <w:p w14:paraId="1063876B" w14:textId="77777777" w:rsidR="007C5441" w:rsidRPr="00337D74" w:rsidRDefault="007C5441" w:rsidP="009939D4">
            <w:pPr>
              <w:pStyle w:val="naisc"/>
              <w:spacing w:before="0" w:after="0"/>
              <w:ind w:left="57" w:right="57"/>
              <w:contextualSpacing/>
              <w:rPr>
                <w:b/>
                <w:bCs/>
                <w:sz w:val="22"/>
                <w:szCs w:val="22"/>
              </w:rPr>
            </w:pPr>
          </w:p>
          <w:p w14:paraId="554ECF70" w14:textId="77777777" w:rsidR="007C5441" w:rsidRPr="00337D74" w:rsidRDefault="007C5441" w:rsidP="009939D4">
            <w:pPr>
              <w:pStyle w:val="naisc"/>
              <w:spacing w:before="0" w:after="0"/>
              <w:ind w:left="57" w:right="57"/>
              <w:contextualSpacing/>
              <w:rPr>
                <w:b/>
                <w:bCs/>
                <w:sz w:val="22"/>
                <w:szCs w:val="22"/>
              </w:rPr>
            </w:pPr>
          </w:p>
          <w:p w14:paraId="4B78E509" w14:textId="77777777" w:rsidR="007C5441" w:rsidRPr="00337D74" w:rsidRDefault="007C5441" w:rsidP="009939D4">
            <w:pPr>
              <w:pStyle w:val="naisc"/>
              <w:spacing w:before="0" w:after="0"/>
              <w:ind w:left="57" w:right="57"/>
              <w:contextualSpacing/>
              <w:rPr>
                <w:b/>
                <w:bCs/>
                <w:sz w:val="22"/>
                <w:szCs w:val="22"/>
              </w:rPr>
            </w:pPr>
          </w:p>
          <w:p w14:paraId="77F772F1" w14:textId="77777777" w:rsidR="007C5441" w:rsidRPr="00337D74" w:rsidRDefault="007C5441" w:rsidP="009939D4">
            <w:pPr>
              <w:pStyle w:val="naisc"/>
              <w:spacing w:before="0" w:after="0"/>
              <w:ind w:left="57" w:right="57"/>
              <w:contextualSpacing/>
              <w:rPr>
                <w:b/>
                <w:bCs/>
                <w:sz w:val="22"/>
                <w:szCs w:val="22"/>
              </w:rPr>
            </w:pPr>
          </w:p>
          <w:p w14:paraId="6B017E3C"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t>Ņemts vērā</w:t>
            </w:r>
          </w:p>
          <w:p w14:paraId="3354B936" w14:textId="77777777" w:rsidR="007C5441" w:rsidRPr="00337D74" w:rsidRDefault="007C5441" w:rsidP="009939D4">
            <w:pPr>
              <w:pStyle w:val="naisc"/>
              <w:spacing w:before="0" w:after="0"/>
              <w:ind w:left="57" w:right="57"/>
              <w:contextualSpacing/>
              <w:rPr>
                <w:sz w:val="22"/>
                <w:szCs w:val="22"/>
              </w:rPr>
            </w:pPr>
            <w:r w:rsidRPr="00337D74">
              <w:rPr>
                <w:sz w:val="22"/>
                <w:szCs w:val="22"/>
              </w:rPr>
              <w:t>Papildināta anotācija</w:t>
            </w:r>
          </w:p>
          <w:p w14:paraId="5452185E" w14:textId="77777777" w:rsidR="007C5441" w:rsidRPr="00337D74" w:rsidRDefault="007C5441" w:rsidP="009939D4">
            <w:pPr>
              <w:pStyle w:val="naisc"/>
              <w:spacing w:before="0" w:after="0"/>
              <w:ind w:left="57" w:right="57"/>
              <w:contextualSpacing/>
              <w:rPr>
                <w:b/>
                <w:bCs/>
                <w:sz w:val="22"/>
                <w:szCs w:val="22"/>
              </w:rPr>
            </w:pPr>
          </w:p>
        </w:tc>
        <w:tc>
          <w:tcPr>
            <w:tcW w:w="3638" w:type="dxa"/>
            <w:tcBorders>
              <w:top w:val="single" w:sz="4" w:space="0" w:color="auto"/>
              <w:left w:val="single" w:sz="4" w:space="0" w:color="auto"/>
              <w:bottom w:val="single" w:sz="4" w:space="0" w:color="auto"/>
            </w:tcBorders>
          </w:tcPr>
          <w:p w14:paraId="6C7DC07D" w14:textId="77777777" w:rsidR="007C5441" w:rsidRPr="00337D74" w:rsidRDefault="007C5441" w:rsidP="009939D4">
            <w:pPr>
              <w:pStyle w:val="paragraph"/>
              <w:spacing w:before="0" w:beforeAutospacing="0" w:after="0" w:afterAutospacing="0"/>
              <w:jc w:val="both"/>
              <w:textAlignment w:val="baseline"/>
              <w:rPr>
                <w:rStyle w:val="normaltextrun"/>
                <w:iCs/>
                <w:sz w:val="22"/>
                <w:szCs w:val="22"/>
              </w:rPr>
            </w:pPr>
            <w:r w:rsidRPr="00337D74">
              <w:rPr>
                <w:sz w:val="22"/>
                <w:szCs w:val="22"/>
              </w:rPr>
              <w:lastRenderedPageBreak/>
              <w:t>6.</w:t>
            </w:r>
            <w:r w:rsidRPr="00337D74">
              <w:rPr>
                <w:sz w:val="22"/>
                <w:szCs w:val="22"/>
                <w:vertAlign w:val="superscript"/>
              </w:rPr>
              <w:t>6</w:t>
            </w:r>
            <w:r w:rsidRPr="00337D74">
              <w:rPr>
                <w:sz w:val="22"/>
                <w:szCs w:val="22"/>
              </w:rPr>
              <w:t> </w:t>
            </w:r>
            <w:r w:rsidRPr="00337D74">
              <w:rPr>
                <w:rStyle w:val="normaltextrun"/>
                <w:iCs/>
                <w:sz w:val="22"/>
                <w:szCs w:val="22"/>
              </w:rPr>
              <w:t>Paskaidrojuma rakstu (1.</w:t>
            </w:r>
            <w:r w:rsidRPr="00337D74">
              <w:rPr>
                <w:rStyle w:val="normaltextrun"/>
                <w:iCs/>
                <w:sz w:val="22"/>
                <w:szCs w:val="22"/>
                <w:vertAlign w:val="superscript"/>
              </w:rPr>
              <w:t>1</w:t>
            </w:r>
            <w:r w:rsidRPr="00337D74">
              <w:rPr>
                <w:rStyle w:val="normaltextrun"/>
                <w:iCs/>
                <w:sz w:val="22"/>
                <w:szCs w:val="22"/>
              </w:rPr>
              <w:t> pielikums) piemēro šādos gadījumos:</w:t>
            </w:r>
          </w:p>
          <w:p w14:paraId="2F4E5C4B" w14:textId="77777777" w:rsidR="007C5441" w:rsidRPr="00337D74" w:rsidRDefault="007C5441" w:rsidP="009939D4">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1. piekārto kabeļu līniju ierīkošanai;</w:t>
            </w:r>
          </w:p>
          <w:p w14:paraId="6C377DD6" w14:textId="77777777" w:rsidR="007C5441" w:rsidRPr="00337D74" w:rsidRDefault="007C5441" w:rsidP="009939D4">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2. elektronisko sakaru tīklu pievadu ierīkošanai;</w:t>
            </w:r>
          </w:p>
          <w:p w14:paraId="27E37DB8" w14:textId="77777777" w:rsidR="007C5441" w:rsidRPr="00337D74" w:rsidRDefault="007C5441" w:rsidP="009939D4">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xml:space="preserve"> 3. elektronisko sakaru kabeļu ieguldīšanai esošajā kabeļu </w:t>
            </w:r>
            <w:r w:rsidRPr="00337D74">
              <w:rPr>
                <w:sz w:val="22"/>
                <w:szCs w:val="22"/>
              </w:rPr>
              <w:lastRenderedPageBreak/>
              <w:t>kanalizācijā vai sakaru tīkla iekārtu izvietošanai iekārtu konteineros;</w:t>
            </w:r>
          </w:p>
          <w:p w14:paraId="5D5AC2CD" w14:textId="77777777" w:rsidR="007C5441" w:rsidRPr="00337D74" w:rsidRDefault="007C5441" w:rsidP="009939D4">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4. elektronisko sakaru tīklu pārbūvei;</w:t>
            </w:r>
          </w:p>
          <w:p w14:paraId="7DF00CD5" w14:textId="77777777" w:rsidR="007C5441" w:rsidRPr="00337D74" w:rsidRDefault="007C5441" w:rsidP="009939D4">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xml:space="preserve"> 5. elektronisko sakaru tīklu ierīkošanu ēkas fasādē ielas pusē un publiskajā </w:t>
            </w:r>
            <w:proofErr w:type="spellStart"/>
            <w:r w:rsidRPr="00337D74">
              <w:rPr>
                <w:sz w:val="22"/>
                <w:szCs w:val="22"/>
              </w:rPr>
              <w:t>ārtelpā</w:t>
            </w:r>
            <w:proofErr w:type="spellEnd"/>
            <w:r w:rsidRPr="00337D74">
              <w:rPr>
                <w:sz w:val="22"/>
                <w:szCs w:val="22"/>
              </w:rPr>
              <w:t>;</w:t>
            </w:r>
          </w:p>
          <w:p w14:paraId="7D2949D3" w14:textId="77777777" w:rsidR="007C5441" w:rsidRPr="00337D74" w:rsidRDefault="007C5441" w:rsidP="009939D4">
            <w:pPr>
              <w:pStyle w:val="CommentText"/>
              <w:spacing w:after="0"/>
              <w:jc w:val="both"/>
              <w:rPr>
                <w:rFonts w:ascii="Times New Roman" w:hAnsi="Times New Roman"/>
                <w:iCs/>
                <w:sz w:val="22"/>
                <w:szCs w:val="22"/>
              </w:rPr>
            </w:pPr>
            <w:r w:rsidRPr="00337D74">
              <w:rPr>
                <w:rFonts w:ascii="Times New Roman" w:hAnsi="Times New Roman"/>
                <w:sz w:val="22"/>
                <w:szCs w:val="22"/>
              </w:rPr>
              <w:t>6.</w:t>
            </w:r>
            <w:r w:rsidRPr="00337D74">
              <w:rPr>
                <w:rFonts w:ascii="Times New Roman" w:hAnsi="Times New Roman"/>
                <w:sz w:val="22"/>
                <w:szCs w:val="22"/>
                <w:vertAlign w:val="superscript"/>
              </w:rPr>
              <w:t>6</w:t>
            </w:r>
            <w:r w:rsidRPr="00337D74">
              <w:rPr>
                <w:rFonts w:ascii="Times New Roman" w:hAnsi="Times New Roman"/>
                <w:sz w:val="22"/>
                <w:szCs w:val="22"/>
              </w:rPr>
              <w:t> 6. elektronisko sakaru staba, torņa vai masta līdz 10 m jaunai būvniecībai un pārbūvei, izņemot šo noteikumu 6.</w:t>
            </w:r>
            <w:r w:rsidRPr="00337D74">
              <w:rPr>
                <w:rFonts w:ascii="Times New Roman" w:hAnsi="Times New Roman"/>
                <w:sz w:val="22"/>
                <w:szCs w:val="22"/>
                <w:vertAlign w:val="superscript"/>
              </w:rPr>
              <w:t>1</w:t>
            </w:r>
            <w:r w:rsidRPr="00337D74">
              <w:rPr>
                <w:rFonts w:ascii="Times New Roman" w:hAnsi="Times New Roman"/>
                <w:sz w:val="22"/>
                <w:szCs w:val="22"/>
              </w:rPr>
              <w:t> 1. </w:t>
            </w:r>
            <w:r w:rsidRPr="00337D74">
              <w:rPr>
                <w:rFonts w:ascii="Times New Roman" w:hAnsi="Times New Roman"/>
                <w:sz w:val="22"/>
                <w:szCs w:val="22"/>
                <w:lang w:eastAsia="lv-LV"/>
              </w:rPr>
              <w:t xml:space="preserve">apakšpunktā </w:t>
            </w:r>
            <w:r w:rsidRPr="00337D74">
              <w:rPr>
                <w:rFonts w:ascii="Times New Roman" w:hAnsi="Times New Roman"/>
                <w:iCs/>
                <w:sz w:val="22"/>
                <w:szCs w:val="22"/>
              </w:rPr>
              <w:t>noteiktajos gadījumos</w:t>
            </w:r>
            <w:r w:rsidRPr="00337D74">
              <w:rPr>
                <w:rStyle w:val="normaltextrun"/>
                <w:rFonts w:ascii="Times New Roman" w:hAnsi="Times New Roman"/>
                <w:iCs/>
                <w:sz w:val="22"/>
                <w:szCs w:val="22"/>
              </w:rPr>
              <w:t>;</w:t>
            </w:r>
          </w:p>
          <w:p w14:paraId="34022CFF" w14:textId="77777777" w:rsidR="007C5441" w:rsidRPr="00337D74" w:rsidRDefault="007C5441" w:rsidP="009939D4">
            <w:pPr>
              <w:pStyle w:val="CommentText"/>
              <w:spacing w:after="0"/>
              <w:jc w:val="both"/>
              <w:rPr>
                <w:rFonts w:ascii="Times New Roman" w:hAnsi="Times New Roman"/>
                <w:iCs/>
                <w:sz w:val="22"/>
                <w:szCs w:val="22"/>
              </w:rPr>
            </w:pPr>
            <w:r w:rsidRPr="00337D74">
              <w:rPr>
                <w:rFonts w:ascii="Times New Roman" w:hAnsi="Times New Roman"/>
                <w:sz w:val="22"/>
                <w:szCs w:val="22"/>
              </w:rPr>
              <w:t>6.</w:t>
            </w:r>
            <w:r w:rsidRPr="00337D74">
              <w:rPr>
                <w:rFonts w:ascii="Times New Roman" w:hAnsi="Times New Roman"/>
                <w:sz w:val="22"/>
                <w:szCs w:val="22"/>
                <w:vertAlign w:val="superscript"/>
              </w:rPr>
              <w:t>6</w:t>
            </w:r>
            <w:r w:rsidRPr="00337D74">
              <w:rPr>
                <w:rFonts w:ascii="Times New Roman" w:hAnsi="Times New Roman"/>
                <w:sz w:val="22"/>
                <w:szCs w:val="22"/>
              </w:rPr>
              <w:t> 7. elektronisko sakaru ārējo inženiertīklu jaunai būvniecībai un pārbūvei, izņemot šo noteikumu 6.</w:t>
            </w:r>
            <w:r w:rsidRPr="00337D74">
              <w:rPr>
                <w:rFonts w:ascii="Times New Roman" w:hAnsi="Times New Roman"/>
                <w:sz w:val="22"/>
                <w:szCs w:val="22"/>
                <w:vertAlign w:val="superscript"/>
              </w:rPr>
              <w:t>1</w:t>
            </w:r>
            <w:r w:rsidRPr="00337D74">
              <w:rPr>
                <w:rFonts w:ascii="Times New Roman" w:hAnsi="Times New Roman"/>
                <w:sz w:val="22"/>
                <w:szCs w:val="22"/>
              </w:rPr>
              <w:t> 1. </w:t>
            </w:r>
            <w:r w:rsidRPr="00337D74">
              <w:rPr>
                <w:rFonts w:ascii="Times New Roman" w:hAnsi="Times New Roman"/>
                <w:sz w:val="22"/>
                <w:szCs w:val="22"/>
                <w:lang w:eastAsia="lv-LV"/>
              </w:rPr>
              <w:t xml:space="preserve">apakšpunktā </w:t>
            </w:r>
            <w:r w:rsidRPr="00337D74">
              <w:rPr>
                <w:rFonts w:ascii="Times New Roman" w:hAnsi="Times New Roman"/>
                <w:iCs/>
                <w:sz w:val="22"/>
                <w:szCs w:val="22"/>
              </w:rPr>
              <w:t>noteiktajos gadījumos</w:t>
            </w:r>
            <w:r w:rsidRPr="00337D74">
              <w:rPr>
                <w:rStyle w:val="normaltextrun"/>
                <w:rFonts w:ascii="Times New Roman" w:hAnsi="Times New Roman"/>
                <w:iCs/>
                <w:sz w:val="22"/>
                <w:szCs w:val="22"/>
              </w:rPr>
              <w:t>;</w:t>
            </w:r>
          </w:p>
          <w:p w14:paraId="52850A87" w14:textId="77777777" w:rsidR="007C5441" w:rsidRPr="00337D74" w:rsidRDefault="007C5441" w:rsidP="009939D4">
            <w:pPr>
              <w:pStyle w:val="CommentText"/>
              <w:spacing w:after="0"/>
              <w:jc w:val="both"/>
              <w:rPr>
                <w:rFonts w:ascii="Times New Roman" w:hAnsi="Times New Roman"/>
                <w:iCs/>
                <w:sz w:val="22"/>
                <w:szCs w:val="22"/>
              </w:rPr>
            </w:pPr>
            <w:r w:rsidRPr="00337D74">
              <w:rPr>
                <w:rFonts w:ascii="Times New Roman" w:hAnsi="Times New Roman"/>
                <w:sz w:val="22"/>
                <w:szCs w:val="22"/>
              </w:rPr>
              <w:t>6.</w:t>
            </w:r>
            <w:r w:rsidRPr="00337D74">
              <w:rPr>
                <w:rFonts w:ascii="Times New Roman" w:hAnsi="Times New Roman"/>
                <w:sz w:val="22"/>
                <w:szCs w:val="22"/>
                <w:vertAlign w:val="superscript"/>
              </w:rPr>
              <w:t>6</w:t>
            </w:r>
            <w:r w:rsidRPr="00337D74">
              <w:rPr>
                <w:rFonts w:ascii="Times New Roman" w:hAnsi="Times New Roman"/>
                <w:sz w:val="22"/>
                <w:szCs w:val="22"/>
              </w:rPr>
              <w:t> 8. elektronisko sakaru inženiertīklu pievadu jaunai būvniecībai un pārbūvei, izņemot šo noteikumu 6.</w:t>
            </w:r>
            <w:r w:rsidRPr="00337D74">
              <w:rPr>
                <w:rFonts w:ascii="Times New Roman" w:hAnsi="Times New Roman"/>
                <w:sz w:val="22"/>
                <w:szCs w:val="22"/>
                <w:vertAlign w:val="superscript"/>
              </w:rPr>
              <w:t>1</w:t>
            </w:r>
            <w:r w:rsidRPr="00337D74">
              <w:rPr>
                <w:rFonts w:ascii="Times New Roman" w:hAnsi="Times New Roman"/>
                <w:sz w:val="22"/>
                <w:szCs w:val="22"/>
              </w:rPr>
              <w:t> 1. </w:t>
            </w:r>
            <w:r w:rsidRPr="00337D74">
              <w:rPr>
                <w:rFonts w:ascii="Times New Roman" w:hAnsi="Times New Roman"/>
                <w:sz w:val="22"/>
                <w:szCs w:val="22"/>
                <w:lang w:eastAsia="lv-LV"/>
              </w:rPr>
              <w:t xml:space="preserve">apakšpunktā </w:t>
            </w:r>
            <w:r w:rsidRPr="00337D74">
              <w:rPr>
                <w:rFonts w:ascii="Times New Roman" w:hAnsi="Times New Roman"/>
                <w:iCs/>
                <w:sz w:val="22"/>
                <w:szCs w:val="22"/>
              </w:rPr>
              <w:t>noteiktajos gadījumos</w:t>
            </w:r>
            <w:r w:rsidRPr="00337D74">
              <w:rPr>
                <w:rStyle w:val="normaltextrun"/>
                <w:rFonts w:ascii="Times New Roman" w:hAnsi="Times New Roman"/>
                <w:iCs/>
                <w:sz w:val="22"/>
                <w:szCs w:val="22"/>
              </w:rPr>
              <w:t>;</w:t>
            </w:r>
          </w:p>
          <w:p w14:paraId="54F1B95B"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6</w:t>
            </w:r>
            <w:r w:rsidRPr="00337D74">
              <w:rPr>
                <w:sz w:val="22"/>
                <w:szCs w:val="22"/>
              </w:rPr>
              <w:t> 9. elektronisko sakaru tīkla konservācijai.</w:t>
            </w:r>
          </w:p>
          <w:p w14:paraId="5860A981" w14:textId="77777777" w:rsidR="007C5441" w:rsidRPr="00337D74" w:rsidRDefault="007C5441" w:rsidP="009939D4">
            <w:pPr>
              <w:jc w:val="both"/>
              <w:rPr>
                <w:sz w:val="22"/>
                <w:szCs w:val="22"/>
              </w:rPr>
            </w:pPr>
          </w:p>
          <w:p w14:paraId="0F53A4B7" w14:textId="77777777" w:rsidR="007C5441" w:rsidRPr="00337D74" w:rsidRDefault="007C5441" w:rsidP="009939D4">
            <w:pPr>
              <w:pStyle w:val="NormalWeb"/>
              <w:spacing w:before="0" w:beforeAutospacing="0" w:after="0" w:afterAutospacing="0"/>
              <w:jc w:val="both"/>
              <w:rPr>
                <w:iCs/>
                <w:sz w:val="22"/>
                <w:szCs w:val="22"/>
              </w:rPr>
            </w:pPr>
            <w:r w:rsidRPr="00337D74">
              <w:rPr>
                <w:iCs/>
                <w:sz w:val="22"/>
                <w:szCs w:val="22"/>
              </w:rPr>
              <w:t>1.17. svītrot 17., 18. un 18.</w:t>
            </w:r>
            <w:r w:rsidRPr="00337D74">
              <w:rPr>
                <w:iCs/>
                <w:sz w:val="22"/>
                <w:szCs w:val="22"/>
                <w:vertAlign w:val="superscript"/>
              </w:rPr>
              <w:t>1</w:t>
            </w:r>
            <w:r w:rsidRPr="00337D74">
              <w:rPr>
                <w:iCs/>
                <w:sz w:val="22"/>
                <w:szCs w:val="22"/>
              </w:rPr>
              <w:t> punktu;</w:t>
            </w:r>
          </w:p>
          <w:p w14:paraId="16E2B4B5" w14:textId="77777777" w:rsidR="007C5441" w:rsidRPr="00337D74" w:rsidRDefault="007C5441" w:rsidP="009939D4">
            <w:pPr>
              <w:pStyle w:val="NormalWeb"/>
              <w:spacing w:before="0" w:beforeAutospacing="0" w:after="0" w:afterAutospacing="0"/>
              <w:jc w:val="both"/>
              <w:rPr>
                <w:sz w:val="22"/>
                <w:szCs w:val="22"/>
              </w:rPr>
            </w:pPr>
          </w:p>
        </w:tc>
      </w:tr>
      <w:tr w:rsidR="007C5441" w:rsidRPr="00337D74" w14:paraId="732D9CC0" w14:textId="77777777" w:rsidTr="009939D4">
        <w:trPr>
          <w:trHeight w:val="318"/>
        </w:trPr>
        <w:tc>
          <w:tcPr>
            <w:tcW w:w="709" w:type="dxa"/>
            <w:tcBorders>
              <w:top w:val="single" w:sz="6" w:space="0" w:color="000000"/>
              <w:left w:val="single" w:sz="6" w:space="0" w:color="000000"/>
              <w:bottom w:val="single" w:sz="4" w:space="0" w:color="auto"/>
              <w:right w:val="single" w:sz="6" w:space="0" w:color="000000"/>
            </w:tcBorders>
          </w:tcPr>
          <w:p w14:paraId="083ADC26"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lastRenderedPageBreak/>
              <w:t>4.</w:t>
            </w:r>
          </w:p>
        </w:tc>
        <w:tc>
          <w:tcPr>
            <w:tcW w:w="3680" w:type="dxa"/>
            <w:tcBorders>
              <w:top w:val="single" w:sz="6" w:space="0" w:color="000000"/>
              <w:left w:val="single" w:sz="6" w:space="0" w:color="000000"/>
              <w:bottom w:val="single" w:sz="4" w:space="0" w:color="auto"/>
              <w:right w:val="single" w:sz="6" w:space="0" w:color="000000"/>
            </w:tcBorders>
          </w:tcPr>
          <w:p w14:paraId="551C4969" w14:textId="77777777" w:rsidR="007C5441" w:rsidRPr="00337D74" w:rsidRDefault="007C5441" w:rsidP="009939D4">
            <w:pPr>
              <w:jc w:val="both"/>
              <w:rPr>
                <w:iCs/>
                <w:sz w:val="22"/>
                <w:szCs w:val="22"/>
              </w:rPr>
            </w:pPr>
            <w:r w:rsidRPr="00337D74">
              <w:rPr>
                <w:iCs/>
                <w:sz w:val="22"/>
                <w:szCs w:val="22"/>
              </w:rPr>
              <w:t>1.4. izteikt 2.1 .apakšpunktu šādā redakcijā:</w:t>
            </w:r>
          </w:p>
          <w:p w14:paraId="39393668" w14:textId="77777777" w:rsidR="007C5441" w:rsidRPr="00337D74" w:rsidRDefault="007C5441" w:rsidP="009939D4">
            <w:pPr>
              <w:jc w:val="both"/>
              <w:rPr>
                <w:sz w:val="22"/>
                <w:szCs w:val="22"/>
              </w:rPr>
            </w:pPr>
            <w:r w:rsidRPr="00337D74">
              <w:rPr>
                <w:sz w:val="22"/>
                <w:szCs w:val="22"/>
              </w:rPr>
              <w:t>“2.1. iekšējais elektronisko sakaru tīkls – būves piederums, kas sastāv no cauruļvadiem, kabeļiem, vadiem, aprīkojuma, iekārtām un ierīcēm un paredzēts elektronisko sakaru pakalpojumu nodrošināšanai;”;</w:t>
            </w:r>
          </w:p>
          <w:p w14:paraId="62E917E2" w14:textId="77777777" w:rsidR="007C5441" w:rsidRPr="00337D74" w:rsidRDefault="007C5441" w:rsidP="009939D4">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4" w:space="0" w:color="auto"/>
              <w:right w:val="single" w:sz="6" w:space="0" w:color="000000"/>
            </w:tcBorders>
          </w:tcPr>
          <w:p w14:paraId="23462CB8" w14:textId="77777777" w:rsidR="007C5441" w:rsidRPr="00337D74" w:rsidRDefault="007C5441" w:rsidP="009939D4">
            <w:pPr>
              <w:pStyle w:val="naisc"/>
              <w:spacing w:before="0" w:after="0"/>
              <w:ind w:left="57" w:right="57"/>
              <w:contextualSpacing/>
              <w:jc w:val="both"/>
              <w:rPr>
                <w:b/>
                <w:bCs/>
                <w:sz w:val="22"/>
                <w:szCs w:val="22"/>
                <w:u w:val="single"/>
              </w:rPr>
            </w:pPr>
            <w:r w:rsidRPr="00337D74">
              <w:rPr>
                <w:b/>
                <w:bCs/>
                <w:sz w:val="22"/>
                <w:szCs w:val="22"/>
                <w:u w:val="single"/>
              </w:rPr>
              <w:t>Satiksmes ministrija:</w:t>
            </w:r>
          </w:p>
          <w:p w14:paraId="562E4CBC" w14:textId="77777777" w:rsidR="007C5441" w:rsidRPr="00337D74" w:rsidRDefault="007C5441" w:rsidP="009939D4">
            <w:pPr>
              <w:jc w:val="both"/>
              <w:rPr>
                <w:sz w:val="22"/>
                <w:szCs w:val="22"/>
              </w:rPr>
            </w:pPr>
            <w:r w:rsidRPr="00337D74">
              <w:rPr>
                <w:sz w:val="22"/>
                <w:szCs w:val="22"/>
              </w:rPr>
              <w:t>2.Ņemot vērā, ka elektronisko sakaru kabeļi tiek izvietoti ne tikai cauruļvados, lūdzam precizēt noteikumu projekta 1.4. apakšpunktu un izteikt noteikumu Nr.501 2.1.apakšpunktu šādā redakcijā:</w:t>
            </w:r>
          </w:p>
          <w:p w14:paraId="4942A37C" w14:textId="77777777" w:rsidR="007C5441" w:rsidRPr="00337D74" w:rsidRDefault="007C5441" w:rsidP="009939D4">
            <w:pPr>
              <w:jc w:val="both"/>
              <w:rPr>
                <w:sz w:val="22"/>
                <w:szCs w:val="22"/>
              </w:rPr>
            </w:pPr>
            <w:r w:rsidRPr="00337D74">
              <w:rPr>
                <w:sz w:val="22"/>
                <w:szCs w:val="22"/>
              </w:rPr>
              <w:t>“2.1. iekšējais elektronisko sakaru tīkls – būves piederums, kas sastāv no cauruļvadiem, kabeļu kanāliem,  kabeļiem, vadiem, aprīkojuma, iekārtām un ierīcēm un paredzēts elektronisko sakaru pakalpojumu nodrošināšanai;”.</w:t>
            </w:r>
          </w:p>
          <w:p w14:paraId="1C86A810" w14:textId="77777777" w:rsidR="007C5441" w:rsidRPr="00337D74" w:rsidRDefault="007C5441" w:rsidP="009939D4">
            <w:pPr>
              <w:jc w:val="both"/>
              <w:rPr>
                <w:sz w:val="22"/>
                <w:szCs w:val="22"/>
              </w:rPr>
            </w:pPr>
          </w:p>
          <w:p w14:paraId="74EA2362" w14:textId="77777777" w:rsidR="007C5441" w:rsidRPr="00337D74" w:rsidRDefault="007C5441" w:rsidP="009939D4">
            <w:pPr>
              <w:jc w:val="both"/>
              <w:rPr>
                <w:sz w:val="22"/>
                <w:szCs w:val="22"/>
              </w:rPr>
            </w:pPr>
          </w:p>
          <w:p w14:paraId="555C61EF" w14:textId="77777777" w:rsidR="007C5441" w:rsidRPr="00337D74" w:rsidRDefault="007C5441" w:rsidP="009939D4">
            <w:pPr>
              <w:jc w:val="both"/>
              <w:rPr>
                <w:b/>
                <w:bCs/>
                <w:sz w:val="22"/>
                <w:szCs w:val="22"/>
                <w:u w:val="single"/>
              </w:rPr>
            </w:pPr>
          </w:p>
          <w:p w14:paraId="5425E710" w14:textId="77777777" w:rsidR="007C5441" w:rsidRPr="00337D74" w:rsidRDefault="007C5441" w:rsidP="009939D4">
            <w:pPr>
              <w:jc w:val="both"/>
              <w:rPr>
                <w:b/>
                <w:bCs/>
                <w:sz w:val="22"/>
                <w:szCs w:val="22"/>
                <w:u w:val="single"/>
              </w:rPr>
            </w:pPr>
          </w:p>
          <w:p w14:paraId="4D1E3777" w14:textId="77777777" w:rsidR="007C5441" w:rsidRPr="00337D74" w:rsidRDefault="007C5441" w:rsidP="009939D4">
            <w:pPr>
              <w:jc w:val="both"/>
              <w:rPr>
                <w:b/>
                <w:bCs/>
                <w:sz w:val="22"/>
                <w:szCs w:val="22"/>
                <w:u w:val="single"/>
              </w:rPr>
            </w:pPr>
          </w:p>
          <w:p w14:paraId="1B42A43A" w14:textId="77777777" w:rsidR="007C5441" w:rsidRPr="00337D74" w:rsidRDefault="007C5441" w:rsidP="009939D4">
            <w:pPr>
              <w:jc w:val="both"/>
              <w:rPr>
                <w:b/>
                <w:bCs/>
                <w:sz w:val="22"/>
                <w:szCs w:val="22"/>
                <w:u w:val="single"/>
              </w:rPr>
            </w:pPr>
          </w:p>
          <w:p w14:paraId="66A3104C" w14:textId="77777777" w:rsidR="007C5441" w:rsidRPr="00337D74" w:rsidRDefault="007C5441" w:rsidP="009939D4">
            <w:pPr>
              <w:jc w:val="both"/>
              <w:rPr>
                <w:b/>
                <w:bCs/>
                <w:sz w:val="22"/>
                <w:szCs w:val="22"/>
                <w:u w:val="single"/>
              </w:rPr>
            </w:pPr>
          </w:p>
          <w:p w14:paraId="18B51B8A" w14:textId="77777777" w:rsidR="007C5441" w:rsidRPr="00337D74" w:rsidRDefault="007C5441" w:rsidP="009939D4">
            <w:pPr>
              <w:jc w:val="both"/>
              <w:rPr>
                <w:b/>
                <w:bCs/>
                <w:sz w:val="22"/>
                <w:szCs w:val="22"/>
                <w:u w:val="single"/>
              </w:rPr>
            </w:pPr>
          </w:p>
          <w:p w14:paraId="76EE2E22" w14:textId="77777777" w:rsidR="007C5441" w:rsidRPr="00337D74" w:rsidRDefault="007C5441" w:rsidP="009939D4">
            <w:pPr>
              <w:jc w:val="both"/>
              <w:rPr>
                <w:b/>
                <w:bCs/>
                <w:sz w:val="22"/>
                <w:szCs w:val="22"/>
                <w:u w:val="single"/>
              </w:rPr>
            </w:pPr>
          </w:p>
          <w:p w14:paraId="2A6CC69D" w14:textId="77777777" w:rsidR="007C5441" w:rsidRPr="00337D74" w:rsidRDefault="007C5441" w:rsidP="009939D4">
            <w:pPr>
              <w:jc w:val="both"/>
              <w:rPr>
                <w:b/>
                <w:bCs/>
                <w:sz w:val="22"/>
                <w:szCs w:val="22"/>
                <w:u w:val="single"/>
              </w:rPr>
            </w:pPr>
          </w:p>
          <w:p w14:paraId="2A0C3D0B" w14:textId="6DDAF081" w:rsidR="007C5441" w:rsidRDefault="007C5441" w:rsidP="009939D4">
            <w:pPr>
              <w:jc w:val="both"/>
              <w:rPr>
                <w:b/>
                <w:bCs/>
                <w:sz w:val="22"/>
                <w:szCs w:val="22"/>
                <w:u w:val="single"/>
              </w:rPr>
            </w:pPr>
          </w:p>
          <w:p w14:paraId="034980CC" w14:textId="77777777" w:rsidR="006E2E58" w:rsidRPr="00337D74" w:rsidRDefault="006E2E58" w:rsidP="009939D4">
            <w:pPr>
              <w:jc w:val="both"/>
              <w:rPr>
                <w:b/>
                <w:bCs/>
                <w:sz w:val="22"/>
                <w:szCs w:val="22"/>
                <w:u w:val="single"/>
              </w:rPr>
            </w:pPr>
          </w:p>
          <w:p w14:paraId="328E97D4" w14:textId="77777777" w:rsidR="007C5441" w:rsidRPr="00337D74" w:rsidRDefault="007C5441" w:rsidP="009939D4">
            <w:pPr>
              <w:jc w:val="both"/>
              <w:rPr>
                <w:b/>
                <w:bCs/>
                <w:sz w:val="22"/>
                <w:szCs w:val="22"/>
                <w:u w:val="single"/>
              </w:rPr>
            </w:pPr>
            <w:r w:rsidRPr="00337D74">
              <w:rPr>
                <w:b/>
                <w:bCs/>
                <w:sz w:val="22"/>
                <w:szCs w:val="22"/>
                <w:u w:val="single"/>
              </w:rPr>
              <w:t>Latvijas Darba devēju konfederācija:</w:t>
            </w:r>
          </w:p>
          <w:p w14:paraId="236368C6" w14:textId="77777777" w:rsidR="007C5441" w:rsidRPr="00337D74" w:rsidRDefault="007C5441" w:rsidP="009939D4">
            <w:pPr>
              <w:jc w:val="both"/>
              <w:rPr>
                <w:sz w:val="22"/>
                <w:szCs w:val="22"/>
              </w:rPr>
            </w:pPr>
            <w:r w:rsidRPr="00337D74">
              <w:rPr>
                <w:sz w:val="22"/>
                <w:szCs w:val="22"/>
              </w:rPr>
              <w:t>1.LDDK iebilst pret Noteikumu projekta 1.4. apakšpunktu.</w:t>
            </w:r>
          </w:p>
          <w:p w14:paraId="37B735B8" w14:textId="77777777" w:rsidR="007C5441" w:rsidRPr="00337D74" w:rsidRDefault="007C5441" w:rsidP="009939D4">
            <w:pPr>
              <w:jc w:val="both"/>
              <w:rPr>
                <w:i/>
                <w:sz w:val="22"/>
                <w:szCs w:val="22"/>
              </w:rPr>
            </w:pPr>
            <w:proofErr w:type="spellStart"/>
            <w:r w:rsidRPr="00337D74">
              <w:rPr>
                <w:b/>
                <w:sz w:val="22"/>
                <w:szCs w:val="22"/>
              </w:rPr>
              <w:t>Pamatojums:</w:t>
            </w:r>
            <w:r w:rsidRPr="00337D74">
              <w:rPr>
                <w:iCs/>
                <w:sz w:val="22"/>
                <w:szCs w:val="22"/>
              </w:rPr>
              <w:t>Noteikumu</w:t>
            </w:r>
            <w:proofErr w:type="spellEnd"/>
            <w:r w:rsidRPr="00337D74">
              <w:rPr>
                <w:iCs/>
                <w:sz w:val="22"/>
                <w:szCs w:val="22"/>
              </w:rPr>
              <w:t xml:space="preserve"> projekta 1.4.apakšpunkts paredz, ka </w:t>
            </w:r>
            <w:r w:rsidRPr="00337D74">
              <w:rPr>
                <w:sz w:val="22"/>
                <w:szCs w:val="22"/>
              </w:rPr>
              <w:t xml:space="preserve">Ministru kabineta 2014. gada 19. augusta noteikumu Nr. 501 “Elektronisko sakaru tīklu ierīkošanas, </w:t>
            </w:r>
            <w:r w:rsidRPr="00337D74">
              <w:rPr>
                <w:sz w:val="22"/>
                <w:szCs w:val="22"/>
              </w:rPr>
              <w:lastRenderedPageBreak/>
              <w:t>būvniecības un uzraudzības kārtība” (turpmāk – Noteikumi)</w:t>
            </w:r>
            <w:r w:rsidRPr="00337D74">
              <w:rPr>
                <w:iCs/>
                <w:sz w:val="22"/>
                <w:szCs w:val="22"/>
              </w:rPr>
              <w:t xml:space="preserve"> 2.1.apakšpunkts tiek izteikts šādā redakcijā: “</w:t>
            </w:r>
            <w:r w:rsidRPr="00337D74">
              <w:rPr>
                <w:i/>
                <w:iCs/>
                <w:sz w:val="22"/>
                <w:szCs w:val="22"/>
              </w:rPr>
              <w:t>2.1. iekšējais elektronisko sakaru tīkls – būves piederums, kas sastāv no cauruļvadiem, kabeļiem, vadiem, aprīkojuma, iekārtām un ierīcēm un paredzēts elektronisko sakaru pakalpojumu nodrošināšanai;</w:t>
            </w:r>
            <w:r w:rsidRPr="00337D74">
              <w:rPr>
                <w:iCs/>
                <w:sz w:val="22"/>
                <w:szCs w:val="22"/>
              </w:rPr>
              <w:t xml:space="preserve">”. </w:t>
            </w:r>
          </w:p>
          <w:p w14:paraId="0A9499C1" w14:textId="77777777" w:rsidR="007C5441" w:rsidRPr="00337D74" w:rsidRDefault="007C5441" w:rsidP="009939D4">
            <w:pPr>
              <w:jc w:val="both"/>
              <w:rPr>
                <w:iCs/>
                <w:sz w:val="22"/>
                <w:szCs w:val="22"/>
              </w:rPr>
            </w:pPr>
            <w:r w:rsidRPr="00337D74">
              <w:rPr>
                <w:iCs/>
                <w:sz w:val="22"/>
                <w:szCs w:val="22"/>
              </w:rPr>
              <w:t>Ņemot vērā, ka iekšējo elektronisko sakaru tīklu uzstāda elektronisko sakaru komersanti un tīkls pieder to uzstādītājam, pieņēmums, ka iekšējais elektronisko sakaru tīkls kļūst par būves piederumu (blakus lieta) – tieši atkarīgu no ēkas (galvenā lieta), piederošu, attiecināmu un</w:t>
            </w:r>
          </w:p>
          <w:p w14:paraId="01DB46A7" w14:textId="77777777" w:rsidR="007C5441" w:rsidRPr="00337D74" w:rsidRDefault="007C5441" w:rsidP="009939D4">
            <w:pPr>
              <w:jc w:val="both"/>
              <w:rPr>
                <w:iCs/>
                <w:sz w:val="22"/>
                <w:szCs w:val="22"/>
              </w:rPr>
            </w:pPr>
            <w:r w:rsidRPr="00337D74">
              <w:rPr>
                <w:iCs/>
                <w:sz w:val="22"/>
                <w:szCs w:val="22"/>
              </w:rPr>
              <w:t>atsavināmu kopā ar ēku (ja vien nav noteikts citādi) var kavēt izlietot tīkla īpašnieku tiesības, piemēram, tiesības</w:t>
            </w:r>
          </w:p>
          <w:p w14:paraId="5432175C" w14:textId="77777777" w:rsidR="007C5441" w:rsidRPr="00337D74" w:rsidRDefault="007C5441" w:rsidP="009939D4">
            <w:pPr>
              <w:keepNext/>
              <w:keepLines/>
              <w:jc w:val="both"/>
              <w:rPr>
                <w:iCs/>
                <w:sz w:val="22"/>
                <w:szCs w:val="22"/>
              </w:rPr>
            </w:pPr>
            <w:r w:rsidRPr="00337D74">
              <w:rPr>
                <w:iCs/>
                <w:sz w:val="22"/>
                <w:szCs w:val="22"/>
              </w:rPr>
              <w:t xml:space="preserve">demontēt tīklu. </w:t>
            </w:r>
          </w:p>
          <w:p w14:paraId="20B70216" w14:textId="77777777" w:rsidR="007C5441" w:rsidRPr="00337D74" w:rsidRDefault="007C5441" w:rsidP="009939D4">
            <w:pPr>
              <w:keepNext/>
              <w:keepLines/>
              <w:jc w:val="both"/>
              <w:rPr>
                <w:b/>
                <w:iCs/>
                <w:sz w:val="22"/>
                <w:szCs w:val="22"/>
              </w:rPr>
            </w:pPr>
            <w:r w:rsidRPr="00337D74">
              <w:rPr>
                <w:b/>
                <w:iCs/>
                <w:sz w:val="22"/>
                <w:szCs w:val="22"/>
              </w:rPr>
              <w:t>Priekšlikums:</w:t>
            </w:r>
          </w:p>
          <w:p w14:paraId="27D7D26C" w14:textId="77777777" w:rsidR="007C5441" w:rsidRPr="00337D74" w:rsidRDefault="007C5441" w:rsidP="009939D4">
            <w:pPr>
              <w:keepNext/>
              <w:keepLines/>
              <w:jc w:val="both"/>
              <w:rPr>
                <w:iCs/>
                <w:sz w:val="22"/>
                <w:szCs w:val="22"/>
              </w:rPr>
            </w:pPr>
            <w:r w:rsidRPr="00337D74">
              <w:rPr>
                <w:iCs/>
                <w:sz w:val="22"/>
                <w:szCs w:val="22"/>
              </w:rPr>
              <w:t xml:space="preserve">Rosinām vai nu saglabāt esošo 2.1.apakšpunkta redakciju vai arī izvērsti skaidrot Noteikumu projekta anotācijā īpašumtiesību aizsardzības un izlietojuma aspektus, kas izriet no prezumpcijas, ka iekšējais elektronisko sakaru tīkls ir būves piederums. </w:t>
            </w:r>
          </w:p>
          <w:p w14:paraId="1DB03734" w14:textId="77777777" w:rsidR="007C5441" w:rsidRPr="00337D74" w:rsidRDefault="007C5441" w:rsidP="009939D4">
            <w:pPr>
              <w:jc w:val="both"/>
              <w:rPr>
                <w:sz w:val="22"/>
                <w:szCs w:val="22"/>
              </w:rPr>
            </w:pPr>
          </w:p>
          <w:p w14:paraId="0C4281B0" w14:textId="77777777" w:rsidR="007C5441" w:rsidRPr="00337D74" w:rsidRDefault="007C5441" w:rsidP="009939D4">
            <w:pPr>
              <w:jc w:val="both"/>
              <w:rPr>
                <w:sz w:val="22"/>
                <w:szCs w:val="22"/>
              </w:rPr>
            </w:pPr>
          </w:p>
          <w:p w14:paraId="6E75EE76" w14:textId="77777777" w:rsidR="007C5441" w:rsidRPr="00337D74" w:rsidRDefault="007C5441" w:rsidP="009939D4">
            <w:pPr>
              <w:jc w:val="both"/>
              <w:rPr>
                <w:b/>
                <w:bCs/>
                <w:sz w:val="22"/>
                <w:szCs w:val="22"/>
                <w:u w:val="single"/>
              </w:rPr>
            </w:pPr>
            <w:r w:rsidRPr="00337D74">
              <w:rPr>
                <w:b/>
                <w:bCs/>
                <w:sz w:val="22"/>
                <w:szCs w:val="22"/>
                <w:u w:val="single"/>
              </w:rPr>
              <w:t xml:space="preserve">Sabiedrisko pakalpojumu regulēšanas komisija: </w:t>
            </w:r>
          </w:p>
          <w:p w14:paraId="3D4A278B" w14:textId="77777777" w:rsidR="007C5441" w:rsidRPr="00337D74" w:rsidRDefault="007C5441" w:rsidP="009939D4">
            <w:pPr>
              <w:spacing w:after="120"/>
              <w:jc w:val="both"/>
              <w:rPr>
                <w:sz w:val="22"/>
                <w:szCs w:val="22"/>
              </w:rPr>
            </w:pPr>
            <w:r w:rsidRPr="00337D74">
              <w:rPr>
                <w:sz w:val="22"/>
                <w:szCs w:val="22"/>
              </w:rPr>
              <w:t xml:space="preserve">1.Izteikt Noteikumu projekta 1.4.apakšpunktā paredzēto Ministru kabineta 2014.gada 19.augusta noteikumos Nr.501 “Elektronisko sakaru tīklu ierīkošanas, būvniecības un </w:t>
            </w:r>
            <w:r w:rsidRPr="00337D74">
              <w:rPr>
                <w:sz w:val="22"/>
                <w:szCs w:val="22"/>
              </w:rPr>
              <w:lastRenderedPageBreak/>
              <w:t>uzraudzības kārtība” (turpmāk – Noteikumi) 2.1.apakšpunktu šādā redakcijā:</w:t>
            </w:r>
          </w:p>
          <w:p w14:paraId="60DBD0F1" w14:textId="77777777" w:rsidR="007C5441" w:rsidRPr="00337D74" w:rsidRDefault="007C5441" w:rsidP="009939D4">
            <w:pPr>
              <w:jc w:val="both"/>
              <w:rPr>
                <w:sz w:val="22"/>
                <w:szCs w:val="22"/>
              </w:rPr>
            </w:pPr>
            <w:r w:rsidRPr="00337D74">
              <w:rPr>
                <w:sz w:val="22"/>
                <w:szCs w:val="22"/>
              </w:rPr>
              <w:t>“2.1. iekšējais elektronisko sakaru tīkls – būves piederums, kas sastāv no būves iekšienē ierīkotiem kabeļiem, vadiem, kabeļu un vadu kanāliem, aprīkojuma, iekārtām un ierīcēm un kas paredzēts elektronisko sakaru pakalpojumu nodrošināšanai;”.</w:t>
            </w:r>
          </w:p>
          <w:p w14:paraId="6BEB9865" w14:textId="77777777" w:rsidR="007C5441" w:rsidRPr="00337D74" w:rsidRDefault="007C5441" w:rsidP="009939D4">
            <w:pPr>
              <w:spacing w:after="120"/>
              <w:jc w:val="both"/>
              <w:rPr>
                <w:sz w:val="22"/>
                <w:szCs w:val="22"/>
              </w:rPr>
            </w:pPr>
            <w:r w:rsidRPr="00337D74">
              <w:rPr>
                <w:sz w:val="22"/>
                <w:szCs w:val="22"/>
              </w:rPr>
              <w:t>No Noteikumu projektā iekļautās iekšējā elektronisko sakaru tīkla definīcijas nav saprotams, kurā vietā atrodas iekšējais elektronisko sakaru tīkls (vai tas atrodas būvē, ārpus būves vai citā būvē, ārpus būves). Precizējums Noteikumu projektā ir veikts, lai nodrošinātu viennozīmīgu iekšējā elektronisko sakaru tīkla atrašanās vietas definēšanu. Vēršam uzmanību, ka cauruļvads ir cilindriskas formas kanāls, taču elektronisko sakaru tīkla ierīkošanā vai būvniecībā tiek izmantoti arī citu formu kanāli. Līdz ar to termina “cauruļvads” izmantošana ir pārāk šaura Noteikumu 2.1.apakšpunkta kontekstā.</w:t>
            </w:r>
          </w:p>
          <w:p w14:paraId="48425BA5" w14:textId="77777777" w:rsidR="007C5441" w:rsidRPr="00337D74" w:rsidRDefault="007C5441" w:rsidP="009939D4">
            <w:pPr>
              <w:pStyle w:val="naisc"/>
              <w:spacing w:before="0" w:after="0"/>
              <w:ind w:left="57" w:right="57"/>
              <w:contextualSpacing/>
              <w:jc w:val="left"/>
              <w:rPr>
                <w:b/>
                <w:bCs/>
                <w:sz w:val="22"/>
                <w:szCs w:val="22"/>
                <w:u w:val="single"/>
              </w:rPr>
            </w:pPr>
            <w:r w:rsidRPr="00337D74">
              <w:rPr>
                <w:b/>
                <w:bCs/>
                <w:sz w:val="22"/>
                <w:szCs w:val="22"/>
                <w:u w:val="single"/>
              </w:rPr>
              <w:t>Tieslietu ministrija (05.10.2021.):</w:t>
            </w:r>
          </w:p>
          <w:p w14:paraId="34C293A5" w14:textId="77777777" w:rsidR="007C5441" w:rsidRPr="00337D74" w:rsidRDefault="007C5441" w:rsidP="009939D4">
            <w:pPr>
              <w:pStyle w:val="NoSpacing"/>
              <w:rPr>
                <w:sz w:val="22"/>
              </w:rPr>
            </w:pPr>
            <w:r w:rsidRPr="00337D74">
              <w:rPr>
                <w:sz w:val="22"/>
                <w:shd w:val="clear" w:color="auto" w:fill="FFFFFF"/>
              </w:rPr>
              <w:t>2. Projekta 1.6. apakšpunktā paredzētajā noteikumu 2.1. apakšpunktā ir ietverts termina "iekšējais elektronisko sakaru tīkls" (turpmāk – tīkls) skaidrojums. Vēršam uzmanību uz to, ka b</w:t>
            </w:r>
            <w:r w:rsidRPr="00337D74">
              <w:rPr>
                <w:sz w:val="22"/>
                <w:bdr w:val="none" w:sz="0" w:space="0" w:color="auto" w:frame="1"/>
              </w:rPr>
              <w:t>ez izmaiņām likumos nav iespējams iekārtas vai būves daļas nosaukt par patstāvīgiem lietu tiesību objektiem nekustamu lietu kontekstā. Tas nozīmētu šādas daļas padarīt par patstāvīgiem civiltiesiskās apgrozības objektiem. </w:t>
            </w:r>
          </w:p>
          <w:p w14:paraId="27A6FE74" w14:textId="77777777" w:rsidR="007C5441" w:rsidRPr="00337D74" w:rsidRDefault="007C5441" w:rsidP="009939D4">
            <w:pPr>
              <w:pStyle w:val="NoSpacing"/>
              <w:rPr>
                <w:sz w:val="22"/>
              </w:rPr>
            </w:pPr>
            <w:r w:rsidRPr="00337D74">
              <w:rPr>
                <w:sz w:val="22"/>
                <w:bdr w:val="none" w:sz="0" w:space="0" w:color="auto" w:frame="1"/>
              </w:rPr>
              <w:lastRenderedPageBreak/>
              <w:t xml:space="preserve">Turklāt, lai arī </w:t>
            </w:r>
            <w:r w:rsidRPr="00337D74">
              <w:rPr>
                <w:sz w:val="22"/>
                <w:shd w:val="clear" w:color="auto" w:fill="FFFFFF"/>
              </w:rPr>
              <w:t xml:space="preserve">projekta 1.6. apakšpunktā paredzētajā noteikumu 2.1. apakšpunktā minētie objekti </w:t>
            </w:r>
            <w:r w:rsidRPr="00337D74">
              <w:rPr>
                <w:sz w:val="22"/>
                <w:bdr w:val="none" w:sz="0" w:space="0" w:color="auto" w:frame="1"/>
              </w:rPr>
              <w:t>nevar būt nekustamas patstāvīgas lietas, vismaz daļa no objektiem, kas veido tīklus, varētu tikt uzskatīta par kustamu mantu (kabeļi, iekārtas). Vēl daļa, kas ir tas, kur noņemamās lietas tiek izvietotas, varētu būt ieguldījumi nekustamā īpašumā (kurus to veicējs var demontēt, ja tas nekaitē ēkai). Tādējādi, nosaucot visu par piederumiem, norma norāda, ka viss tīkla elementu kopums ir būtībā kustamas lietas, kas kalpo tikai un vienīgi pašai būvei, bet dabā bieži neizpildās nedz viens, nedz otrs. Daļa tīkla elementu var būt pašas būves daļa (izbūvētas vietas iekārtām, kabeļiem utt.), savukārt kustamās lietas var ne tikai kalpot pašai ēkai, bet reizēm kalpo vairākām pilsētas daļām (jo ir lielāka tīkla daļa).</w:t>
            </w:r>
            <w:r w:rsidRPr="00337D74">
              <w:rPr>
                <w:sz w:val="22"/>
              </w:rPr>
              <w:t> </w:t>
            </w:r>
          </w:p>
          <w:p w14:paraId="4C7C75FE" w14:textId="77777777" w:rsidR="007C5441" w:rsidRPr="00337D74" w:rsidRDefault="007C5441" w:rsidP="009939D4">
            <w:pPr>
              <w:pStyle w:val="NoSpacing"/>
              <w:rPr>
                <w:sz w:val="22"/>
              </w:rPr>
            </w:pPr>
            <w:r w:rsidRPr="00337D74">
              <w:rPr>
                <w:sz w:val="22"/>
                <w:bdr w:val="none" w:sz="0" w:space="0" w:color="auto" w:frame="1"/>
              </w:rPr>
              <w:t xml:space="preserve">Ja tiktu konstituēts, ka tīkls ir ēkas piederums, tas nozīmētu, ka tas pieder īpašniekam un rodas jautājums par inženiertīklu statusu un to ierīkotāja tiesību aizsardzību. Līdz ar to ir saprotamas elektronisko sakaru komersantu bažas par šādu normas redakciju. Vienlaikus piedāvātā noteikumu 2.1. apakšpunkta redakcija pēc būtības neko nerisina, jo hipotētiski pieļauj, ka tīkli tiktu uzskatīti par atsevišķām lietām, kas tikai vēl vairāk </w:t>
            </w:r>
            <w:proofErr w:type="spellStart"/>
            <w:r w:rsidRPr="00337D74">
              <w:rPr>
                <w:sz w:val="22"/>
                <w:bdr w:val="none" w:sz="0" w:space="0" w:color="auto" w:frame="1"/>
              </w:rPr>
              <w:t>sarežģī</w:t>
            </w:r>
            <w:proofErr w:type="spellEnd"/>
            <w:r w:rsidRPr="00337D74">
              <w:rPr>
                <w:sz w:val="22"/>
                <w:bdr w:val="none" w:sz="0" w:space="0" w:color="auto" w:frame="1"/>
              </w:rPr>
              <w:t xml:space="preserve"> jautājumu par to statusu. Kā piederums tas būtu saprotams, ja norma attiektos tikai uz tiem tīkliem, kurus pats īpašnieks uzbūvē, ceļot ēku, t.i., tie kalpo tikai pašai ēkai, nodrošinot sakaru sadali visas ēkas ietvaros, tiem nav </w:t>
            </w:r>
            <w:r w:rsidRPr="00337D74">
              <w:rPr>
                <w:sz w:val="22"/>
                <w:bdr w:val="none" w:sz="0" w:space="0" w:color="auto" w:frame="1"/>
              </w:rPr>
              <w:lastRenderedPageBreak/>
              <w:t>aizsargjoslas un nevienai citai personai (izņemot īpašnieku) nekāda sakara ar tiem nav. Savukārt atsevišķas lietas jēdziena ietveršana Ministru kabineta noteikumos, varētu radīt situāciju, kur saskaņā ar Ministru kabineta noteikumiem ir ēka, kurā atrodas, piemēram, desmit (daudzdzīvokļu dzīvojamās mājās mēdz būt vairāki tīkli) no tās neatvienojami objekti, kas katrs skaitās "atsevišķa lieta". Turklāt, ja Ministru kabineta noteikumi to konstituētu, tam būtu jāizriet no likumiem, un tas liktu domāt, ka arī visu citu nozaru tīkli ir "atsevišķas lietas".</w:t>
            </w:r>
            <w:r w:rsidRPr="00337D74">
              <w:rPr>
                <w:sz w:val="22"/>
              </w:rPr>
              <w:t> </w:t>
            </w:r>
          </w:p>
          <w:p w14:paraId="5DC7608C" w14:textId="77777777" w:rsidR="007C5441" w:rsidRPr="00337D74" w:rsidRDefault="007C5441" w:rsidP="009939D4">
            <w:pPr>
              <w:pStyle w:val="NoSpacing"/>
              <w:rPr>
                <w:sz w:val="22"/>
              </w:rPr>
            </w:pPr>
            <w:r w:rsidRPr="00337D74">
              <w:rPr>
                <w:sz w:val="22"/>
                <w:bdr w:val="none" w:sz="0" w:space="0" w:color="auto" w:frame="1"/>
              </w:rPr>
              <w:t xml:space="preserve">Ievērojot minēto, </w:t>
            </w:r>
            <w:r w:rsidRPr="00337D74">
              <w:rPr>
                <w:sz w:val="22"/>
                <w:shd w:val="clear" w:color="auto" w:fill="FFFFFF"/>
              </w:rPr>
              <w:t xml:space="preserve">projekta 1.6. apakšpunktā paredzētā noteikumu 2.1. apakšpunkta redakcija nav atbalstāma, jo </w:t>
            </w:r>
            <w:r w:rsidRPr="00337D74">
              <w:rPr>
                <w:sz w:val="22"/>
                <w:bdr w:val="none" w:sz="0" w:space="0" w:color="auto" w:frame="1"/>
              </w:rPr>
              <w:t>neko nerisina un pats jautājums ir vispār ārpus konkrēto noteikumu tvēruma.</w:t>
            </w:r>
            <w:r w:rsidRPr="00337D74">
              <w:rPr>
                <w:sz w:val="22"/>
              </w:rPr>
              <w:t> </w:t>
            </w:r>
          </w:p>
          <w:p w14:paraId="44CFBB71" w14:textId="77777777" w:rsidR="007C5441" w:rsidRPr="00337D74" w:rsidRDefault="007C5441" w:rsidP="009939D4">
            <w:pPr>
              <w:pStyle w:val="NoSpacing"/>
              <w:rPr>
                <w:sz w:val="22"/>
              </w:rPr>
            </w:pPr>
            <w:r w:rsidRPr="00337D74">
              <w:rPr>
                <w:sz w:val="22"/>
                <w:bdr w:val="none" w:sz="0" w:space="0" w:color="auto" w:frame="1"/>
              </w:rPr>
              <w:t xml:space="preserve">Papildus vēršam uzmanību uz to, ka no anotācijā ietvertās informācijas nav skaidrs, kādēļ vispār nepieciešams izdarīt grozījumu spēkā esošajā normā, t.i., kādu problēmu ar to ir paredzēts risināt. Spēkā esošā norma ir atvērta, tā nekonstituē statusu, līdz ar to piemērotāji katrā gadījumā var interpretēt likumus (atvienojamās tīkla daļas uzskatot par kustamu mantu, kas tad pieder tam, kas ierīkoja tīklu). Ja uz jautājumu par statusu skatās kopumā, tas nav Ministru kabineta noteikumu, bet likumu jautājums. Turklāt tas ir starpnozaru jautājums. Ja nav problēmas, kurai būtu nepieciešams risinājums, nav arī nepieciešams grozīt attiecīgo terminu attiecībā uz paša tīkla statusu. Pat, ja pieļautu, ka Ministru kabineta noteikumi var noteikt statusu, tad būtu jānošķir tie tīkli, </w:t>
            </w:r>
            <w:r w:rsidRPr="00337D74">
              <w:rPr>
                <w:sz w:val="22"/>
                <w:bdr w:val="none" w:sz="0" w:space="0" w:color="auto" w:frame="1"/>
              </w:rPr>
              <w:lastRenderedPageBreak/>
              <w:t>kurus citu īpašumā ierīko komersanti, un tie tīkli, kurus paši īpašnieki ir ierīkojuši ēkas celtniecības procesā (visām jaunajām mājām jau ir speciālas vietas un optikas kabeļi uz telpu grupām). Ievērojot minēto, lūdzam izvērtēt projekta 1.6. apakšpunktā paredzētā grozījuma nepieciešamību un svītrot to.</w:t>
            </w:r>
            <w:r w:rsidRPr="00337D74">
              <w:rPr>
                <w:sz w:val="22"/>
              </w:rPr>
              <w:t> </w:t>
            </w:r>
          </w:p>
          <w:p w14:paraId="7056BD0F" w14:textId="77777777" w:rsidR="007C5441" w:rsidRPr="00337D74" w:rsidRDefault="007C5441" w:rsidP="009939D4">
            <w:pPr>
              <w:rPr>
                <w:lang w:eastAsia="en-US"/>
              </w:rPr>
            </w:pPr>
          </w:p>
        </w:tc>
        <w:tc>
          <w:tcPr>
            <w:tcW w:w="3275" w:type="dxa"/>
            <w:tcBorders>
              <w:top w:val="single" w:sz="6" w:space="0" w:color="000000"/>
              <w:left w:val="single" w:sz="6" w:space="0" w:color="000000"/>
              <w:bottom w:val="single" w:sz="4" w:space="0" w:color="auto"/>
              <w:right w:val="single" w:sz="6" w:space="0" w:color="000000"/>
            </w:tcBorders>
          </w:tcPr>
          <w:p w14:paraId="4A9FCE93"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lastRenderedPageBreak/>
              <w:t xml:space="preserve">Panākta vienošanās starpinstitūciju sanāksmē </w:t>
            </w:r>
          </w:p>
          <w:p w14:paraId="6FC4CD6B"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Civillikums nosaka:</w:t>
            </w:r>
          </w:p>
          <w:p w14:paraId="6C0970EA" w14:textId="77777777" w:rsidR="007C5441" w:rsidRPr="00337D74" w:rsidRDefault="007C5441" w:rsidP="009939D4">
            <w:pPr>
              <w:pStyle w:val="naisc"/>
              <w:spacing w:before="0" w:after="0"/>
              <w:ind w:left="57" w:right="57"/>
              <w:contextualSpacing/>
              <w:jc w:val="both"/>
              <w:rPr>
                <w:i/>
                <w:iCs/>
                <w:sz w:val="22"/>
                <w:szCs w:val="22"/>
              </w:rPr>
            </w:pPr>
            <w:r w:rsidRPr="00337D74">
              <w:rPr>
                <w:i/>
                <w:iCs/>
                <w:sz w:val="22"/>
                <w:szCs w:val="22"/>
              </w:rPr>
              <w:t>852. Kamēr blakus lieta nav atdalīta no galvenās, uz abām attiecas vieni un tie paši tiesību noteikumi; tādēļ nekustamas lietas kustamie piederumi nav uzskatāmi par kustamām lietām, bet ir pakļauti noteikumiem, kādi pastāv nekustamām lietām.</w:t>
            </w:r>
          </w:p>
          <w:p w14:paraId="413DA257"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Termina definīcija nenosaka iekšējā inženiertīkla īpašumtiesības, bet nosaka, ka iekšējais elektronisko sakaru tīkls nevar pastāvēt bez pamata būves (galvenās lietas).</w:t>
            </w:r>
          </w:p>
          <w:p w14:paraId="7489BBA5"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Par iekšējais elektronisko sakaru tīklu uzskata arī tīklu, kas atrodas uz ēkas fasādes.</w:t>
            </w:r>
          </w:p>
          <w:p w14:paraId="62F09330" w14:textId="77777777" w:rsidR="007C5441" w:rsidRPr="00337D74" w:rsidRDefault="007C5441" w:rsidP="009939D4">
            <w:pPr>
              <w:pStyle w:val="naisc"/>
              <w:spacing w:before="0" w:after="0"/>
              <w:ind w:left="57" w:right="57"/>
              <w:contextualSpacing/>
              <w:jc w:val="both"/>
              <w:rPr>
                <w:sz w:val="22"/>
                <w:szCs w:val="22"/>
              </w:rPr>
            </w:pPr>
          </w:p>
          <w:p w14:paraId="424B8828" w14:textId="77777777" w:rsidR="007C5441" w:rsidRPr="00337D74" w:rsidRDefault="007C5441" w:rsidP="009939D4">
            <w:pPr>
              <w:pStyle w:val="naisc"/>
              <w:spacing w:before="0" w:after="0"/>
              <w:ind w:left="57" w:right="57"/>
              <w:contextualSpacing/>
              <w:jc w:val="both"/>
              <w:rPr>
                <w:sz w:val="22"/>
                <w:szCs w:val="22"/>
              </w:rPr>
            </w:pPr>
          </w:p>
          <w:p w14:paraId="66B339B3"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t xml:space="preserve">Panākta vienošanās starpinstitūciju sanāksmē </w:t>
            </w:r>
          </w:p>
          <w:p w14:paraId="04B979B3" w14:textId="77777777" w:rsidR="007C5441" w:rsidRPr="00337D74" w:rsidRDefault="007C5441" w:rsidP="009939D4">
            <w:pPr>
              <w:pStyle w:val="naisc"/>
              <w:spacing w:before="0" w:after="0"/>
              <w:ind w:left="57" w:right="57"/>
              <w:contextualSpacing/>
              <w:jc w:val="both"/>
              <w:rPr>
                <w:sz w:val="22"/>
                <w:szCs w:val="22"/>
              </w:rPr>
            </w:pPr>
          </w:p>
          <w:p w14:paraId="5A7E6A32" w14:textId="77777777" w:rsidR="007C5441" w:rsidRPr="00337D74" w:rsidRDefault="007C5441" w:rsidP="009939D4">
            <w:pPr>
              <w:pStyle w:val="naisc"/>
              <w:spacing w:before="0" w:after="0"/>
              <w:ind w:left="57" w:right="57"/>
              <w:contextualSpacing/>
              <w:jc w:val="both"/>
              <w:rPr>
                <w:sz w:val="22"/>
                <w:szCs w:val="22"/>
              </w:rPr>
            </w:pPr>
          </w:p>
          <w:p w14:paraId="3EBCD369" w14:textId="77777777" w:rsidR="007C5441" w:rsidRPr="00337D74" w:rsidRDefault="007C5441" w:rsidP="009939D4">
            <w:pPr>
              <w:pStyle w:val="naisc"/>
              <w:spacing w:before="0" w:after="0"/>
              <w:ind w:left="57" w:right="57"/>
              <w:contextualSpacing/>
              <w:jc w:val="both"/>
              <w:rPr>
                <w:sz w:val="22"/>
                <w:szCs w:val="22"/>
              </w:rPr>
            </w:pPr>
          </w:p>
          <w:p w14:paraId="6D07356A" w14:textId="77777777" w:rsidR="007C5441" w:rsidRPr="00337D74" w:rsidRDefault="007C5441" w:rsidP="009939D4">
            <w:pPr>
              <w:pStyle w:val="naisc"/>
              <w:spacing w:before="0" w:after="0"/>
              <w:ind w:left="57" w:right="57"/>
              <w:contextualSpacing/>
              <w:jc w:val="both"/>
              <w:rPr>
                <w:sz w:val="22"/>
                <w:szCs w:val="22"/>
              </w:rPr>
            </w:pPr>
          </w:p>
          <w:p w14:paraId="48990E48" w14:textId="77777777" w:rsidR="007C5441" w:rsidRPr="00337D74" w:rsidRDefault="007C5441" w:rsidP="009939D4">
            <w:pPr>
              <w:pStyle w:val="naisc"/>
              <w:spacing w:before="0" w:after="0"/>
              <w:ind w:left="57" w:right="57"/>
              <w:contextualSpacing/>
              <w:jc w:val="both"/>
              <w:rPr>
                <w:sz w:val="22"/>
                <w:szCs w:val="22"/>
              </w:rPr>
            </w:pPr>
          </w:p>
          <w:p w14:paraId="32C5B3DA" w14:textId="77777777" w:rsidR="007C5441" w:rsidRPr="00337D74" w:rsidRDefault="007C5441" w:rsidP="009939D4">
            <w:pPr>
              <w:pStyle w:val="naisc"/>
              <w:spacing w:before="0" w:after="0"/>
              <w:ind w:left="57" w:right="57"/>
              <w:contextualSpacing/>
              <w:jc w:val="both"/>
              <w:rPr>
                <w:sz w:val="22"/>
                <w:szCs w:val="22"/>
              </w:rPr>
            </w:pPr>
          </w:p>
          <w:p w14:paraId="659187E9" w14:textId="77777777" w:rsidR="007C5441" w:rsidRPr="00337D74" w:rsidRDefault="007C5441" w:rsidP="009939D4">
            <w:pPr>
              <w:pStyle w:val="naisc"/>
              <w:spacing w:before="0" w:after="0"/>
              <w:ind w:left="57" w:right="57"/>
              <w:contextualSpacing/>
              <w:jc w:val="both"/>
              <w:rPr>
                <w:sz w:val="22"/>
                <w:szCs w:val="22"/>
              </w:rPr>
            </w:pPr>
          </w:p>
          <w:p w14:paraId="1B17EE0F" w14:textId="77777777" w:rsidR="007C5441" w:rsidRPr="00337D74" w:rsidRDefault="007C5441" w:rsidP="009939D4">
            <w:pPr>
              <w:pStyle w:val="naisc"/>
              <w:spacing w:before="0" w:after="0"/>
              <w:ind w:left="57" w:right="57"/>
              <w:contextualSpacing/>
              <w:jc w:val="both"/>
              <w:rPr>
                <w:sz w:val="22"/>
                <w:szCs w:val="22"/>
              </w:rPr>
            </w:pPr>
          </w:p>
          <w:p w14:paraId="001464F5" w14:textId="77777777" w:rsidR="007C5441" w:rsidRPr="00337D74" w:rsidRDefault="007C5441" w:rsidP="009939D4">
            <w:pPr>
              <w:pStyle w:val="naisc"/>
              <w:spacing w:before="0" w:after="0"/>
              <w:ind w:left="57" w:right="57"/>
              <w:contextualSpacing/>
              <w:jc w:val="both"/>
              <w:rPr>
                <w:sz w:val="22"/>
                <w:szCs w:val="22"/>
              </w:rPr>
            </w:pPr>
          </w:p>
          <w:p w14:paraId="2971C4A0" w14:textId="77777777" w:rsidR="007C5441" w:rsidRPr="00337D74" w:rsidRDefault="007C5441" w:rsidP="009939D4">
            <w:pPr>
              <w:pStyle w:val="naisc"/>
              <w:spacing w:before="0" w:after="0"/>
              <w:ind w:left="57" w:right="57"/>
              <w:contextualSpacing/>
              <w:jc w:val="both"/>
              <w:rPr>
                <w:sz w:val="22"/>
                <w:szCs w:val="22"/>
              </w:rPr>
            </w:pPr>
          </w:p>
          <w:p w14:paraId="0C90FBC1" w14:textId="77777777" w:rsidR="007C5441" w:rsidRPr="00337D74" w:rsidRDefault="007C5441" w:rsidP="009939D4">
            <w:pPr>
              <w:pStyle w:val="naisc"/>
              <w:spacing w:before="0" w:after="0"/>
              <w:ind w:left="57" w:right="57"/>
              <w:contextualSpacing/>
              <w:jc w:val="both"/>
              <w:rPr>
                <w:sz w:val="22"/>
                <w:szCs w:val="22"/>
              </w:rPr>
            </w:pPr>
          </w:p>
          <w:p w14:paraId="3116E31F" w14:textId="77777777" w:rsidR="007C5441" w:rsidRPr="00337D74" w:rsidRDefault="007C5441" w:rsidP="009939D4">
            <w:pPr>
              <w:pStyle w:val="naisc"/>
              <w:spacing w:before="0" w:after="0"/>
              <w:ind w:left="57" w:right="57"/>
              <w:contextualSpacing/>
              <w:jc w:val="both"/>
              <w:rPr>
                <w:sz w:val="22"/>
                <w:szCs w:val="22"/>
              </w:rPr>
            </w:pPr>
          </w:p>
          <w:p w14:paraId="5613E517" w14:textId="77777777" w:rsidR="007C5441" w:rsidRPr="00337D74" w:rsidRDefault="007C5441" w:rsidP="009939D4">
            <w:pPr>
              <w:pStyle w:val="naisc"/>
              <w:spacing w:before="0" w:after="0"/>
              <w:ind w:left="57" w:right="57"/>
              <w:contextualSpacing/>
              <w:jc w:val="both"/>
              <w:rPr>
                <w:sz w:val="22"/>
                <w:szCs w:val="22"/>
              </w:rPr>
            </w:pPr>
          </w:p>
          <w:p w14:paraId="54489279" w14:textId="77777777" w:rsidR="007C5441" w:rsidRPr="00337D74" w:rsidRDefault="007C5441" w:rsidP="009939D4">
            <w:pPr>
              <w:pStyle w:val="naisc"/>
              <w:spacing w:before="0" w:after="0"/>
              <w:ind w:left="57" w:right="57"/>
              <w:contextualSpacing/>
              <w:jc w:val="both"/>
              <w:rPr>
                <w:sz w:val="22"/>
                <w:szCs w:val="22"/>
              </w:rPr>
            </w:pPr>
          </w:p>
          <w:p w14:paraId="7F28141B" w14:textId="77777777" w:rsidR="007C5441" w:rsidRPr="00337D74" w:rsidRDefault="007C5441" w:rsidP="009939D4">
            <w:pPr>
              <w:pStyle w:val="naisc"/>
              <w:spacing w:before="0" w:after="0"/>
              <w:ind w:left="57" w:right="57"/>
              <w:contextualSpacing/>
              <w:jc w:val="both"/>
              <w:rPr>
                <w:sz w:val="22"/>
                <w:szCs w:val="22"/>
              </w:rPr>
            </w:pPr>
          </w:p>
          <w:p w14:paraId="3F983C15" w14:textId="77777777" w:rsidR="007C5441" w:rsidRPr="00337D74" w:rsidRDefault="007C5441" w:rsidP="009939D4">
            <w:pPr>
              <w:pStyle w:val="naisc"/>
              <w:spacing w:before="0" w:after="0"/>
              <w:ind w:left="57" w:right="57"/>
              <w:contextualSpacing/>
              <w:jc w:val="both"/>
              <w:rPr>
                <w:sz w:val="22"/>
                <w:szCs w:val="22"/>
              </w:rPr>
            </w:pPr>
          </w:p>
          <w:p w14:paraId="4E45B73D" w14:textId="77777777" w:rsidR="007C5441" w:rsidRPr="00337D74" w:rsidRDefault="007C5441" w:rsidP="009939D4">
            <w:pPr>
              <w:pStyle w:val="naisc"/>
              <w:spacing w:before="0" w:after="0"/>
              <w:ind w:left="57" w:right="57"/>
              <w:contextualSpacing/>
              <w:jc w:val="both"/>
              <w:rPr>
                <w:sz w:val="22"/>
                <w:szCs w:val="22"/>
              </w:rPr>
            </w:pPr>
          </w:p>
          <w:p w14:paraId="63936F2F" w14:textId="77777777" w:rsidR="007C5441" w:rsidRPr="00337D74" w:rsidRDefault="007C5441" w:rsidP="009939D4">
            <w:pPr>
              <w:pStyle w:val="naisc"/>
              <w:spacing w:before="0" w:after="0"/>
              <w:ind w:left="57" w:right="57"/>
              <w:contextualSpacing/>
              <w:jc w:val="both"/>
              <w:rPr>
                <w:sz w:val="22"/>
                <w:szCs w:val="22"/>
              </w:rPr>
            </w:pPr>
          </w:p>
          <w:p w14:paraId="2A1D379D" w14:textId="77777777" w:rsidR="007C5441" w:rsidRPr="00337D74" w:rsidRDefault="007C5441" w:rsidP="009939D4">
            <w:pPr>
              <w:pStyle w:val="naisc"/>
              <w:spacing w:before="0" w:after="0"/>
              <w:ind w:left="57" w:right="57"/>
              <w:contextualSpacing/>
              <w:jc w:val="both"/>
              <w:rPr>
                <w:sz w:val="22"/>
                <w:szCs w:val="22"/>
              </w:rPr>
            </w:pPr>
          </w:p>
          <w:p w14:paraId="3DEB5E33" w14:textId="77777777" w:rsidR="007C5441" w:rsidRPr="00337D74" w:rsidRDefault="007C5441" w:rsidP="009939D4">
            <w:pPr>
              <w:pStyle w:val="naisc"/>
              <w:spacing w:before="0" w:after="0"/>
              <w:ind w:left="57" w:right="57"/>
              <w:contextualSpacing/>
              <w:jc w:val="both"/>
              <w:rPr>
                <w:sz w:val="22"/>
                <w:szCs w:val="22"/>
              </w:rPr>
            </w:pPr>
          </w:p>
          <w:p w14:paraId="09898E0B" w14:textId="77777777" w:rsidR="007C5441" w:rsidRPr="00337D74" w:rsidRDefault="007C5441" w:rsidP="009939D4">
            <w:pPr>
              <w:pStyle w:val="naisc"/>
              <w:spacing w:before="0" w:after="0"/>
              <w:ind w:left="57" w:right="57"/>
              <w:contextualSpacing/>
              <w:jc w:val="both"/>
              <w:rPr>
                <w:sz w:val="22"/>
                <w:szCs w:val="22"/>
              </w:rPr>
            </w:pPr>
          </w:p>
          <w:p w14:paraId="7D1AE25B" w14:textId="77777777" w:rsidR="007C5441" w:rsidRPr="00337D74" w:rsidRDefault="007C5441" w:rsidP="009939D4">
            <w:pPr>
              <w:pStyle w:val="naisc"/>
              <w:spacing w:before="0" w:after="0"/>
              <w:ind w:left="57" w:right="57"/>
              <w:contextualSpacing/>
              <w:jc w:val="both"/>
              <w:rPr>
                <w:sz w:val="22"/>
                <w:szCs w:val="22"/>
              </w:rPr>
            </w:pPr>
          </w:p>
          <w:p w14:paraId="0B6ABD44" w14:textId="77777777" w:rsidR="007C5441" w:rsidRPr="00337D74" w:rsidRDefault="007C5441" w:rsidP="009939D4">
            <w:pPr>
              <w:pStyle w:val="naisc"/>
              <w:spacing w:before="0" w:after="0"/>
              <w:ind w:left="57" w:right="57"/>
              <w:contextualSpacing/>
              <w:jc w:val="both"/>
              <w:rPr>
                <w:sz w:val="22"/>
                <w:szCs w:val="22"/>
              </w:rPr>
            </w:pPr>
          </w:p>
          <w:p w14:paraId="18EB8517" w14:textId="77777777" w:rsidR="007C5441" w:rsidRPr="00337D74" w:rsidRDefault="007C5441" w:rsidP="009939D4">
            <w:pPr>
              <w:pStyle w:val="naisc"/>
              <w:spacing w:before="0" w:after="0"/>
              <w:ind w:left="57" w:right="57"/>
              <w:contextualSpacing/>
              <w:jc w:val="both"/>
              <w:rPr>
                <w:sz w:val="22"/>
                <w:szCs w:val="22"/>
              </w:rPr>
            </w:pPr>
          </w:p>
          <w:p w14:paraId="1E5D7D5A" w14:textId="77777777" w:rsidR="007C5441" w:rsidRPr="00337D74" w:rsidRDefault="007C5441" w:rsidP="009939D4">
            <w:pPr>
              <w:pStyle w:val="naisc"/>
              <w:spacing w:before="0" w:after="0"/>
              <w:ind w:left="57" w:right="57"/>
              <w:contextualSpacing/>
              <w:jc w:val="both"/>
              <w:rPr>
                <w:sz w:val="22"/>
                <w:szCs w:val="22"/>
              </w:rPr>
            </w:pPr>
          </w:p>
          <w:p w14:paraId="039EAFCE" w14:textId="77777777" w:rsidR="007C5441" w:rsidRPr="00337D74" w:rsidRDefault="007C5441" w:rsidP="009939D4">
            <w:pPr>
              <w:pStyle w:val="naisc"/>
              <w:spacing w:before="0" w:after="0"/>
              <w:ind w:left="57" w:right="57"/>
              <w:contextualSpacing/>
              <w:jc w:val="both"/>
              <w:rPr>
                <w:sz w:val="22"/>
                <w:szCs w:val="22"/>
              </w:rPr>
            </w:pPr>
          </w:p>
          <w:p w14:paraId="79CB1799" w14:textId="77777777" w:rsidR="007C5441" w:rsidRPr="00337D74" w:rsidRDefault="007C5441" w:rsidP="009939D4">
            <w:pPr>
              <w:pStyle w:val="naisc"/>
              <w:spacing w:before="0" w:after="0"/>
              <w:ind w:left="57" w:right="57"/>
              <w:contextualSpacing/>
              <w:jc w:val="both"/>
              <w:rPr>
                <w:sz w:val="22"/>
                <w:szCs w:val="22"/>
              </w:rPr>
            </w:pPr>
          </w:p>
          <w:p w14:paraId="7F553766" w14:textId="77777777" w:rsidR="007C5441" w:rsidRPr="00337D74" w:rsidRDefault="007C5441" w:rsidP="009939D4">
            <w:pPr>
              <w:pStyle w:val="naisc"/>
              <w:spacing w:before="0" w:after="0"/>
              <w:ind w:left="57" w:right="57"/>
              <w:contextualSpacing/>
              <w:jc w:val="both"/>
              <w:rPr>
                <w:sz w:val="22"/>
                <w:szCs w:val="22"/>
              </w:rPr>
            </w:pPr>
          </w:p>
          <w:p w14:paraId="033B36C6" w14:textId="77777777" w:rsidR="007C5441" w:rsidRPr="00337D74" w:rsidRDefault="007C5441" w:rsidP="009939D4">
            <w:pPr>
              <w:pStyle w:val="naisc"/>
              <w:spacing w:before="0" w:after="0"/>
              <w:ind w:left="57" w:right="57"/>
              <w:contextualSpacing/>
              <w:jc w:val="both"/>
              <w:rPr>
                <w:sz w:val="22"/>
                <w:szCs w:val="22"/>
              </w:rPr>
            </w:pPr>
          </w:p>
          <w:p w14:paraId="11B10101" w14:textId="77777777" w:rsidR="007C5441" w:rsidRPr="00337D74" w:rsidRDefault="007C5441" w:rsidP="009939D4">
            <w:pPr>
              <w:pStyle w:val="naisc"/>
              <w:spacing w:before="0" w:after="0"/>
              <w:ind w:left="57" w:right="57"/>
              <w:contextualSpacing/>
              <w:jc w:val="both"/>
              <w:rPr>
                <w:sz w:val="22"/>
                <w:szCs w:val="22"/>
              </w:rPr>
            </w:pPr>
          </w:p>
          <w:p w14:paraId="4E804A3F" w14:textId="77777777" w:rsidR="007C5441" w:rsidRPr="00337D74" w:rsidRDefault="007C5441" w:rsidP="009939D4">
            <w:pPr>
              <w:pStyle w:val="naisc"/>
              <w:spacing w:before="0" w:after="0"/>
              <w:ind w:left="57" w:right="57"/>
              <w:contextualSpacing/>
              <w:jc w:val="both"/>
              <w:rPr>
                <w:sz w:val="22"/>
                <w:szCs w:val="22"/>
              </w:rPr>
            </w:pPr>
          </w:p>
          <w:p w14:paraId="2AAD3D49" w14:textId="77777777" w:rsidR="007C5441" w:rsidRPr="00337D74" w:rsidRDefault="007C5441" w:rsidP="009939D4">
            <w:pPr>
              <w:pStyle w:val="naisc"/>
              <w:spacing w:before="0" w:after="0"/>
              <w:ind w:left="57" w:right="57"/>
              <w:contextualSpacing/>
              <w:jc w:val="both"/>
              <w:rPr>
                <w:sz w:val="22"/>
                <w:szCs w:val="22"/>
              </w:rPr>
            </w:pPr>
          </w:p>
          <w:p w14:paraId="1BFAC42D" w14:textId="77777777" w:rsidR="006E2E58" w:rsidRDefault="006E2E58" w:rsidP="009939D4">
            <w:pPr>
              <w:pStyle w:val="naisc"/>
              <w:spacing w:before="0" w:after="0"/>
              <w:ind w:left="57" w:right="57"/>
              <w:contextualSpacing/>
              <w:rPr>
                <w:b/>
                <w:bCs/>
                <w:sz w:val="22"/>
                <w:szCs w:val="22"/>
              </w:rPr>
            </w:pPr>
          </w:p>
          <w:p w14:paraId="2A9D4132" w14:textId="77777777" w:rsidR="006E2E58" w:rsidRDefault="006E2E58" w:rsidP="009939D4">
            <w:pPr>
              <w:pStyle w:val="naisc"/>
              <w:spacing w:before="0" w:after="0"/>
              <w:ind w:left="57" w:right="57"/>
              <w:contextualSpacing/>
              <w:rPr>
                <w:b/>
                <w:bCs/>
                <w:sz w:val="22"/>
                <w:szCs w:val="22"/>
              </w:rPr>
            </w:pPr>
          </w:p>
          <w:p w14:paraId="5314F0A9" w14:textId="7E44A5E5" w:rsidR="007C5441" w:rsidRPr="00337D74" w:rsidRDefault="007C5441" w:rsidP="009939D4">
            <w:pPr>
              <w:pStyle w:val="naisc"/>
              <w:spacing w:before="0" w:after="0"/>
              <w:ind w:left="57" w:right="57"/>
              <w:contextualSpacing/>
              <w:rPr>
                <w:b/>
                <w:bCs/>
                <w:sz w:val="22"/>
                <w:szCs w:val="22"/>
              </w:rPr>
            </w:pPr>
            <w:r w:rsidRPr="00337D74">
              <w:rPr>
                <w:b/>
                <w:bCs/>
                <w:sz w:val="22"/>
                <w:szCs w:val="22"/>
              </w:rPr>
              <w:t xml:space="preserve">Panākta vienošanās starpinstitūciju sanāksmē </w:t>
            </w:r>
          </w:p>
          <w:p w14:paraId="656166BF" w14:textId="77777777" w:rsidR="007C5441" w:rsidRPr="00337D74" w:rsidRDefault="007C5441" w:rsidP="009939D4">
            <w:pPr>
              <w:pStyle w:val="naisc"/>
              <w:spacing w:before="0" w:after="0"/>
              <w:ind w:left="57" w:right="57"/>
              <w:contextualSpacing/>
              <w:jc w:val="both"/>
              <w:rPr>
                <w:sz w:val="22"/>
                <w:szCs w:val="22"/>
              </w:rPr>
            </w:pPr>
          </w:p>
          <w:p w14:paraId="64AFA80B" w14:textId="77777777" w:rsidR="007C5441" w:rsidRPr="00337D74" w:rsidRDefault="007C5441" w:rsidP="009939D4">
            <w:pPr>
              <w:pStyle w:val="naisc"/>
              <w:spacing w:before="0" w:after="0"/>
              <w:ind w:left="57" w:right="57"/>
              <w:contextualSpacing/>
              <w:jc w:val="both"/>
              <w:rPr>
                <w:sz w:val="22"/>
                <w:szCs w:val="22"/>
              </w:rPr>
            </w:pPr>
          </w:p>
          <w:p w14:paraId="41CE9519" w14:textId="77777777" w:rsidR="007C5441" w:rsidRPr="00337D74" w:rsidRDefault="007C5441" w:rsidP="009939D4">
            <w:pPr>
              <w:pStyle w:val="naisc"/>
              <w:spacing w:before="0" w:after="0"/>
              <w:ind w:left="57" w:right="57"/>
              <w:contextualSpacing/>
              <w:jc w:val="both"/>
              <w:rPr>
                <w:sz w:val="22"/>
                <w:szCs w:val="22"/>
              </w:rPr>
            </w:pPr>
          </w:p>
          <w:p w14:paraId="2D3AB786" w14:textId="77777777" w:rsidR="007C5441" w:rsidRPr="00337D74" w:rsidRDefault="007C5441" w:rsidP="009939D4">
            <w:pPr>
              <w:pStyle w:val="naisc"/>
              <w:spacing w:before="0" w:after="0"/>
              <w:ind w:left="57" w:right="57"/>
              <w:contextualSpacing/>
              <w:jc w:val="both"/>
              <w:rPr>
                <w:sz w:val="22"/>
                <w:szCs w:val="22"/>
              </w:rPr>
            </w:pPr>
          </w:p>
          <w:p w14:paraId="409F688C" w14:textId="77777777" w:rsidR="007C5441" w:rsidRPr="00337D74" w:rsidRDefault="007C5441" w:rsidP="009939D4">
            <w:pPr>
              <w:pStyle w:val="naisc"/>
              <w:spacing w:before="0" w:after="0"/>
              <w:ind w:left="57" w:right="57"/>
              <w:contextualSpacing/>
              <w:jc w:val="both"/>
              <w:rPr>
                <w:sz w:val="22"/>
                <w:szCs w:val="22"/>
              </w:rPr>
            </w:pPr>
          </w:p>
          <w:p w14:paraId="3E7A86AB" w14:textId="77777777" w:rsidR="007C5441" w:rsidRPr="00337D74" w:rsidRDefault="007C5441" w:rsidP="009939D4">
            <w:pPr>
              <w:pStyle w:val="naisc"/>
              <w:spacing w:before="0" w:after="0"/>
              <w:ind w:left="57" w:right="57"/>
              <w:contextualSpacing/>
              <w:jc w:val="both"/>
              <w:rPr>
                <w:sz w:val="22"/>
                <w:szCs w:val="22"/>
              </w:rPr>
            </w:pPr>
          </w:p>
          <w:p w14:paraId="7D8D36B8" w14:textId="77777777" w:rsidR="007C5441" w:rsidRPr="00337D74" w:rsidRDefault="007C5441" w:rsidP="009939D4">
            <w:pPr>
              <w:pStyle w:val="naisc"/>
              <w:spacing w:before="0" w:after="0"/>
              <w:ind w:left="57" w:right="57"/>
              <w:contextualSpacing/>
              <w:jc w:val="both"/>
              <w:rPr>
                <w:sz w:val="22"/>
                <w:szCs w:val="22"/>
              </w:rPr>
            </w:pPr>
          </w:p>
          <w:p w14:paraId="2D792090" w14:textId="77777777" w:rsidR="007C5441" w:rsidRPr="00337D74" w:rsidRDefault="007C5441" w:rsidP="009939D4">
            <w:pPr>
              <w:pStyle w:val="naisc"/>
              <w:spacing w:before="0" w:after="0"/>
              <w:ind w:left="57" w:right="57"/>
              <w:contextualSpacing/>
              <w:jc w:val="both"/>
              <w:rPr>
                <w:sz w:val="22"/>
                <w:szCs w:val="22"/>
              </w:rPr>
            </w:pPr>
          </w:p>
          <w:p w14:paraId="1AE3078F" w14:textId="77777777" w:rsidR="007C5441" w:rsidRPr="00337D74" w:rsidRDefault="007C5441" w:rsidP="009939D4">
            <w:pPr>
              <w:pStyle w:val="naisc"/>
              <w:spacing w:before="0" w:after="0"/>
              <w:ind w:left="57" w:right="57"/>
              <w:contextualSpacing/>
              <w:jc w:val="both"/>
              <w:rPr>
                <w:sz w:val="22"/>
                <w:szCs w:val="22"/>
              </w:rPr>
            </w:pPr>
          </w:p>
          <w:p w14:paraId="12A5CB39" w14:textId="77777777" w:rsidR="007C5441" w:rsidRPr="00337D74" w:rsidRDefault="007C5441" w:rsidP="009939D4">
            <w:pPr>
              <w:pStyle w:val="naisc"/>
              <w:spacing w:before="0" w:after="0"/>
              <w:ind w:left="57" w:right="57"/>
              <w:contextualSpacing/>
              <w:jc w:val="both"/>
              <w:rPr>
                <w:sz w:val="22"/>
                <w:szCs w:val="22"/>
              </w:rPr>
            </w:pPr>
          </w:p>
          <w:p w14:paraId="7D720E1D" w14:textId="77777777" w:rsidR="007C5441" w:rsidRPr="00337D74" w:rsidRDefault="007C5441" w:rsidP="009939D4">
            <w:pPr>
              <w:pStyle w:val="naisc"/>
              <w:spacing w:before="0" w:after="0"/>
              <w:ind w:left="57" w:right="57"/>
              <w:contextualSpacing/>
              <w:jc w:val="both"/>
              <w:rPr>
                <w:sz w:val="22"/>
                <w:szCs w:val="22"/>
              </w:rPr>
            </w:pPr>
          </w:p>
          <w:p w14:paraId="1B946885" w14:textId="77777777" w:rsidR="007C5441" w:rsidRPr="00337D74" w:rsidRDefault="007C5441" w:rsidP="009939D4">
            <w:pPr>
              <w:pStyle w:val="naisc"/>
              <w:spacing w:before="0" w:after="0"/>
              <w:ind w:left="57" w:right="57"/>
              <w:contextualSpacing/>
              <w:jc w:val="both"/>
              <w:rPr>
                <w:sz w:val="22"/>
                <w:szCs w:val="22"/>
              </w:rPr>
            </w:pPr>
          </w:p>
          <w:p w14:paraId="277A8511" w14:textId="77777777" w:rsidR="007C5441" w:rsidRPr="00337D74" w:rsidRDefault="007C5441" w:rsidP="009939D4">
            <w:pPr>
              <w:pStyle w:val="naisc"/>
              <w:spacing w:before="0" w:after="0"/>
              <w:ind w:left="57" w:right="57"/>
              <w:contextualSpacing/>
              <w:jc w:val="both"/>
              <w:rPr>
                <w:sz w:val="22"/>
                <w:szCs w:val="22"/>
              </w:rPr>
            </w:pPr>
          </w:p>
          <w:p w14:paraId="224FB358" w14:textId="77777777" w:rsidR="007C5441" w:rsidRPr="00337D74" w:rsidRDefault="007C5441" w:rsidP="009939D4">
            <w:pPr>
              <w:pStyle w:val="naisc"/>
              <w:spacing w:before="0" w:after="0"/>
              <w:ind w:left="57" w:right="57"/>
              <w:contextualSpacing/>
              <w:jc w:val="both"/>
              <w:rPr>
                <w:sz w:val="22"/>
                <w:szCs w:val="22"/>
              </w:rPr>
            </w:pPr>
          </w:p>
          <w:p w14:paraId="66A00C76" w14:textId="77777777" w:rsidR="007C5441" w:rsidRPr="00337D74" w:rsidRDefault="007C5441" w:rsidP="009939D4">
            <w:pPr>
              <w:pStyle w:val="naisc"/>
              <w:spacing w:before="0" w:after="0"/>
              <w:ind w:left="57" w:right="57"/>
              <w:contextualSpacing/>
              <w:jc w:val="both"/>
              <w:rPr>
                <w:sz w:val="22"/>
                <w:szCs w:val="22"/>
              </w:rPr>
            </w:pPr>
          </w:p>
          <w:p w14:paraId="250AEE60" w14:textId="77777777" w:rsidR="007C5441" w:rsidRPr="00337D74" w:rsidRDefault="007C5441" w:rsidP="009939D4">
            <w:pPr>
              <w:pStyle w:val="naisc"/>
              <w:spacing w:before="0" w:after="0"/>
              <w:ind w:left="57" w:right="57"/>
              <w:contextualSpacing/>
              <w:jc w:val="both"/>
              <w:rPr>
                <w:sz w:val="22"/>
                <w:szCs w:val="22"/>
              </w:rPr>
            </w:pPr>
          </w:p>
          <w:p w14:paraId="2F6794BE" w14:textId="77777777" w:rsidR="007C5441" w:rsidRPr="00337D74" w:rsidRDefault="007C5441" w:rsidP="009939D4">
            <w:pPr>
              <w:pStyle w:val="naisc"/>
              <w:spacing w:before="0" w:after="0"/>
              <w:ind w:left="57" w:right="57"/>
              <w:contextualSpacing/>
              <w:jc w:val="both"/>
              <w:rPr>
                <w:sz w:val="22"/>
                <w:szCs w:val="22"/>
              </w:rPr>
            </w:pPr>
          </w:p>
          <w:p w14:paraId="33C21BE2" w14:textId="77777777" w:rsidR="007C5441" w:rsidRPr="00337D74" w:rsidRDefault="007C5441" w:rsidP="009939D4">
            <w:pPr>
              <w:pStyle w:val="naisc"/>
              <w:spacing w:before="0" w:after="0"/>
              <w:ind w:left="57" w:right="57"/>
              <w:contextualSpacing/>
              <w:jc w:val="both"/>
              <w:rPr>
                <w:sz w:val="22"/>
                <w:szCs w:val="22"/>
              </w:rPr>
            </w:pPr>
          </w:p>
          <w:p w14:paraId="38B4854B" w14:textId="77777777" w:rsidR="007C5441" w:rsidRPr="00337D74" w:rsidRDefault="007C5441" w:rsidP="009939D4">
            <w:pPr>
              <w:pStyle w:val="naisc"/>
              <w:spacing w:before="0" w:after="0"/>
              <w:ind w:left="57" w:right="57"/>
              <w:contextualSpacing/>
              <w:jc w:val="both"/>
              <w:rPr>
                <w:sz w:val="22"/>
                <w:szCs w:val="22"/>
              </w:rPr>
            </w:pPr>
          </w:p>
          <w:p w14:paraId="006A6012" w14:textId="77777777" w:rsidR="007C5441" w:rsidRPr="00337D74" w:rsidRDefault="007C5441" w:rsidP="009939D4">
            <w:pPr>
              <w:pStyle w:val="naisc"/>
              <w:spacing w:before="0" w:after="0"/>
              <w:ind w:left="57" w:right="57"/>
              <w:contextualSpacing/>
              <w:jc w:val="both"/>
              <w:rPr>
                <w:sz w:val="22"/>
                <w:szCs w:val="22"/>
              </w:rPr>
            </w:pPr>
          </w:p>
          <w:p w14:paraId="0BF45381" w14:textId="77777777" w:rsidR="007C5441" w:rsidRPr="00337D74" w:rsidRDefault="007C5441" w:rsidP="009939D4">
            <w:pPr>
              <w:pStyle w:val="naisc"/>
              <w:spacing w:before="0" w:after="0"/>
              <w:ind w:left="57" w:right="57"/>
              <w:contextualSpacing/>
              <w:jc w:val="both"/>
              <w:rPr>
                <w:sz w:val="22"/>
                <w:szCs w:val="22"/>
              </w:rPr>
            </w:pPr>
          </w:p>
          <w:p w14:paraId="373441D9" w14:textId="77777777" w:rsidR="007C5441" w:rsidRPr="00337D74" w:rsidRDefault="007C5441" w:rsidP="009939D4">
            <w:pPr>
              <w:pStyle w:val="naisc"/>
              <w:spacing w:before="0" w:after="0"/>
              <w:ind w:left="57" w:right="57"/>
              <w:contextualSpacing/>
              <w:jc w:val="both"/>
              <w:rPr>
                <w:sz w:val="22"/>
                <w:szCs w:val="22"/>
              </w:rPr>
            </w:pPr>
          </w:p>
          <w:p w14:paraId="6ACEF9D5" w14:textId="77777777" w:rsidR="007C5441" w:rsidRPr="00337D74" w:rsidRDefault="007C5441" w:rsidP="009939D4">
            <w:pPr>
              <w:pStyle w:val="naisc"/>
              <w:spacing w:before="0" w:after="0"/>
              <w:ind w:left="57" w:right="57"/>
              <w:contextualSpacing/>
              <w:jc w:val="both"/>
              <w:rPr>
                <w:sz w:val="22"/>
                <w:szCs w:val="22"/>
              </w:rPr>
            </w:pPr>
          </w:p>
          <w:p w14:paraId="21535A5D" w14:textId="77777777" w:rsidR="007C5441" w:rsidRPr="00337D74" w:rsidRDefault="007C5441" w:rsidP="009939D4">
            <w:pPr>
              <w:pStyle w:val="naisc"/>
              <w:spacing w:before="0" w:after="0"/>
              <w:ind w:left="57" w:right="57"/>
              <w:contextualSpacing/>
              <w:jc w:val="both"/>
              <w:rPr>
                <w:sz w:val="22"/>
                <w:szCs w:val="22"/>
              </w:rPr>
            </w:pPr>
          </w:p>
          <w:p w14:paraId="15BE708A" w14:textId="77777777" w:rsidR="007C5441" w:rsidRPr="00337D74" w:rsidRDefault="007C5441" w:rsidP="009939D4">
            <w:pPr>
              <w:pStyle w:val="naisc"/>
              <w:spacing w:before="0" w:after="0"/>
              <w:ind w:left="57" w:right="57"/>
              <w:contextualSpacing/>
              <w:jc w:val="both"/>
              <w:rPr>
                <w:sz w:val="22"/>
                <w:szCs w:val="22"/>
              </w:rPr>
            </w:pPr>
          </w:p>
          <w:p w14:paraId="45F00DF0" w14:textId="77777777" w:rsidR="007C5441" w:rsidRPr="00337D74" w:rsidRDefault="007C5441" w:rsidP="009939D4">
            <w:pPr>
              <w:pStyle w:val="naisc"/>
              <w:spacing w:before="0" w:after="0"/>
              <w:ind w:left="57" w:right="57"/>
              <w:contextualSpacing/>
              <w:jc w:val="both"/>
              <w:rPr>
                <w:sz w:val="22"/>
                <w:szCs w:val="22"/>
              </w:rPr>
            </w:pPr>
          </w:p>
          <w:p w14:paraId="0F94A8F3" w14:textId="77777777" w:rsidR="006E2E58" w:rsidRDefault="006E2E58" w:rsidP="009939D4">
            <w:pPr>
              <w:pStyle w:val="naisc"/>
              <w:spacing w:before="0" w:after="0"/>
              <w:ind w:left="57" w:right="57"/>
              <w:contextualSpacing/>
              <w:rPr>
                <w:b/>
                <w:bCs/>
                <w:sz w:val="22"/>
                <w:szCs w:val="22"/>
              </w:rPr>
            </w:pPr>
          </w:p>
          <w:p w14:paraId="255385AF" w14:textId="015E093A" w:rsidR="007C5441" w:rsidRPr="00337D74" w:rsidRDefault="007C5441" w:rsidP="009939D4">
            <w:pPr>
              <w:pStyle w:val="naisc"/>
              <w:spacing w:before="0" w:after="0"/>
              <w:ind w:left="57" w:right="57"/>
              <w:contextualSpacing/>
              <w:rPr>
                <w:b/>
                <w:bCs/>
                <w:sz w:val="22"/>
                <w:szCs w:val="22"/>
              </w:rPr>
            </w:pPr>
            <w:r w:rsidRPr="00337D74">
              <w:rPr>
                <w:b/>
                <w:bCs/>
                <w:sz w:val="22"/>
                <w:szCs w:val="22"/>
              </w:rPr>
              <w:t>Ņemts vērā</w:t>
            </w:r>
          </w:p>
          <w:p w14:paraId="103C47B8" w14:textId="77777777" w:rsidR="007C5441" w:rsidRPr="00337D74" w:rsidRDefault="007C5441" w:rsidP="009939D4">
            <w:pPr>
              <w:ind w:left="57" w:right="57"/>
              <w:contextualSpacing/>
              <w:jc w:val="both"/>
              <w:rPr>
                <w:sz w:val="22"/>
                <w:szCs w:val="22"/>
              </w:rPr>
            </w:pPr>
          </w:p>
          <w:p w14:paraId="739819B5" w14:textId="77777777" w:rsidR="007C5441" w:rsidRPr="00337D74" w:rsidRDefault="007C5441" w:rsidP="009939D4">
            <w:pPr>
              <w:ind w:left="57" w:right="57"/>
              <w:contextualSpacing/>
              <w:jc w:val="both"/>
              <w:rPr>
                <w:sz w:val="22"/>
                <w:szCs w:val="22"/>
              </w:rPr>
            </w:pPr>
          </w:p>
          <w:p w14:paraId="2D1F39FA" w14:textId="77777777" w:rsidR="007C5441" w:rsidRPr="00337D74" w:rsidRDefault="007C5441" w:rsidP="009939D4">
            <w:pPr>
              <w:ind w:left="57" w:right="57"/>
              <w:contextualSpacing/>
              <w:jc w:val="both"/>
              <w:rPr>
                <w:b/>
                <w:bCs/>
                <w:sz w:val="22"/>
                <w:szCs w:val="22"/>
              </w:rPr>
            </w:pPr>
          </w:p>
        </w:tc>
        <w:tc>
          <w:tcPr>
            <w:tcW w:w="3638" w:type="dxa"/>
            <w:tcBorders>
              <w:top w:val="single" w:sz="4" w:space="0" w:color="auto"/>
              <w:left w:val="single" w:sz="4" w:space="0" w:color="auto"/>
              <w:bottom w:val="single" w:sz="4" w:space="0" w:color="auto"/>
            </w:tcBorders>
          </w:tcPr>
          <w:p w14:paraId="2200042A" w14:textId="77777777" w:rsidR="007C5441" w:rsidRPr="00337D74" w:rsidRDefault="007C5441" w:rsidP="009939D4">
            <w:pPr>
              <w:jc w:val="both"/>
              <w:rPr>
                <w:iCs/>
                <w:sz w:val="22"/>
                <w:szCs w:val="22"/>
              </w:rPr>
            </w:pPr>
            <w:r w:rsidRPr="00337D74">
              <w:rPr>
                <w:iCs/>
                <w:sz w:val="22"/>
                <w:szCs w:val="22"/>
              </w:rPr>
              <w:lastRenderedPageBreak/>
              <w:t>1.8. izteikt 2.1 .apakšpunktu šādā redakcijā:</w:t>
            </w:r>
          </w:p>
          <w:p w14:paraId="75AC78A6" w14:textId="77777777" w:rsidR="007C5441" w:rsidRPr="00337D74" w:rsidRDefault="007C5441" w:rsidP="009939D4">
            <w:pPr>
              <w:jc w:val="both"/>
              <w:rPr>
                <w:sz w:val="22"/>
                <w:szCs w:val="22"/>
              </w:rPr>
            </w:pPr>
            <w:r w:rsidRPr="00337D74">
              <w:rPr>
                <w:sz w:val="22"/>
                <w:szCs w:val="22"/>
              </w:rPr>
              <w:t xml:space="preserve">“2.1. iekšējais elektronisko sakaru tīkls – būves piederums vai atsevišķa lieta būvē, kas sastāv no cauruļvadiem, </w:t>
            </w:r>
            <w:bookmarkStart w:id="3" w:name="_Hlk77590163"/>
            <w:r w:rsidRPr="00337D74">
              <w:rPr>
                <w:sz w:val="22"/>
                <w:szCs w:val="22"/>
              </w:rPr>
              <w:t>kabeļu kanāliem</w:t>
            </w:r>
            <w:bookmarkEnd w:id="3"/>
            <w:r w:rsidRPr="00337D74">
              <w:rPr>
                <w:sz w:val="22"/>
                <w:szCs w:val="22"/>
              </w:rPr>
              <w:t>, kabeļiem, vadiem, aprīkojuma, iekārtām un ierīcēm un paredzēts elektronisko sakaru pakalpojumu nodrošināšanai;”;</w:t>
            </w:r>
          </w:p>
          <w:p w14:paraId="749D7DC0" w14:textId="77777777" w:rsidR="007C5441" w:rsidRPr="00337D74" w:rsidRDefault="007C5441" w:rsidP="009939D4">
            <w:pPr>
              <w:ind w:left="57" w:right="57"/>
              <w:contextualSpacing/>
              <w:jc w:val="both"/>
              <w:rPr>
                <w:sz w:val="22"/>
                <w:szCs w:val="22"/>
              </w:rPr>
            </w:pPr>
          </w:p>
          <w:p w14:paraId="58EE1BEB" w14:textId="77777777" w:rsidR="007C5441" w:rsidRPr="00337D74" w:rsidRDefault="007C5441" w:rsidP="009939D4">
            <w:pPr>
              <w:ind w:left="57" w:right="57"/>
              <w:contextualSpacing/>
              <w:jc w:val="both"/>
              <w:rPr>
                <w:sz w:val="22"/>
                <w:szCs w:val="22"/>
              </w:rPr>
            </w:pPr>
            <w:r w:rsidRPr="00337D74">
              <w:rPr>
                <w:sz w:val="22"/>
                <w:szCs w:val="22"/>
              </w:rPr>
              <w:t>Papildināta anotācija:</w:t>
            </w:r>
          </w:p>
          <w:p w14:paraId="41B1F93D" w14:textId="77777777" w:rsidR="007C5441" w:rsidRPr="00BE72B3" w:rsidRDefault="007C5441" w:rsidP="009939D4">
            <w:pPr>
              <w:ind w:left="57" w:right="57"/>
              <w:contextualSpacing/>
              <w:jc w:val="both"/>
              <w:rPr>
                <w:sz w:val="22"/>
                <w:szCs w:val="22"/>
              </w:rPr>
            </w:pPr>
            <w:r w:rsidRPr="00337D74">
              <w:rPr>
                <w:sz w:val="22"/>
                <w:szCs w:val="22"/>
              </w:rPr>
              <w:t xml:space="preserve">[3] Noteikumu 2.1. apakšpunktā ir dots termina “iekšējais elektronisko sakaru tīkls” skaidrojums. Ņemot vērā Civillikuma 850. pantā noteikto, ka </w:t>
            </w:r>
            <w:r w:rsidRPr="00337D74">
              <w:rPr>
                <w:i/>
                <w:iCs/>
                <w:sz w:val="22"/>
                <w:szCs w:val="22"/>
              </w:rPr>
              <w:t xml:space="preserve">galvenās lietas ir tās, kas ir patstāvīgi tiesību priekšmeti. Bet viss tas, kas pastāv tikai ar galveno lietu, vai pieder pie tās, vai kā citādi ar to saistīts (851.p.), ir blakus lieta, </w:t>
            </w:r>
            <w:r w:rsidRPr="00BE72B3">
              <w:rPr>
                <w:sz w:val="22"/>
                <w:szCs w:val="22"/>
              </w:rPr>
              <w:t xml:space="preserve">noteikumu projektā ir precizēts, ka iekšējais elektronisko sakaru tīkls ir būves piederums vai atsevišķa lieta būvē,  kam par labu ar Elektronisko sakaru likumu ir noteikts nekustamā īpašuma lietošanas tiesību aprobežojums. Izmaiņas ir nepieciešamas, lai vienveidotu iekšējo inženiertīklu jēdzienu būvniecības regulējumā (sk., </w:t>
            </w:r>
            <w:r w:rsidRPr="00BE72B3">
              <w:rPr>
                <w:sz w:val="22"/>
                <w:szCs w:val="22"/>
              </w:rPr>
              <w:lastRenderedPageBreak/>
              <w:t xml:space="preserve">piemēram,  Ministru kabineta  2017.gada 9.maija noteikumu Nr.253 “ Atsevišķu inženierbūvju būvnoteikumi”). Attiecīgais jēdziens ir nepieciešams, lai būvniecības regulējumā varētu nošķirt procesuālo regulējumu būvēm (elektronisko sakaru ārējiem inženiertīkliem) no procesuālā regulējuma kustamām lietām citā būvē vai citas būves piederumiem (iekšējā elektronisko skaru tīkla). Pietam arī tehniskajā regulējumā šobrīd jau ir noteikts attiecīgais dalījums (sk., piemēram,  Latvijas būvnormatīvs LBN 262-15 "Elektronisko sakaru tīkli" 2.4. un 2.5.apakšpunktu). Iekšējais elektronisko sakaru tīkls var piederēt citai personai, kas nav būves īpašnieks, kā kustama lieta. Būvniecības regulējums nerisina īpašumtiesību jautājumus un tos arī nemina. Ciktāl tas attiecas uz šiem būvnoteikumiem, nav izšķirošas nozīmes no procesuālā regulējuma aspekta, vai puses ir nav vienojušās par to, ka kāda kustama manta pieder būves īpašniekam vai tā pieder citai personai. Svarīgi ir vienveidīgi šādiem objektiem, neatkarīgi no piederības noteikt vienotu procesuālo regulējumu. </w:t>
            </w:r>
          </w:p>
          <w:p w14:paraId="63B35E18" w14:textId="77777777" w:rsidR="007C5441" w:rsidRPr="00337D74" w:rsidRDefault="007C5441" w:rsidP="009939D4">
            <w:pPr>
              <w:ind w:left="57" w:right="57"/>
              <w:contextualSpacing/>
              <w:jc w:val="both"/>
              <w:rPr>
                <w:sz w:val="22"/>
                <w:szCs w:val="22"/>
              </w:rPr>
            </w:pPr>
          </w:p>
        </w:tc>
      </w:tr>
      <w:tr w:rsidR="007C5441" w:rsidRPr="00337D74" w14:paraId="44357026"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37E37061"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lastRenderedPageBreak/>
              <w:t>5.</w:t>
            </w:r>
          </w:p>
        </w:tc>
        <w:tc>
          <w:tcPr>
            <w:tcW w:w="3680" w:type="dxa"/>
            <w:tcBorders>
              <w:top w:val="single" w:sz="6" w:space="0" w:color="000000"/>
              <w:left w:val="single" w:sz="6" w:space="0" w:color="000000"/>
              <w:bottom w:val="single" w:sz="6" w:space="0" w:color="000000"/>
              <w:right w:val="single" w:sz="6" w:space="0" w:color="000000"/>
            </w:tcBorders>
          </w:tcPr>
          <w:p w14:paraId="2B5B122E" w14:textId="77777777" w:rsidR="007C5441" w:rsidRPr="00337D74" w:rsidRDefault="007C5441" w:rsidP="009939D4">
            <w:pPr>
              <w:jc w:val="both"/>
              <w:rPr>
                <w:sz w:val="22"/>
                <w:szCs w:val="22"/>
              </w:rPr>
            </w:pPr>
            <w:r w:rsidRPr="00337D74">
              <w:rPr>
                <w:iCs/>
                <w:sz w:val="22"/>
                <w:szCs w:val="22"/>
              </w:rPr>
              <w:t>1.6. papildināt noteikumus ar 6.</w:t>
            </w:r>
            <w:r w:rsidRPr="00337D74">
              <w:rPr>
                <w:iCs/>
                <w:sz w:val="22"/>
                <w:szCs w:val="22"/>
                <w:vertAlign w:val="superscript"/>
              </w:rPr>
              <w:t>1</w:t>
            </w:r>
            <w:r w:rsidRPr="00337D74">
              <w:rPr>
                <w:iCs/>
                <w:sz w:val="22"/>
                <w:szCs w:val="22"/>
              </w:rPr>
              <w:t>, 6.</w:t>
            </w:r>
            <w:r w:rsidRPr="00337D74">
              <w:rPr>
                <w:iCs/>
                <w:sz w:val="22"/>
                <w:szCs w:val="22"/>
                <w:vertAlign w:val="superscript"/>
              </w:rPr>
              <w:t>2</w:t>
            </w:r>
            <w:r w:rsidRPr="00337D74">
              <w:rPr>
                <w:iCs/>
                <w:sz w:val="22"/>
                <w:szCs w:val="22"/>
              </w:rPr>
              <w:t>, 6.</w:t>
            </w:r>
            <w:r w:rsidRPr="00337D74">
              <w:rPr>
                <w:iCs/>
                <w:sz w:val="22"/>
                <w:szCs w:val="22"/>
                <w:vertAlign w:val="superscript"/>
              </w:rPr>
              <w:t>3</w:t>
            </w:r>
            <w:r w:rsidRPr="00337D74">
              <w:rPr>
                <w:iCs/>
                <w:sz w:val="22"/>
                <w:szCs w:val="22"/>
              </w:rPr>
              <w:t>  un 6.</w:t>
            </w:r>
            <w:r w:rsidRPr="00337D74">
              <w:rPr>
                <w:iCs/>
                <w:sz w:val="22"/>
                <w:szCs w:val="22"/>
                <w:vertAlign w:val="superscript"/>
              </w:rPr>
              <w:t>4</w:t>
            </w:r>
            <w:r w:rsidRPr="00337D74">
              <w:rPr>
                <w:iCs/>
                <w:sz w:val="22"/>
                <w:szCs w:val="22"/>
              </w:rPr>
              <w:t> punktu šādā redakcijā:</w:t>
            </w:r>
          </w:p>
          <w:p w14:paraId="5FD5397D"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Būvniecības ieceres dokumentācija nav nepieciešama:</w:t>
            </w:r>
          </w:p>
          <w:p w14:paraId="120B54E4" w14:textId="77777777" w:rsidR="007C5441" w:rsidRPr="00337D74" w:rsidRDefault="007C5441" w:rsidP="009939D4">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1</w:t>
            </w:r>
            <w:r w:rsidRPr="00337D74">
              <w:rPr>
                <w:sz w:val="22"/>
                <w:szCs w:val="22"/>
              </w:rPr>
              <w:t xml:space="preserve"> 1. elektronisko sakaru tīkla un to iekārtu </w:t>
            </w:r>
            <w:r w:rsidRPr="00337D74">
              <w:rPr>
                <w:rStyle w:val="normaltextrun"/>
                <w:iCs/>
                <w:sz w:val="22"/>
                <w:szCs w:val="22"/>
              </w:rPr>
              <w:t>nomaiņas darbiem, bojājumu, kas radušies dabas stihijas, zādzības un citu neparedzētu apstākļu dēļ likvidēšanas darbiem, atsevišķu bojāto vai nolietoto iekārtu nomaiņai;</w:t>
            </w:r>
          </w:p>
          <w:p w14:paraId="57C4788E"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2. saskaņojot ar zemes gabala īpašnieku, būves īpašnieku vai, ja tāda nav, tad ar zemes gabala, būves tiesisko valdītāju un trešajām personām, kuru tiesības tiek skartas, ja normatīvajos aktos par saskaņojuma nepieciešamību nav noteikts citādi, un ievērojot citos normatīvajos aktos noteiktās prasības:</w:t>
            </w:r>
          </w:p>
          <w:p w14:paraId="2751D59A"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2.1. iekšējā elektronisko sakaru tīkla ierīkošanai vienā būvē;</w:t>
            </w:r>
          </w:p>
          <w:p w14:paraId="097C2BA6" w14:textId="77777777" w:rsidR="007C5441" w:rsidRPr="00337D74" w:rsidRDefault="007C5441" w:rsidP="009939D4">
            <w:pPr>
              <w:jc w:val="both"/>
              <w:rPr>
                <w:rStyle w:val="normaltextrun"/>
                <w:sz w:val="22"/>
                <w:szCs w:val="22"/>
              </w:rPr>
            </w:pPr>
            <w:r w:rsidRPr="00337D74">
              <w:rPr>
                <w:sz w:val="22"/>
                <w:szCs w:val="22"/>
              </w:rPr>
              <w:t>6.</w:t>
            </w:r>
            <w:r w:rsidRPr="00337D74">
              <w:rPr>
                <w:sz w:val="22"/>
                <w:szCs w:val="22"/>
                <w:vertAlign w:val="superscript"/>
              </w:rPr>
              <w:t>1</w:t>
            </w:r>
            <w:r w:rsidRPr="00337D74">
              <w:rPr>
                <w:sz w:val="22"/>
                <w:szCs w:val="22"/>
              </w:rPr>
              <w:t xml:space="preserve"> 2.2. atsevišķa abonenta līnijas </w:t>
            </w:r>
            <w:proofErr w:type="spellStart"/>
            <w:r w:rsidRPr="00337D74">
              <w:rPr>
                <w:sz w:val="22"/>
                <w:szCs w:val="22"/>
              </w:rPr>
              <w:t>pieslēguma</w:t>
            </w:r>
            <w:proofErr w:type="spellEnd"/>
            <w:r w:rsidRPr="00337D74">
              <w:rPr>
                <w:sz w:val="22"/>
                <w:szCs w:val="22"/>
              </w:rPr>
              <w:t xml:space="preserve"> punkta pieslēgšanai pie elektronisko sakaru tīkla vienas ēkas robežās, ja </w:t>
            </w:r>
            <w:r w:rsidRPr="00337D74">
              <w:rPr>
                <w:rStyle w:val="normaltextrun"/>
                <w:sz w:val="22"/>
                <w:szCs w:val="22"/>
              </w:rPr>
              <w:t>tie atbilst šo noteikumu 16. punkta nosacījumiem;</w:t>
            </w:r>
          </w:p>
          <w:p w14:paraId="7BA32358" w14:textId="77777777" w:rsidR="007C5441" w:rsidRPr="00337D74" w:rsidRDefault="007C5441" w:rsidP="009939D4">
            <w:pPr>
              <w:jc w:val="both"/>
              <w:rPr>
                <w:sz w:val="22"/>
                <w:szCs w:val="22"/>
              </w:rPr>
            </w:pPr>
            <w:r w:rsidRPr="00337D74">
              <w:rPr>
                <w:sz w:val="22"/>
                <w:szCs w:val="22"/>
              </w:rPr>
              <w:lastRenderedPageBreak/>
              <w:t>6.</w:t>
            </w:r>
            <w:r w:rsidRPr="00337D74">
              <w:rPr>
                <w:sz w:val="22"/>
                <w:szCs w:val="22"/>
                <w:vertAlign w:val="superscript"/>
              </w:rPr>
              <w:t>1</w:t>
            </w:r>
            <w:r w:rsidRPr="00337D74">
              <w:rPr>
                <w:sz w:val="22"/>
                <w:szCs w:val="22"/>
              </w:rPr>
              <w:t> 2.3. pirmās grupas inženierbūves atjaunošanai.”;</w:t>
            </w:r>
          </w:p>
          <w:p w14:paraId="3C8FCEF8" w14:textId="77777777" w:rsidR="007C5441" w:rsidRPr="00337D74" w:rsidRDefault="007C5441" w:rsidP="009939D4">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7403DE6D" w14:textId="77777777" w:rsidR="007C5441" w:rsidRPr="00337D74" w:rsidRDefault="007C5441" w:rsidP="009939D4">
            <w:pPr>
              <w:jc w:val="both"/>
              <w:rPr>
                <w:b/>
                <w:bCs/>
                <w:sz w:val="22"/>
                <w:szCs w:val="22"/>
                <w:u w:val="single"/>
              </w:rPr>
            </w:pPr>
            <w:r w:rsidRPr="00337D74">
              <w:rPr>
                <w:b/>
                <w:bCs/>
                <w:sz w:val="22"/>
                <w:szCs w:val="22"/>
                <w:u w:val="single"/>
              </w:rPr>
              <w:lastRenderedPageBreak/>
              <w:t>Sabiedrisko pakalpojumu regulēšanas komisija:</w:t>
            </w:r>
          </w:p>
          <w:p w14:paraId="5378EFBC" w14:textId="77777777" w:rsidR="007C5441" w:rsidRPr="00337D74" w:rsidRDefault="007C5441" w:rsidP="009939D4">
            <w:pPr>
              <w:spacing w:after="120"/>
              <w:jc w:val="both"/>
              <w:rPr>
                <w:sz w:val="22"/>
                <w:szCs w:val="22"/>
              </w:rPr>
            </w:pPr>
            <w:r w:rsidRPr="00337D74">
              <w:rPr>
                <w:sz w:val="22"/>
                <w:szCs w:val="22"/>
              </w:rPr>
              <w:t>2.Izteikt Noteikumu projekta 1.6.apakšpunktā paredzēto Noteikumu 6.</w:t>
            </w:r>
            <w:r w:rsidRPr="00337D74">
              <w:rPr>
                <w:sz w:val="22"/>
                <w:szCs w:val="22"/>
                <w:vertAlign w:val="superscript"/>
              </w:rPr>
              <w:t xml:space="preserve">1 </w:t>
            </w:r>
            <w:r w:rsidRPr="00337D74">
              <w:rPr>
                <w:sz w:val="22"/>
                <w:szCs w:val="22"/>
              </w:rPr>
              <w:t>2.2.apakšpunktu šādā redakcijā:</w:t>
            </w:r>
          </w:p>
          <w:p w14:paraId="6191EE1D"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xml:space="preserve"> 2.2. atsevišķa abonenta līnijas </w:t>
            </w:r>
            <w:proofErr w:type="spellStart"/>
            <w:r w:rsidRPr="00337D74">
              <w:rPr>
                <w:sz w:val="22"/>
                <w:szCs w:val="22"/>
              </w:rPr>
              <w:t>pieslēguma</w:t>
            </w:r>
            <w:proofErr w:type="spellEnd"/>
            <w:r w:rsidRPr="00337D74">
              <w:rPr>
                <w:sz w:val="22"/>
                <w:szCs w:val="22"/>
              </w:rPr>
              <w:t xml:space="preserve"> punkta pieslēgšanai pie elektronisko sakaru tīkla vienas ēkas robežās, ja ierīkošana atbilst šo noteikumu 16. punkta nosacījumiem;”.</w:t>
            </w:r>
          </w:p>
          <w:p w14:paraId="3668C12D" w14:textId="77777777" w:rsidR="007C5441" w:rsidRPr="00337D74" w:rsidRDefault="007C5441" w:rsidP="009939D4">
            <w:pPr>
              <w:spacing w:after="120"/>
              <w:ind w:firstLine="720"/>
              <w:jc w:val="both"/>
              <w:rPr>
                <w:sz w:val="22"/>
                <w:szCs w:val="22"/>
              </w:rPr>
            </w:pPr>
            <w:r w:rsidRPr="00337D74">
              <w:rPr>
                <w:sz w:val="22"/>
                <w:szCs w:val="22"/>
              </w:rPr>
              <w:t>Veikts precizējums, jo Noteikumu projekta piedāvātajā redakcijā nav skaidri saprotams, kas tiek domāts ar “tie”.</w:t>
            </w:r>
          </w:p>
          <w:p w14:paraId="6BC7B1BD" w14:textId="77777777" w:rsidR="007C5441" w:rsidRPr="00337D74" w:rsidRDefault="007C5441" w:rsidP="009939D4">
            <w:pPr>
              <w:pStyle w:val="naisc"/>
              <w:spacing w:before="0" w:after="0"/>
              <w:ind w:left="57" w:right="57"/>
              <w:contextualSpacing/>
              <w:jc w:val="both"/>
              <w:rPr>
                <w:b/>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66FA8A0E" w14:textId="77777777" w:rsidR="007C5441" w:rsidRPr="00337D74" w:rsidRDefault="007C5441" w:rsidP="009939D4">
            <w:pPr>
              <w:pStyle w:val="naisc"/>
              <w:spacing w:before="0" w:after="0"/>
              <w:ind w:left="57" w:right="57"/>
              <w:rPr>
                <w:b/>
                <w:sz w:val="22"/>
                <w:szCs w:val="22"/>
              </w:rPr>
            </w:pPr>
            <w:r w:rsidRPr="00337D74">
              <w:rPr>
                <w:b/>
                <w:sz w:val="22"/>
                <w:szCs w:val="22"/>
              </w:rPr>
              <w:t xml:space="preserve">Ņemts vērā </w:t>
            </w:r>
          </w:p>
        </w:tc>
        <w:tc>
          <w:tcPr>
            <w:tcW w:w="3638" w:type="dxa"/>
            <w:tcBorders>
              <w:top w:val="single" w:sz="4" w:space="0" w:color="auto"/>
              <w:left w:val="single" w:sz="4" w:space="0" w:color="auto"/>
              <w:bottom w:val="single" w:sz="4" w:space="0" w:color="auto"/>
            </w:tcBorders>
          </w:tcPr>
          <w:p w14:paraId="348F3898" w14:textId="77777777" w:rsidR="007C5441" w:rsidRPr="00337D74" w:rsidRDefault="007C5441" w:rsidP="009939D4">
            <w:pPr>
              <w:jc w:val="both"/>
              <w:rPr>
                <w:sz w:val="22"/>
                <w:szCs w:val="22"/>
              </w:rPr>
            </w:pPr>
            <w:r w:rsidRPr="00337D74">
              <w:rPr>
                <w:iCs/>
                <w:sz w:val="22"/>
                <w:szCs w:val="22"/>
              </w:rPr>
              <w:t>1.10. papildināt noteikumus ar 6.</w:t>
            </w:r>
            <w:r w:rsidRPr="00337D74">
              <w:rPr>
                <w:iCs/>
                <w:sz w:val="22"/>
                <w:szCs w:val="22"/>
                <w:vertAlign w:val="superscript"/>
              </w:rPr>
              <w:t>1</w:t>
            </w:r>
            <w:r w:rsidRPr="00337D74">
              <w:rPr>
                <w:iCs/>
                <w:sz w:val="22"/>
                <w:szCs w:val="22"/>
              </w:rPr>
              <w:t>, 6.</w:t>
            </w:r>
            <w:r w:rsidRPr="00337D74">
              <w:rPr>
                <w:iCs/>
                <w:sz w:val="22"/>
                <w:szCs w:val="22"/>
                <w:vertAlign w:val="superscript"/>
              </w:rPr>
              <w:t>2</w:t>
            </w:r>
            <w:r w:rsidRPr="00337D74">
              <w:rPr>
                <w:iCs/>
                <w:sz w:val="22"/>
                <w:szCs w:val="22"/>
              </w:rPr>
              <w:t>, 6.</w:t>
            </w:r>
            <w:r w:rsidRPr="00337D74">
              <w:rPr>
                <w:iCs/>
                <w:sz w:val="22"/>
                <w:szCs w:val="22"/>
                <w:vertAlign w:val="superscript"/>
              </w:rPr>
              <w:t>3</w:t>
            </w:r>
            <w:r w:rsidRPr="00337D74">
              <w:rPr>
                <w:iCs/>
                <w:sz w:val="22"/>
                <w:szCs w:val="22"/>
              </w:rPr>
              <w:t>, 6.</w:t>
            </w:r>
            <w:r w:rsidRPr="00337D74">
              <w:rPr>
                <w:iCs/>
                <w:sz w:val="22"/>
                <w:szCs w:val="22"/>
                <w:vertAlign w:val="superscript"/>
              </w:rPr>
              <w:t>4</w:t>
            </w:r>
            <w:r w:rsidRPr="00337D74">
              <w:rPr>
                <w:iCs/>
                <w:sz w:val="22"/>
                <w:szCs w:val="22"/>
              </w:rPr>
              <w:t> , 6.</w:t>
            </w:r>
            <w:r w:rsidRPr="00337D74">
              <w:rPr>
                <w:iCs/>
                <w:sz w:val="22"/>
                <w:szCs w:val="22"/>
                <w:vertAlign w:val="superscript"/>
              </w:rPr>
              <w:t>5</w:t>
            </w:r>
            <w:r w:rsidRPr="00337D74">
              <w:rPr>
                <w:iCs/>
                <w:sz w:val="22"/>
                <w:szCs w:val="22"/>
              </w:rPr>
              <w:t> , 6.</w:t>
            </w:r>
            <w:r w:rsidRPr="00337D74">
              <w:rPr>
                <w:iCs/>
                <w:sz w:val="22"/>
                <w:szCs w:val="22"/>
                <w:vertAlign w:val="superscript"/>
              </w:rPr>
              <w:t>6</w:t>
            </w:r>
            <w:r w:rsidRPr="00337D74">
              <w:rPr>
                <w:iCs/>
                <w:sz w:val="22"/>
                <w:szCs w:val="22"/>
              </w:rPr>
              <w:t xml:space="preserve"> un 6.</w:t>
            </w:r>
            <w:r w:rsidRPr="00337D74">
              <w:rPr>
                <w:iCs/>
                <w:sz w:val="22"/>
                <w:szCs w:val="22"/>
                <w:vertAlign w:val="superscript"/>
              </w:rPr>
              <w:t>7</w:t>
            </w:r>
            <w:r w:rsidRPr="00337D74">
              <w:rPr>
                <w:iCs/>
                <w:sz w:val="22"/>
                <w:szCs w:val="22"/>
              </w:rPr>
              <w:t> punktu šādā redakcijā:</w:t>
            </w:r>
          </w:p>
          <w:p w14:paraId="757ADC35"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Būvniecības ieceres dokumentācija nav nepieciešama:</w:t>
            </w:r>
          </w:p>
          <w:p w14:paraId="055ED7EA" w14:textId="77777777" w:rsidR="007C5441" w:rsidRPr="00337D74" w:rsidRDefault="007C5441" w:rsidP="009939D4">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1</w:t>
            </w:r>
            <w:r w:rsidRPr="00337D74">
              <w:rPr>
                <w:sz w:val="22"/>
                <w:szCs w:val="22"/>
              </w:rPr>
              <w:t xml:space="preserve"> 1. elektronisko sakaru tīkla un to iekārtu </w:t>
            </w:r>
            <w:r w:rsidRPr="00337D74">
              <w:rPr>
                <w:rStyle w:val="normaltextrun"/>
                <w:iCs/>
                <w:sz w:val="22"/>
                <w:szCs w:val="22"/>
              </w:rPr>
              <w:t>nomaiņas darbiem, bojājumu, kas radušies dabas stihijas, zādzības un citu neparedzētu apstākļu dēļ likvidēšanas darbiem, atsevišķu bojāto vai nolietoto iekārtu nomaiņai;</w:t>
            </w:r>
          </w:p>
          <w:p w14:paraId="228DECD3"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2. saskaņojot ar zemes gabala īpašnieku, būves īpašnieku vai, ja tāda nav, tad ar zemes gabala, būves tiesisko valdītāju un trešajām personām, kuru tiesības tiek skartas, ja normatīvajos aktos par saskaņojuma nepieciešamību nav noteikts citādi, un ievērojot citos normatīvajos aktos noteiktās prasības:</w:t>
            </w:r>
          </w:p>
          <w:p w14:paraId="39C312B3"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2.1. iekšējā elektronisko sakaru tīkla ierīkošanai vienā būvē;</w:t>
            </w:r>
          </w:p>
          <w:p w14:paraId="0BB131C6"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xml:space="preserve"> 2.2. atsevišķa abonenta līnijas </w:t>
            </w:r>
            <w:proofErr w:type="spellStart"/>
            <w:r w:rsidRPr="00337D74">
              <w:rPr>
                <w:sz w:val="22"/>
                <w:szCs w:val="22"/>
              </w:rPr>
              <w:t>pieslēguma</w:t>
            </w:r>
            <w:proofErr w:type="spellEnd"/>
            <w:r w:rsidRPr="00337D74">
              <w:rPr>
                <w:sz w:val="22"/>
                <w:szCs w:val="22"/>
              </w:rPr>
              <w:t xml:space="preserve"> punkta pieslēgšanai pie elektronisko sakaru tīkla vienas ēkas </w:t>
            </w:r>
            <w:r w:rsidRPr="00337D74">
              <w:rPr>
                <w:sz w:val="22"/>
                <w:szCs w:val="22"/>
              </w:rPr>
              <w:lastRenderedPageBreak/>
              <w:t xml:space="preserve">robežās, ja </w:t>
            </w:r>
            <w:bookmarkStart w:id="4" w:name="_Hlk77591183"/>
            <w:r w:rsidRPr="00337D74">
              <w:rPr>
                <w:sz w:val="22"/>
                <w:szCs w:val="22"/>
              </w:rPr>
              <w:t>netiek veikti urbumi starpstāvu pārsegumos.</w:t>
            </w:r>
          </w:p>
          <w:bookmarkEnd w:id="4"/>
          <w:p w14:paraId="27CF3D1E"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1</w:t>
            </w:r>
            <w:r w:rsidRPr="00337D74">
              <w:rPr>
                <w:sz w:val="22"/>
                <w:szCs w:val="22"/>
              </w:rPr>
              <w:t> 2.3. pirmās grupas inženierbūves atjaunošanai.</w:t>
            </w:r>
          </w:p>
          <w:p w14:paraId="5468669D" w14:textId="77777777" w:rsidR="007C5441" w:rsidRPr="00337D74" w:rsidRDefault="007C5441" w:rsidP="009939D4">
            <w:pPr>
              <w:jc w:val="both"/>
              <w:rPr>
                <w:sz w:val="22"/>
                <w:szCs w:val="22"/>
              </w:rPr>
            </w:pPr>
          </w:p>
        </w:tc>
      </w:tr>
      <w:tr w:rsidR="007C5441" w:rsidRPr="00337D74" w14:paraId="61C16525"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511C36D9"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lastRenderedPageBreak/>
              <w:t>6.</w:t>
            </w:r>
          </w:p>
        </w:tc>
        <w:tc>
          <w:tcPr>
            <w:tcW w:w="3680" w:type="dxa"/>
            <w:tcBorders>
              <w:top w:val="single" w:sz="6" w:space="0" w:color="000000"/>
              <w:left w:val="single" w:sz="6" w:space="0" w:color="000000"/>
              <w:bottom w:val="single" w:sz="6" w:space="0" w:color="000000"/>
              <w:right w:val="single" w:sz="6" w:space="0" w:color="000000"/>
            </w:tcBorders>
          </w:tcPr>
          <w:p w14:paraId="427102E4" w14:textId="77777777" w:rsidR="007C5441" w:rsidRPr="00337D74" w:rsidRDefault="007C5441" w:rsidP="009939D4">
            <w:pPr>
              <w:jc w:val="both"/>
              <w:rPr>
                <w:sz w:val="22"/>
                <w:szCs w:val="22"/>
              </w:rPr>
            </w:pPr>
            <w:r w:rsidRPr="00337D74">
              <w:rPr>
                <w:iCs/>
                <w:sz w:val="22"/>
                <w:szCs w:val="22"/>
              </w:rPr>
              <w:t>1.6. papildināt noteikumus ar 6.</w:t>
            </w:r>
            <w:r w:rsidRPr="00337D74">
              <w:rPr>
                <w:iCs/>
                <w:sz w:val="22"/>
                <w:szCs w:val="22"/>
                <w:vertAlign w:val="superscript"/>
              </w:rPr>
              <w:t>1</w:t>
            </w:r>
            <w:r w:rsidRPr="00337D74">
              <w:rPr>
                <w:iCs/>
                <w:sz w:val="22"/>
                <w:szCs w:val="22"/>
              </w:rPr>
              <w:t>, 6.</w:t>
            </w:r>
            <w:r w:rsidRPr="00337D74">
              <w:rPr>
                <w:iCs/>
                <w:sz w:val="22"/>
                <w:szCs w:val="22"/>
                <w:vertAlign w:val="superscript"/>
              </w:rPr>
              <w:t>2</w:t>
            </w:r>
            <w:r w:rsidRPr="00337D74">
              <w:rPr>
                <w:iCs/>
                <w:sz w:val="22"/>
                <w:szCs w:val="22"/>
              </w:rPr>
              <w:t>, 6.</w:t>
            </w:r>
            <w:r w:rsidRPr="00337D74">
              <w:rPr>
                <w:iCs/>
                <w:sz w:val="22"/>
                <w:szCs w:val="22"/>
                <w:vertAlign w:val="superscript"/>
              </w:rPr>
              <w:t>3</w:t>
            </w:r>
            <w:r w:rsidRPr="00337D74">
              <w:rPr>
                <w:iCs/>
                <w:sz w:val="22"/>
                <w:szCs w:val="22"/>
              </w:rPr>
              <w:t>  un 6.</w:t>
            </w:r>
            <w:r w:rsidRPr="00337D74">
              <w:rPr>
                <w:iCs/>
                <w:sz w:val="22"/>
                <w:szCs w:val="22"/>
                <w:vertAlign w:val="superscript"/>
              </w:rPr>
              <w:t>4</w:t>
            </w:r>
            <w:r w:rsidRPr="00337D74">
              <w:rPr>
                <w:iCs/>
                <w:sz w:val="22"/>
                <w:szCs w:val="22"/>
              </w:rPr>
              <w:t> punktu šādā redakcijā:</w:t>
            </w:r>
          </w:p>
          <w:p w14:paraId="0488B96D"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Paziņojumu par būvniecību piemēro:</w:t>
            </w:r>
          </w:p>
          <w:p w14:paraId="0C3E40D9"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1. pirmās grupas inženierbūves vai elektronisko sakaru iekārtu konteineru, kuru augstums nepārsniedz 1,6 m, nojaukšanai;</w:t>
            </w:r>
          </w:p>
          <w:p w14:paraId="4B4A8BCA"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2. radioiekārtas un antenas ierīkošanai;</w:t>
            </w:r>
          </w:p>
          <w:p w14:paraId="05E19EC0"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3. mobilo sakaru bāzes stacijas ierīkošanai;</w:t>
            </w:r>
          </w:p>
          <w:p w14:paraId="3B93E179"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4. apraides raidītāja ierīkošanai;</w:t>
            </w:r>
          </w:p>
          <w:p w14:paraId="333DC1DD"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5. radioamatieru radiostacijas ierīkošanai.</w:t>
            </w:r>
          </w:p>
          <w:p w14:paraId="63430C22" w14:textId="77777777" w:rsidR="007C5441" w:rsidRPr="00337D74" w:rsidRDefault="007C5441" w:rsidP="009939D4">
            <w:pPr>
              <w:pStyle w:val="NormalWeb"/>
              <w:spacing w:before="0" w:beforeAutospacing="0" w:after="0" w:afterAutospacing="0"/>
              <w:jc w:val="both"/>
              <w:rPr>
                <w:iCs/>
                <w:sz w:val="22"/>
                <w:szCs w:val="22"/>
              </w:rPr>
            </w:pPr>
          </w:p>
          <w:p w14:paraId="1E354DD1"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3</w:t>
            </w:r>
            <w:r w:rsidRPr="00337D74">
              <w:rPr>
                <w:sz w:val="22"/>
                <w:szCs w:val="22"/>
              </w:rPr>
              <w:t> Lai veiktu šo noteikumu 6.</w:t>
            </w:r>
            <w:r w:rsidRPr="00337D74">
              <w:rPr>
                <w:sz w:val="22"/>
                <w:szCs w:val="22"/>
                <w:vertAlign w:val="superscript"/>
              </w:rPr>
              <w:t>2 </w:t>
            </w:r>
            <w:r w:rsidRPr="00337D74">
              <w:rPr>
                <w:sz w:val="22"/>
                <w:szCs w:val="22"/>
              </w:rPr>
              <w:t>punktā minētos būvdarbus, būvvaldē vai birojā iesniedz paziņojumu par būvniecību (1.</w:t>
            </w:r>
            <w:r w:rsidRPr="00337D74">
              <w:rPr>
                <w:sz w:val="22"/>
                <w:szCs w:val="22"/>
                <w:vertAlign w:val="superscript"/>
              </w:rPr>
              <w:t>3 </w:t>
            </w:r>
            <w:r w:rsidRPr="00337D74">
              <w:rPr>
                <w:sz w:val="22"/>
                <w:szCs w:val="22"/>
              </w:rPr>
              <w:t xml:space="preserve">pielikums). Paziņojumam par būvniecību pievieno </w:t>
            </w:r>
            <w:proofErr w:type="spellStart"/>
            <w:r w:rsidRPr="00337D74">
              <w:rPr>
                <w:sz w:val="22"/>
                <w:szCs w:val="22"/>
              </w:rPr>
              <w:t>būvspeciālista</w:t>
            </w:r>
            <w:proofErr w:type="spellEnd"/>
            <w:r w:rsidRPr="00337D74">
              <w:rPr>
                <w:sz w:val="22"/>
                <w:szCs w:val="22"/>
              </w:rPr>
              <w:t xml:space="preserve"> apstiprinātu inženierbūves novietojuma plānu zemes gabalā ar tās ārējiem izmēriem vizuāli uztveramā formā (M 1:250; M 1:500; M 1:1000) uz topogrāfiskā plāna vai situācijas plāna, kurā norādīta nojaucamā inženierbūve un skaidrojošo aprakstu par plānotajiem darbiem un darbu </w:t>
            </w:r>
            <w:r w:rsidRPr="00337D74">
              <w:rPr>
                <w:sz w:val="22"/>
                <w:szCs w:val="22"/>
              </w:rPr>
              <w:lastRenderedPageBreak/>
              <w:t xml:space="preserve">metodēm. Pēc būvdarbu pabeigšanas </w:t>
            </w:r>
            <w:r w:rsidRPr="00337D74">
              <w:rPr>
                <w:iCs/>
                <w:sz w:val="22"/>
                <w:szCs w:val="22"/>
              </w:rPr>
              <w:t xml:space="preserve">būvniecības ierosinātājs sagatavo inženierbūves novietojuma </w:t>
            </w:r>
            <w:proofErr w:type="spellStart"/>
            <w:r w:rsidRPr="00337D74">
              <w:rPr>
                <w:iCs/>
                <w:sz w:val="22"/>
                <w:szCs w:val="22"/>
              </w:rPr>
              <w:t>izpildmērījuma</w:t>
            </w:r>
            <w:proofErr w:type="spellEnd"/>
            <w:r w:rsidRPr="00337D74">
              <w:rPr>
                <w:iCs/>
                <w:sz w:val="22"/>
                <w:szCs w:val="22"/>
              </w:rPr>
              <w:t xml:space="preserve"> plānu. </w:t>
            </w:r>
            <w:proofErr w:type="spellStart"/>
            <w:r w:rsidRPr="00337D74">
              <w:rPr>
                <w:sz w:val="22"/>
                <w:szCs w:val="22"/>
              </w:rPr>
              <w:t>Izpildmērījumā</w:t>
            </w:r>
            <w:proofErr w:type="spellEnd"/>
            <w:r w:rsidRPr="00337D74">
              <w:rPr>
                <w:sz w:val="22"/>
                <w:szCs w:val="22"/>
              </w:rPr>
              <w:t xml:space="preserve"> par </w:t>
            </w:r>
            <w:proofErr w:type="spellStart"/>
            <w:r w:rsidRPr="00337D74">
              <w:rPr>
                <w:sz w:val="22"/>
                <w:szCs w:val="22"/>
              </w:rPr>
              <w:t>līnijveida</w:t>
            </w:r>
            <w:proofErr w:type="spellEnd"/>
            <w:r w:rsidRPr="00337D74">
              <w:rPr>
                <w:sz w:val="22"/>
                <w:szCs w:val="22"/>
              </w:rPr>
              <w:t xml:space="preserve"> inženierbūves nojaukšanu norāda nojauktās </w:t>
            </w:r>
            <w:proofErr w:type="spellStart"/>
            <w:r w:rsidRPr="00337D74">
              <w:rPr>
                <w:sz w:val="22"/>
                <w:szCs w:val="22"/>
              </w:rPr>
              <w:t>līnijveida</w:t>
            </w:r>
            <w:proofErr w:type="spellEnd"/>
            <w:r w:rsidRPr="00337D74">
              <w:rPr>
                <w:sz w:val="22"/>
                <w:szCs w:val="22"/>
              </w:rPr>
              <w:t xml:space="preserve"> inženierbūves daļas sākuma un beigu punktu, nojaukto daļu pārsvītrojot ar krustiņu.</w:t>
            </w:r>
          </w:p>
          <w:p w14:paraId="7DF7201E" w14:textId="77777777" w:rsidR="007C5441" w:rsidRPr="00337D74" w:rsidRDefault="007C5441" w:rsidP="009939D4">
            <w:pPr>
              <w:pStyle w:val="NormalWeb"/>
              <w:spacing w:before="0" w:beforeAutospacing="0" w:after="0" w:afterAutospacing="0"/>
              <w:ind w:firstLine="720"/>
              <w:jc w:val="both"/>
              <w:rPr>
                <w:sz w:val="22"/>
                <w:szCs w:val="22"/>
              </w:rPr>
            </w:pPr>
          </w:p>
          <w:p w14:paraId="0C980CE6" w14:textId="77777777" w:rsidR="007C5441" w:rsidRPr="00337D74" w:rsidRDefault="007C5441" w:rsidP="009939D4">
            <w:pPr>
              <w:pStyle w:val="tv213"/>
              <w:shd w:val="clear" w:color="auto" w:fill="FFFFFF"/>
              <w:spacing w:before="0" w:beforeAutospacing="0" w:after="0" w:afterAutospacing="0"/>
              <w:jc w:val="both"/>
              <w:rPr>
                <w:iCs/>
                <w:sz w:val="22"/>
                <w:szCs w:val="22"/>
                <w:shd w:val="clear" w:color="auto" w:fill="FFFFFF"/>
                <w:lang w:eastAsia="en-US"/>
              </w:rPr>
            </w:pPr>
            <w:r w:rsidRPr="00337D74">
              <w:rPr>
                <w:iCs/>
                <w:sz w:val="22"/>
                <w:szCs w:val="22"/>
                <w:shd w:val="clear" w:color="auto" w:fill="FFFFFF"/>
                <w:lang w:eastAsia="en-US"/>
              </w:rPr>
              <w:t>6.</w:t>
            </w:r>
            <w:r w:rsidRPr="00337D74">
              <w:rPr>
                <w:iCs/>
                <w:sz w:val="22"/>
                <w:szCs w:val="22"/>
                <w:shd w:val="clear" w:color="auto" w:fill="FFFFFF"/>
                <w:vertAlign w:val="superscript"/>
                <w:lang w:eastAsia="en-US"/>
              </w:rPr>
              <w:t>4</w:t>
            </w:r>
            <w:r w:rsidRPr="00337D74">
              <w:rPr>
                <w:iCs/>
                <w:sz w:val="22"/>
                <w:szCs w:val="22"/>
                <w:shd w:val="clear" w:color="auto" w:fill="FFFFFF"/>
                <w:lang w:eastAsia="en-US"/>
              </w:rPr>
              <w:t> Š</w:t>
            </w:r>
            <w:r w:rsidRPr="00337D74">
              <w:rPr>
                <w:iCs/>
                <w:sz w:val="22"/>
                <w:szCs w:val="22"/>
              </w:rPr>
              <w:t>o noteikumu 6.</w:t>
            </w:r>
            <w:r w:rsidRPr="00337D74">
              <w:rPr>
                <w:iCs/>
                <w:sz w:val="22"/>
                <w:szCs w:val="22"/>
                <w:vertAlign w:val="superscript"/>
              </w:rPr>
              <w:t>3 </w:t>
            </w:r>
            <w:r w:rsidRPr="00337D74">
              <w:rPr>
                <w:iCs/>
                <w:sz w:val="22"/>
                <w:szCs w:val="22"/>
              </w:rPr>
              <w:t>punktā minētajos gadījumos b</w:t>
            </w:r>
            <w:r w:rsidRPr="00337D74">
              <w:rPr>
                <w:iCs/>
                <w:sz w:val="22"/>
                <w:szCs w:val="22"/>
                <w:shd w:val="clear" w:color="auto" w:fill="FFFFFF"/>
                <w:lang w:eastAsia="en-US"/>
              </w:rPr>
              <w:t xml:space="preserve">ūvniecības ierosinātājs līdz paziņojumā par būvniecību norādītajā būvdarbu pabeigšanas termiņam būvniecības informācijas sistēmā: </w:t>
            </w:r>
          </w:p>
          <w:p w14:paraId="4033798B" w14:textId="77777777" w:rsidR="007C5441" w:rsidRPr="00337D74" w:rsidRDefault="007C5441" w:rsidP="009939D4">
            <w:pPr>
              <w:pStyle w:val="tv213"/>
              <w:shd w:val="clear" w:color="auto" w:fill="FFFFFF"/>
              <w:spacing w:before="0" w:beforeAutospacing="0" w:after="0" w:afterAutospacing="0"/>
              <w:jc w:val="both"/>
              <w:rPr>
                <w:iCs/>
                <w:sz w:val="22"/>
                <w:szCs w:val="22"/>
                <w:shd w:val="clear" w:color="auto" w:fill="FFFFFF"/>
                <w:lang w:eastAsia="en-US"/>
              </w:rPr>
            </w:pPr>
            <w:r w:rsidRPr="00337D74">
              <w:rPr>
                <w:iCs/>
                <w:sz w:val="22"/>
                <w:szCs w:val="22"/>
                <w:shd w:val="clear" w:color="auto" w:fill="FFFFFF"/>
                <w:lang w:eastAsia="en-US"/>
              </w:rPr>
              <w:t>6.</w:t>
            </w:r>
            <w:r w:rsidRPr="00337D74">
              <w:rPr>
                <w:iCs/>
                <w:sz w:val="22"/>
                <w:szCs w:val="22"/>
                <w:shd w:val="clear" w:color="auto" w:fill="FFFFFF"/>
                <w:vertAlign w:val="superscript"/>
                <w:lang w:eastAsia="en-US"/>
              </w:rPr>
              <w:t>4</w:t>
            </w:r>
            <w:r w:rsidRPr="00337D74">
              <w:rPr>
                <w:iCs/>
                <w:sz w:val="22"/>
                <w:szCs w:val="22"/>
                <w:shd w:val="clear" w:color="auto" w:fill="FFFFFF"/>
                <w:lang w:eastAsia="en-US"/>
              </w:rPr>
              <w:t> 1. </w:t>
            </w:r>
            <w:r w:rsidRPr="00337D74">
              <w:rPr>
                <w:iCs/>
                <w:sz w:val="22"/>
                <w:szCs w:val="22"/>
                <w:shd w:val="clear" w:color="auto" w:fill="FFFFFF"/>
              </w:rPr>
              <w:t xml:space="preserve">pēc </w:t>
            </w:r>
            <w:r w:rsidRPr="00337D74">
              <w:rPr>
                <w:iCs/>
                <w:sz w:val="22"/>
                <w:szCs w:val="22"/>
              </w:rPr>
              <w:t xml:space="preserve">inženierbūves novietojuma </w:t>
            </w:r>
            <w:proofErr w:type="spellStart"/>
            <w:r w:rsidRPr="00337D74">
              <w:rPr>
                <w:iCs/>
                <w:sz w:val="22"/>
                <w:szCs w:val="22"/>
              </w:rPr>
              <w:t>izpildmērījuma</w:t>
            </w:r>
            <w:proofErr w:type="spellEnd"/>
            <w:r w:rsidRPr="00337D74">
              <w:rPr>
                <w:iCs/>
                <w:sz w:val="22"/>
                <w:szCs w:val="22"/>
              </w:rPr>
              <w:t xml:space="preserve"> plāna iesniegšanas pašvaldībā</w:t>
            </w:r>
            <w:r w:rsidRPr="00337D74">
              <w:rPr>
                <w:iCs/>
                <w:sz w:val="22"/>
                <w:szCs w:val="22"/>
                <w:shd w:val="clear" w:color="auto" w:fill="FFFFFF"/>
              </w:rPr>
              <w:t xml:space="preserve"> </w:t>
            </w:r>
            <w:r w:rsidRPr="00337D74">
              <w:rPr>
                <w:iCs/>
                <w:sz w:val="22"/>
                <w:szCs w:val="22"/>
                <w:shd w:val="clear" w:color="auto" w:fill="FFFFFF"/>
                <w:lang w:eastAsia="en-US"/>
              </w:rPr>
              <w:t xml:space="preserve">apstiprina būvdarbu pabeigšanu, ja tie ir pabeigti; </w:t>
            </w:r>
          </w:p>
          <w:p w14:paraId="11CAA6DC" w14:textId="77777777" w:rsidR="007C5441" w:rsidRPr="00337D74" w:rsidRDefault="007C5441" w:rsidP="009939D4">
            <w:pPr>
              <w:pStyle w:val="tv213"/>
              <w:shd w:val="clear" w:color="auto" w:fill="FFFFFF"/>
              <w:spacing w:before="0" w:beforeAutospacing="0" w:after="0" w:afterAutospacing="0"/>
              <w:jc w:val="both"/>
              <w:rPr>
                <w:iCs/>
                <w:sz w:val="22"/>
                <w:szCs w:val="22"/>
                <w:shd w:val="clear" w:color="auto" w:fill="FFFFFF"/>
                <w:lang w:eastAsia="en-US"/>
              </w:rPr>
            </w:pPr>
            <w:r w:rsidRPr="00337D74">
              <w:rPr>
                <w:iCs/>
                <w:sz w:val="22"/>
                <w:szCs w:val="22"/>
                <w:shd w:val="clear" w:color="auto" w:fill="FFFFFF"/>
                <w:lang w:eastAsia="en-US"/>
              </w:rPr>
              <w:t>6.</w:t>
            </w:r>
            <w:r w:rsidRPr="00337D74">
              <w:rPr>
                <w:iCs/>
                <w:sz w:val="22"/>
                <w:szCs w:val="22"/>
                <w:shd w:val="clear" w:color="auto" w:fill="FFFFFF"/>
                <w:vertAlign w:val="superscript"/>
                <w:lang w:eastAsia="en-US"/>
              </w:rPr>
              <w:t>4</w:t>
            </w:r>
            <w:r w:rsidRPr="00337D74">
              <w:rPr>
                <w:iCs/>
                <w:sz w:val="22"/>
                <w:szCs w:val="22"/>
                <w:shd w:val="clear" w:color="auto" w:fill="FFFFFF"/>
                <w:lang w:eastAsia="en-US"/>
              </w:rPr>
              <w:t> 2. pagarina būvdarbu izpildes termiņu, ja plānotie būvdarbi ir uzsākti, bet nav pabeigti;</w:t>
            </w:r>
          </w:p>
          <w:p w14:paraId="267005D6" w14:textId="77777777" w:rsidR="007C5441" w:rsidRPr="00337D74" w:rsidRDefault="007C5441" w:rsidP="009939D4">
            <w:pPr>
              <w:pStyle w:val="tv213"/>
              <w:shd w:val="clear" w:color="auto" w:fill="FFFFFF"/>
              <w:spacing w:before="0" w:beforeAutospacing="0" w:after="0" w:afterAutospacing="0"/>
              <w:jc w:val="both"/>
              <w:rPr>
                <w:iCs/>
                <w:sz w:val="22"/>
                <w:szCs w:val="22"/>
                <w:shd w:val="clear" w:color="auto" w:fill="FFFFFF"/>
                <w:lang w:eastAsia="en-US"/>
              </w:rPr>
            </w:pPr>
            <w:r w:rsidRPr="00337D74">
              <w:rPr>
                <w:iCs/>
                <w:sz w:val="22"/>
                <w:szCs w:val="22"/>
                <w:shd w:val="clear" w:color="auto" w:fill="FFFFFF"/>
                <w:lang w:eastAsia="en-US"/>
              </w:rPr>
              <w:t>6.</w:t>
            </w:r>
            <w:r w:rsidRPr="00337D74">
              <w:rPr>
                <w:iCs/>
                <w:sz w:val="22"/>
                <w:szCs w:val="22"/>
                <w:shd w:val="clear" w:color="auto" w:fill="FFFFFF"/>
                <w:vertAlign w:val="superscript"/>
                <w:lang w:eastAsia="en-US"/>
              </w:rPr>
              <w:t>4</w:t>
            </w:r>
            <w:r w:rsidRPr="00337D74">
              <w:rPr>
                <w:iCs/>
                <w:sz w:val="22"/>
                <w:szCs w:val="22"/>
                <w:shd w:val="clear" w:color="auto" w:fill="FFFFFF"/>
                <w:lang w:eastAsia="en-US"/>
              </w:rPr>
              <w:t> 3. atceļ paziņojumu par būvniecību, jo plānotie būvdarbi nav uzsākti un netiks veikti.</w:t>
            </w:r>
          </w:p>
          <w:p w14:paraId="329CBA42" w14:textId="77777777" w:rsidR="007C5441" w:rsidRPr="00337D74" w:rsidRDefault="007C5441" w:rsidP="009939D4">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41A255CF" w14:textId="77777777" w:rsidR="007C5441" w:rsidRPr="00337D74" w:rsidRDefault="007C5441" w:rsidP="009939D4">
            <w:pPr>
              <w:tabs>
                <w:tab w:val="left" w:pos="720"/>
                <w:tab w:val="center" w:pos="4320"/>
                <w:tab w:val="right" w:pos="8640"/>
              </w:tabs>
              <w:jc w:val="both"/>
              <w:rPr>
                <w:b/>
                <w:bCs/>
                <w:sz w:val="22"/>
                <w:szCs w:val="22"/>
                <w:u w:val="single"/>
              </w:rPr>
            </w:pPr>
            <w:r w:rsidRPr="00337D74">
              <w:rPr>
                <w:b/>
                <w:bCs/>
                <w:sz w:val="22"/>
                <w:szCs w:val="22"/>
                <w:u w:val="single"/>
              </w:rPr>
              <w:lastRenderedPageBreak/>
              <w:t>Tieslietu ministrija:</w:t>
            </w:r>
          </w:p>
          <w:p w14:paraId="0BC2CC41" w14:textId="77777777" w:rsidR="007C5441" w:rsidRPr="00337D74" w:rsidRDefault="007C5441" w:rsidP="009939D4">
            <w:pPr>
              <w:pStyle w:val="NoSpacing"/>
              <w:rPr>
                <w:sz w:val="22"/>
                <w:shd w:val="clear" w:color="auto" w:fill="FFFFFF"/>
              </w:rPr>
            </w:pPr>
            <w:r w:rsidRPr="00337D74">
              <w:rPr>
                <w:sz w:val="22"/>
              </w:rPr>
              <w:t>2. </w:t>
            </w:r>
            <w:r w:rsidRPr="00337D74">
              <w:rPr>
                <w:sz w:val="22"/>
                <w:shd w:val="clear" w:color="auto" w:fill="FFFFFF"/>
              </w:rPr>
              <w:t>Projekta 1.6. apakšpunktā paredzētais noteikumu 6.</w:t>
            </w:r>
            <w:r w:rsidRPr="00337D74">
              <w:rPr>
                <w:sz w:val="22"/>
                <w:shd w:val="clear" w:color="auto" w:fill="FFFFFF"/>
                <w:vertAlign w:val="superscript"/>
              </w:rPr>
              <w:t>2</w:t>
            </w:r>
            <w:r w:rsidRPr="00337D74">
              <w:rPr>
                <w:sz w:val="22"/>
                <w:shd w:val="clear" w:color="auto" w:fill="FFFFFF"/>
              </w:rPr>
              <w:t xml:space="preserve"> punkts paredz, ka paziņojumu par būvniecību piemēro pirmās grupas inženierbūves vai elektronisko sakaru iekārtu konteineru nojaukšanai. No šīs tiesību normas izriet, ka par inženierbūves un ēkas (konteinera tipa ēkas) </w:t>
            </w:r>
            <w:proofErr w:type="spellStart"/>
            <w:r w:rsidRPr="00337D74">
              <w:rPr>
                <w:sz w:val="22"/>
                <w:shd w:val="clear" w:color="auto" w:fill="FFFFFF"/>
              </w:rPr>
              <w:t>neesību</w:t>
            </w:r>
            <w:proofErr w:type="spellEnd"/>
            <w:r w:rsidRPr="00337D74">
              <w:rPr>
                <w:sz w:val="22"/>
                <w:shd w:val="clear" w:color="auto" w:fill="FFFFFF"/>
              </w:rPr>
              <w:t xml:space="preserve"> tiks sagatavots paziņojums. Vēršam uzmanību uz to, ka nav saprotams, vai vēl būs informācija par būves </w:t>
            </w:r>
            <w:proofErr w:type="spellStart"/>
            <w:r w:rsidRPr="00337D74">
              <w:rPr>
                <w:sz w:val="22"/>
                <w:shd w:val="clear" w:color="auto" w:fill="FFFFFF"/>
              </w:rPr>
              <w:t>neesību</w:t>
            </w:r>
            <w:proofErr w:type="spellEnd"/>
            <w:r w:rsidRPr="00337D74">
              <w:rPr>
                <w:sz w:val="22"/>
                <w:shd w:val="clear" w:color="auto" w:fill="FFFFFF"/>
              </w:rPr>
              <w:t xml:space="preserve"> vispārējā kārtībā, un Valsts zemes dienests būvi dzēsīs jau esošajā kārtībā atbilstoši normatīvajos aktos noteiktajam, vai arī papildus jāparedz būves dzēšana saistībā ar projekta 1.6. apakšpunktā paredzētajā noteikumu 6.</w:t>
            </w:r>
            <w:r w:rsidRPr="00337D74">
              <w:rPr>
                <w:sz w:val="22"/>
                <w:shd w:val="clear" w:color="auto" w:fill="FFFFFF"/>
                <w:vertAlign w:val="superscript"/>
              </w:rPr>
              <w:t>2</w:t>
            </w:r>
            <w:r w:rsidRPr="00337D74">
              <w:rPr>
                <w:sz w:val="22"/>
                <w:shd w:val="clear" w:color="auto" w:fill="FFFFFF"/>
              </w:rPr>
              <w:t> punktā minēto paziņojumu. Līdz ar to lūdzam precizēt projekta 1.6. apakšpunktā paredzēto noteikumu 6.</w:t>
            </w:r>
            <w:r w:rsidRPr="00337D74">
              <w:rPr>
                <w:sz w:val="22"/>
                <w:shd w:val="clear" w:color="auto" w:fill="FFFFFF"/>
                <w:vertAlign w:val="superscript"/>
              </w:rPr>
              <w:t>2</w:t>
            </w:r>
            <w:r w:rsidRPr="00337D74">
              <w:rPr>
                <w:sz w:val="22"/>
                <w:shd w:val="clear" w:color="auto" w:fill="FFFFFF"/>
              </w:rPr>
              <w:t xml:space="preserve"> punktu.</w:t>
            </w:r>
          </w:p>
          <w:p w14:paraId="4B229C39" w14:textId="77777777" w:rsidR="007C5441" w:rsidRPr="00337D74" w:rsidRDefault="007C5441" w:rsidP="009939D4">
            <w:pPr>
              <w:pStyle w:val="NoSpacing"/>
              <w:ind w:firstLine="720"/>
              <w:rPr>
                <w:sz w:val="22"/>
                <w:shd w:val="clear" w:color="auto" w:fill="FFFFFF"/>
              </w:rPr>
            </w:pPr>
          </w:p>
          <w:p w14:paraId="09D022E8" w14:textId="77777777" w:rsidR="007C5441" w:rsidRPr="00337D74" w:rsidRDefault="007C5441" w:rsidP="009939D4">
            <w:pPr>
              <w:pStyle w:val="NoSpacing"/>
              <w:rPr>
                <w:sz w:val="22"/>
                <w:shd w:val="clear" w:color="auto" w:fill="FFFFFF"/>
              </w:rPr>
            </w:pPr>
            <w:r w:rsidRPr="00337D74">
              <w:rPr>
                <w:sz w:val="22"/>
                <w:shd w:val="clear" w:color="auto" w:fill="FFFFFF"/>
              </w:rPr>
              <w:t>3. Lūdzam precizēt projekta 1.6. apakšpunktā paredzēto noteikumu 6.</w:t>
            </w:r>
            <w:r w:rsidRPr="00337D74">
              <w:rPr>
                <w:sz w:val="22"/>
                <w:shd w:val="clear" w:color="auto" w:fill="FFFFFF"/>
                <w:vertAlign w:val="superscript"/>
              </w:rPr>
              <w:t>2</w:t>
            </w:r>
            <w:r w:rsidRPr="00337D74">
              <w:rPr>
                <w:sz w:val="22"/>
                <w:shd w:val="clear" w:color="auto" w:fill="FFFFFF"/>
              </w:rPr>
              <w:t xml:space="preserve"> un 6.</w:t>
            </w:r>
            <w:r w:rsidRPr="00337D74">
              <w:rPr>
                <w:sz w:val="22"/>
                <w:shd w:val="clear" w:color="auto" w:fill="FFFFFF"/>
                <w:vertAlign w:val="superscript"/>
              </w:rPr>
              <w:t>3</w:t>
            </w:r>
            <w:r w:rsidRPr="00337D74">
              <w:rPr>
                <w:sz w:val="22"/>
                <w:shd w:val="clear" w:color="auto" w:fill="FFFFFF"/>
              </w:rPr>
              <w:t> punktu, jo tie ir savstarpēji pretrunīgi. Šobrīd projekta 1.6. apakšpunktā paredzētajā noteikumu 6.</w:t>
            </w:r>
            <w:r w:rsidRPr="00337D74">
              <w:rPr>
                <w:sz w:val="22"/>
                <w:shd w:val="clear" w:color="auto" w:fill="FFFFFF"/>
                <w:vertAlign w:val="superscript"/>
              </w:rPr>
              <w:t>3</w:t>
            </w:r>
            <w:r w:rsidRPr="00337D74">
              <w:rPr>
                <w:sz w:val="22"/>
                <w:shd w:val="clear" w:color="auto" w:fill="FFFFFF"/>
              </w:rPr>
              <w:t> punktā minētas tikai inženierbūves. Savukārt projekta 1.6. apakšpunktā paredzētajā noteikumu 6.</w:t>
            </w:r>
            <w:r w:rsidRPr="00337D74">
              <w:rPr>
                <w:sz w:val="22"/>
                <w:shd w:val="clear" w:color="auto" w:fill="FFFFFF"/>
                <w:vertAlign w:val="superscript"/>
              </w:rPr>
              <w:t>2</w:t>
            </w:r>
            <w:r w:rsidRPr="00337D74">
              <w:rPr>
                <w:sz w:val="22"/>
                <w:shd w:val="clear" w:color="auto" w:fill="FFFFFF"/>
              </w:rPr>
              <w:t xml:space="preserve"> punktā minētie elektronisko sakaru iekārtu konteineri būvju klasifikācijā noteikti kā ēkas, un tie kā šādas ēkas būtu jāmin arī projekta 1.6. apakšpunktā paredzētajā </w:t>
            </w:r>
            <w:r w:rsidRPr="00337D74">
              <w:rPr>
                <w:sz w:val="22"/>
                <w:shd w:val="clear" w:color="auto" w:fill="FFFFFF"/>
              </w:rPr>
              <w:lastRenderedPageBreak/>
              <w:t>noteikumu 6.</w:t>
            </w:r>
            <w:r w:rsidRPr="00337D74">
              <w:rPr>
                <w:sz w:val="22"/>
                <w:shd w:val="clear" w:color="auto" w:fill="FFFFFF"/>
                <w:vertAlign w:val="superscript"/>
              </w:rPr>
              <w:t>3</w:t>
            </w:r>
            <w:r w:rsidRPr="00337D74">
              <w:rPr>
                <w:sz w:val="22"/>
                <w:shd w:val="clear" w:color="auto" w:fill="FFFFFF"/>
              </w:rPr>
              <w:t> punktā.</w:t>
            </w:r>
          </w:p>
          <w:p w14:paraId="10D7DCD9" w14:textId="77777777" w:rsidR="007C5441" w:rsidRPr="00337D74" w:rsidRDefault="007C5441" w:rsidP="009939D4">
            <w:pPr>
              <w:rPr>
                <w:sz w:val="22"/>
                <w:szCs w:val="22"/>
                <w:lang w:eastAsia="en-US"/>
              </w:rPr>
            </w:pPr>
          </w:p>
          <w:p w14:paraId="44403E02" w14:textId="77777777" w:rsidR="007C5441" w:rsidRPr="00337D74" w:rsidRDefault="007C5441" w:rsidP="009939D4">
            <w:pPr>
              <w:pStyle w:val="naisc"/>
              <w:spacing w:before="0" w:after="0"/>
              <w:ind w:left="57" w:right="57"/>
              <w:contextualSpacing/>
              <w:jc w:val="left"/>
              <w:rPr>
                <w:b/>
                <w:bCs/>
                <w:sz w:val="22"/>
                <w:szCs w:val="22"/>
                <w:u w:val="single"/>
              </w:rPr>
            </w:pPr>
            <w:r w:rsidRPr="00337D74">
              <w:rPr>
                <w:b/>
                <w:bCs/>
                <w:sz w:val="22"/>
                <w:szCs w:val="22"/>
                <w:u w:val="single"/>
              </w:rPr>
              <w:t>Tieslietu ministrija (05.10.2021.):</w:t>
            </w:r>
          </w:p>
          <w:p w14:paraId="6F97B002" w14:textId="77777777" w:rsidR="007C5441" w:rsidRPr="00337D74" w:rsidRDefault="007C5441" w:rsidP="009939D4">
            <w:pPr>
              <w:pStyle w:val="NoSpacing"/>
              <w:rPr>
                <w:sz w:val="22"/>
              </w:rPr>
            </w:pPr>
            <w:r w:rsidRPr="00337D74">
              <w:rPr>
                <w:sz w:val="22"/>
                <w:bdr w:val="none" w:sz="0" w:space="0" w:color="auto" w:frame="1"/>
              </w:rPr>
              <w:t>3. </w:t>
            </w:r>
            <w:r w:rsidRPr="00337D74">
              <w:rPr>
                <w:sz w:val="22"/>
              </w:rPr>
              <w:t xml:space="preserve">Vēršam uzmanību uz to, ka noteikumu 36. punkts noteic, ka </w:t>
            </w:r>
            <w:r w:rsidRPr="00337D74">
              <w:rPr>
                <w:sz w:val="22"/>
                <w:u w:val="single"/>
              </w:rPr>
              <w:t>akceptēta elektronisko sakaru tīkla ierīkošanas projekta derīguma termiņš ir pieci gadi</w:t>
            </w:r>
            <w:r w:rsidRPr="00337D74">
              <w:rPr>
                <w:sz w:val="22"/>
              </w:rPr>
              <w:t xml:space="preserve">. Savukārt noteikumu 39. punkts noteic, ka </w:t>
            </w:r>
            <w:r w:rsidRPr="00337D74">
              <w:rPr>
                <w:sz w:val="22"/>
                <w:u w:val="single"/>
              </w:rPr>
              <w:t xml:space="preserve">ierīkoto mobilo sakaru bāzes staciju, </w:t>
            </w:r>
            <w:proofErr w:type="spellStart"/>
            <w:r w:rsidRPr="00337D74">
              <w:rPr>
                <w:sz w:val="22"/>
                <w:u w:val="single"/>
              </w:rPr>
              <w:t>radioraidītāju</w:t>
            </w:r>
            <w:proofErr w:type="spellEnd"/>
            <w:r w:rsidRPr="00337D74">
              <w:rPr>
                <w:sz w:val="22"/>
                <w:u w:val="single"/>
              </w:rPr>
              <w:t xml:space="preserve"> vai televīzijas raidītāju pieņem ekspluatācijā tikai pēc elektromagnētiskā lauka līmeņu praktisko mērījumu veikšanas ar mēraparātiem, kas sertificēti mērījumu vienotības jomu regulējošajos normatīvajos aktos noteiktajā kārtībā, un mērījumu rezultātu atbilstības izvērtēšanas Veselības inspekcijā</w:t>
            </w:r>
            <w:r w:rsidRPr="00337D74">
              <w:rPr>
                <w:sz w:val="22"/>
              </w:rPr>
              <w:t>. </w:t>
            </w:r>
          </w:p>
          <w:p w14:paraId="29484266" w14:textId="1AF19C5D" w:rsidR="007C5441" w:rsidRDefault="007C5441" w:rsidP="009939D4">
            <w:pPr>
              <w:pStyle w:val="NoSpacing"/>
              <w:rPr>
                <w:sz w:val="22"/>
              </w:rPr>
            </w:pPr>
            <w:r w:rsidRPr="00337D74">
              <w:rPr>
                <w:sz w:val="22"/>
              </w:rPr>
              <w:t>Ievērojot minēto, lūdzam izvērtēt projekta 1.8. apakšpunktā paredzētajā noteikumu 6.</w:t>
            </w:r>
            <w:r w:rsidRPr="00337D74">
              <w:rPr>
                <w:sz w:val="22"/>
                <w:vertAlign w:val="superscript"/>
              </w:rPr>
              <w:t>4</w:t>
            </w:r>
            <w:r w:rsidRPr="00337D74">
              <w:rPr>
                <w:sz w:val="22"/>
              </w:rPr>
              <w:t> punktā ietverto atsauci uz noteikumu 36. un 39. punktu un nepieciešamības gadījumā precizēt to, kā arī papildināt anotāciju ar atbilstošu skaidrojumu. </w:t>
            </w:r>
          </w:p>
          <w:p w14:paraId="42085A93" w14:textId="55879B7C" w:rsidR="006E2E58" w:rsidRDefault="006E2E58" w:rsidP="006E2E58">
            <w:pPr>
              <w:rPr>
                <w:lang w:eastAsia="en-US"/>
              </w:rPr>
            </w:pPr>
          </w:p>
          <w:p w14:paraId="4E64B4F8" w14:textId="087F6E88" w:rsidR="006E2E58" w:rsidRDefault="006E2E58" w:rsidP="006E2E58">
            <w:pPr>
              <w:rPr>
                <w:lang w:eastAsia="en-US"/>
              </w:rPr>
            </w:pPr>
          </w:p>
          <w:p w14:paraId="301E00E8" w14:textId="77777777" w:rsidR="006E2E58" w:rsidRPr="00337D74" w:rsidRDefault="006E2E58" w:rsidP="006E2E58">
            <w:pPr>
              <w:pStyle w:val="PlainText"/>
              <w:jc w:val="both"/>
              <w:rPr>
                <w:rFonts w:ascii="Times New Roman" w:hAnsi="Times New Roman" w:cs="Times New Roman"/>
                <w:b/>
                <w:bCs/>
                <w:szCs w:val="22"/>
                <w:u w:val="single"/>
              </w:rPr>
            </w:pPr>
            <w:r w:rsidRPr="00337D74">
              <w:rPr>
                <w:rFonts w:ascii="Times New Roman" w:hAnsi="Times New Roman" w:cs="Times New Roman"/>
                <w:b/>
                <w:bCs/>
                <w:szCs w:val="22"/>
                <w:u w:val="single"/>
              </w:rPr>
              <w:t>Latvijas Darba devēju konfederācija (04.10.2021.):</w:t>
            </w:r>
          </w:p>
          <w:p w14:paraId="0A158D1D" w14:textId="77777777" w:rsidR="006E2E58" w:rsidRPr="00337D74" w:rsidRDefault="006E2E58" w:rsidP="006E2E58">
            <w:pPr>
              <w:jc w:val="both"/>
              <w:rPr>
                <w:sz w:val="22"/>
                <w:szCs w:val="22"/>
              </w:rPr>
            </w:pPr>
            <w:r w:rsidRPr="00337D74">
              <w:rPr>
                <w:sz w:val="22"/>
                <w:szCs w:val="22"/>
              </w:rPr>
              <w:t>3. LDDK iebilst pret Noteikumu projekta 1.8.punktā ietvertajiem 6.</w:t>
            </w:r>
            <w:r w:rsidRPr="00337D74">
              <w:rPr>
                <w:sz w:val="22"/>
                <w:szCs w:val="22"/>
                <w:vertAlign w:val="superscript"/>
              </w:rPr>
              <w:t>2</w:t>
            </w:r>
            <w:r w:rsidRPr="00337D74">
              <w:rPr>
                <w:sz w:val="22"/>
                <w:szCs w:val="22"/>
              </w:rPr>
              <w:t> un 6.</w:t>
            </w:r>
            <w:r w:rsidRPr="00337D74">
              <w:rPr>
                <w:sz w:val="22"/>
                <w:szCs w:val="22"/>
                <w:vertAlign w:val="superscript"/>
              </w:rPr>
              <w:t>4</w:t>
            </w:r>
            <w:r w:rsidRPr="00337D74">
              <w:rPr>
                <w:sz w:val="22"/>
                <w:szCs w:val="22"/>
              </w:rPr>
              <w:t xml:space="preserve"> punktiem. </w:t>
            </w:r>
          </w:p>
          <w:p w14:paraId="77D35A4A" w14:textId="77777777" w:rsidR="006E2E58" w:rsidRPr="00337D74" w:rsidRDefault="006E2E58" w:rsidP="006E2E58">
            <w:pPr>
              <w:jc w:val="both"/>
              <w:rPr>
                <w:b/>
                <w:bCs/>
                <w:sz w:val="22"/>
                <w:szCs w:val="22"/>
              </w:rPr>
            </w:pPr>
            <w:r w:rsidRPr="00337D74">
              <w:rPr>
                <w:b/>
                <w:bCs/>
                <w:sz w:val="22"/>
                <w:szCs w:val="22"/>
              </w:rPr>
              <w:t>Pamatojums:</w:t>
            </w:r>
          </w:p>
          <w:p w14:paraId="023BB10A" w14:textId="77777777" w:rsidR="006E2E58" w:rsidRPr="00337D74" w:rsidRDefault="006E2E58" w:rsidP="006E2E58">
            <w:pPr>
              <w:jc w:val="both"/>
              <w:rPr>
                <w:sz w:val="22"/>
                <w:szCs w:val="22"/>
              </w:rPr>
            </w:pPr>
            <w:r w:rsidRPr="00337D74">
              <w:rPr>
                <w:sz w:val="22"/>
                <w:szCs w:val="22"/>
              </w:rPr>
              <w:t>Līdz šim 6.</w:t>
            </w:r>
            <w:r w:rsidRPr="00337D74">
              <w:rPr>
                <w:sz w:val="22"/>
                <w:szCs w:val="22"/>
                <w:vertAlign w:val="superscript"/>
              </w:rPr>
              <w:t>2</w:t>
            </w:r>
            <w:r w:rsidRPr="00337D74">
              <w:rPr>
                <w:sz w:val="22"/>
                <w:szCs w:val="22"/>
              </w:rPr>
              <w:t xml:space="preserve"> punktā minētie projekti bija jāiesniedz un jāsaskaņo ar VASES, bet tagad uzlikts papildu pienākums vēl veikt administratīvu kustību - iesniegt paziņojumu būvvaldei. Uzskatām, ka nav samērīgi uzlikt par </w:t>
            </w:r>
            <w:r w:rsidRPr="00337D74">
              <w:rPr>
                <w:sz w:val="22"/>
                <w:szCs w:val="22"/>
              </w:rPr>
              <w:lastRenderedPageBreak/>
              <w:t xml:space="preserve">pienākumu komersantam sniegt šādu informāciju, ja reiz informācija par to, kurš projekts ir saskaņots un ne, jau ir valsts (VASES) rīcībā. </w:t>
            </w:r>
          </w:p>
          <w:p w14:paraId="47036C54" w14:textId="77777777" w:rsidR="006E2E58" w:rsidRPr="00337D74" w:rsidRDefault="006E2E58" w:rsidP="006E2E58">
            <w:pPr>
              <w:jc w:val="both"/>
              <w:rPr>
                <w:b/>
                <w:bCs/>
                <w:sz w:val="22"/>
                <w:szCs w:val="22"/>
              </w:rPr>
            </w:pPr>
            <w:r w:rsidRPr="00337D74">
              <w:rPr>
                <w:b/>
                <w:bCs/>
                <w:sz w:val="22"/>
                <w:szCs w:val="22"/>
              </w:rPr>
              <w:t>Priekšlikums:</w:t>
            </w:r>
          </w:p>
          <w:p w14:paraId="1BC0021E" w14:textId="27C54E07" w:rsidR="006E2E58" w:rsidRPr="006E2E58" w:rsidRDefault="006E2E58" w:rsidP="006E2E58">
            <w:pPr>
              <w:rPr>
                <w:lang w:eastAsia="en-US"/>
              </w:rPr>
            </w:pPr>
            <w:r w:rsidRPr="00337D74">
              <w:rPr>
                <w:szCs w:val="22"/>
              </w:rPr>
              <w:t>Saglabāt esošo kārtību un uzlikt par pienākumu VASES ziņot</w:t>
            </w:r>
            <w:r>
              <w:rPr>
                <w:szCs w:val="22"/>
              </w:rPr>
              <w:t xml:space="preserve"> </w:t>
            </w:r>
            <w:r w:rsidRPr="00337D74">
              <w:rPr>
                <w:szCs w:val="22"/>
              </w:rPr>
              <w:t>būvvaldei par 6.</w:t>
            </w:r>
            <w:r w:rsidRPr="00337D74">
              <w:rPr>
                <w:szCs w:val="22"/>
                <w:vertAlign w:val="superscript"/>
              </w:rPr>
              <w:t>2</w:t>
            </w:r>
            <w:r w:rsidRPr="00337D74">
              <w:rPr>
                <w:szCs w:val="22"/>
              </w:rPr>
              <w:t> punktā minēto projektu saskaņošanu</w:t>
            </w:r>
          </w:p>
          <w:p w14:paraId="54281EB1" w14:textId="77777777" w:rsidR="007C5441" w:rsidRPr="00337D74" w:rsidRDefault="007C5441" w:rsidP="009939D4">
            <w:pPr>
              <w:tabs>
                <w:tab w:val="left" w:pos="720"/>
                <w:tab w:val="center" w:pos="4320"/>
                <w:tab w:val="right" w:pos="8640"/>
              </w:tabs>
              <w:jc w:val="both"/>
              <w:rPr>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222E4BC3"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lastRenderedPageBreak/>
              <w:t xml:space="preserve">Panākta vienošanās starpinstitūciju sanāksmē </w:t>
            </w:r>
          </w:p>
          <w:p w14:paraId="651D3B0C"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Ja konteiners pārsniedz 1,6 m augstumu, tas ir uzskatāms par ēku un tā būvniecības process notiek atbilstoši Ministru kabineta 2014.gada 2.septembra noteikumiem Nr.529  “Ēku būvnoteikumi”. Ja konteinera augstums ir zemāks, tā ir iekārta.</w:t>
            </w:r>
          </w:p>
          <w:p w14:paraId="2D6F38F1" w14:textId="77777777" w:rsidR="007C5441" w:rsidRPr="00337D74" w:rsidRDefault="007C5441" w:rsidP="009939D4">
            <w:pPr>
              <w:pStyle w:val="naisc"/>
              <w:spacing w:before="0" w:after="0"/>
              <w:ind w:left="57" w:right="57"/>
              <w:contextualSpacing/>
              <w:jc w:val="both"/>
              <w:rPr>
                <w:sz w:val="22"/>
                <w:szCs w:val="22"/>
              </w:rPr>
            </w:pPr>
          </w:p>
          <w:p w14:paraId="1EE83983" w14:textId="77777777" w:rsidR="007C5441" w:rsidRPr="00337D74" w:rsidRDefault="007C5441" w:rsidP="009939D4">
            <w:pPr>
              <w:pStyle w:val="naisc"/>
              <w:spacing w:before="0" w:after="0"/>
              <w:ind w:left="57" w:right="57"/>
              <w:contextualSpacing/>
              <w:jc w:val="both"/>
              <w:rPr>
                <w:sz w:val="22"/>
                <w:szCs w:val="22"/>
              </w:rPr>
            </w:pPr>
          </w:p>
          <w:p w14:paraId="4DF326C3" w14:textId="77777777" w:rsidR="007C5441" w:rsidRPr="00337D74" w:rsidRDefault="007C5441" w:rsidP="009939D4">
            <w:pPr>
              <w:pStyle w:val="naisc"/>
              <w:spacing w:before="0" w:after="0"/>
              <w:ind w:left="57" w:right="57"/>
              <w:contextualSpacing/>
              <w:jc w:val="both"/>
              <w:rPr>
                <w:sz w:val="22"/>
                <w:szCs w:val="22"/>
              </w:rPr>
            </w:pPr>
          </w:p>
          <w:p w14:paraId="0422EE52" w14:textId="77777777" w:rsidR="007C5441" w:rsidRPr="00337D74" w:rsidRDefault="007C5441" w:rsidP="009939D4">
            <w:pPr>
              <w:pStyle w:val="naisc"/>
              <w:spacing w:before="0" w:after="0"/>
              <w:ind w:left="57" w:right="57"/>
              <w:contextualSpacing/>
              <w:jc w:val="both"/>
              <w:rPr>
                <w:sz w:val="22"/>
                <w:szCs w:val="22"/>
              </w:rPr>
            </w:pPr>
          </w:p>
          <w:p w14:paraId="4B1D6D58" w14:textId="77777777" w:rsidR="007C5441" w:rsidRPr="00337D74" w:rsidRDefault="007C5441" w:rsidP="009939D4">
            <w:pPr>
              <w:pStyle w:val="naisc"/>
              <w:spacing w:before="0" w:after="0"/>
              <w:ind w:left="57" w:right="57"/>
              <w:contextualSpacing/>
              <w:jc w:val="both"/>
              <w:rPr>
                <w:sz w:val="22"/>
                <w:szCs w:val="22"/>
              </w:rPr>
            </w:pPr>
          </w:p>
          <w:p w14:paraId="42F8B398" w14:textId="77777777" w:rsidR="007C5441" w:rsidRPr="00337D74" w:rsidRDefault="007C5441" w:rsidP="009939D4">
            <w:pPr>
              <w:pStyle w:val="naisc"/>
              <w:spacing w:before="0" w:after="0"/>
              <w:ind w:left="57" w:right="57"/>
              <w:contextualSpacing/>
              <w:jc w:val="both"/>
              <w:rPr>
                <w:sz w:val="22"/>
                <w:szCs w:val="22"/>
              </w:rPr>
            </w:pPr>
          </w:p>
          <w:p w14:paraId="5A0E93E7" w14:textId="77777777" w:rsidR="007C5441" w:rsidRPr="00337D74" w:rsidRDefault="007C5441" w:rsidP="009939D4">
            <w:pPr>
              <w:pStyle w:val="naisc"/>
              <w:spacing w:before="0" w:after="0"/>
              <w:ind w:left="57" w:right="57"/>
              <w:contextualSpacing/>
              <w:jc w:val="both"/>
              <w:rPr>
                <w:sz w:val="22"/>
                <w:szCs w:val="22"/>
              </w:rPr>
            </w:pPr>
          </w:p>
          <w:p w14:paraId="7C4CDBE8" w14:textId="77777777" w:rsidR="007C5441" w:rsidRPr="00337D74" w:rsidRDefault="007C5441" w:rsidP="009939D4">
            <w:pPr>
              <w:pStyle w:val="naisc"/>
              <w:spacing w:before="0" w:after="0"/>
              <w:ind w:left="57" w:right="57"/>
              <w:contextualSpacing/>
              <w:jc w:val="both"/>
              <w:rPr>
                <w:sz w:val="22"/>
                <w:szCs w:val="22"/>
              </w:rPr>
            </w:pPr>
          </w:p>
          <w:p w14:paraId="2B9D4F10" w14:textId="77777777" w:rsidR="007C5441" w:rsidRPr="00337D74" w:rsidRDefault="007C5441" w:rsidP="009939D4">
            <w:pPr>
              <w:pStyle w:val="naisc"/>
              <w:spacing w:before="0" w:after="0"/>
              <w:ind w:left="57" w:right="57"/>
              <w:contextualSpacing/>
              <w:jc w:val="both"/>
              <w:rPr>
                <w:sz w:val="22"/>
                <w:szCs w:val="22"/>
              </w:rPr>
            </w:pPr>
          </w:p>
          <w:p w14:paraId="4CEEF559" w14:textId="77777777" w:rsidR="007C5441" w:rsidRPr="00337D74" w:rsidRDefault="007C5441" w:rsidP="009939D4">
            <w:pPr>
              <w:pStyle w:val="naisc"/>
              <w:spacing w:before="0" w:after="0"/>
              <w:ind w:left="57" w:right="57"/>
              <w:contextualSpacing/>
              <w:jc w:val="both"/>
              <w:rPr>
                <w:sz w:val="22"/>
                <w:szCs w:val="22"/>
              </w:rPr>
            </w:pPr>
          </w:p>
          <w:p w14:paraId="06473DB0" w14:textId="77777777" w:rsidR="007C5441" w:rsidRPr="00337D74" w:rsidRDefault="007C5441" w:rsidP="009939D4">
            <w:pPr>
              <w:pStyle w:val="naisc"/>
              <w:spacing w:before="0" w:after="0"/>
              <w:ind w:left="57" w:right="57"/>
              <w:contextualSpacing/>
              <w:jc w:val="both"/>
              <w:rPr>
                <w:sz w:val="22"/>
                <w:szCs w:val="22"/>
              </w:rPr>
            </w:pPr>
          </w:p>
          <w:p w14:paraId="7616410E" w14:textId="77777777" w:rsidR="007C5441" w:rsidRPr="00337D74" w:rsidRDefault="007C5441" w:rsidP="009939D4">
            <w:pPr>
              <w:pStyle w:val="naisc"/>
              <w:spacing w:before="0" w:after="0"/>
              <w:ind w:left="57" w:right="57"/>
              <w:contextualSpacing/>
              <w:jc w:val="both"/>
              <w:rPr>
                <w:sz w:val="22"/>
                <w:szCs w:val="22"/>
              </w:rPr>
            </w:pPr>
          </w:p>
          <w:p w14:paraId="4ECAB829" w14:textId="77777777" w:rsidR="007C5441" w:rsidRPr="00337D74" w:rsidRDefault="007C5441" w:rsidP="009939D4">
            <w:pPr>
              <w:pStyle w:val="naisc"/>
              <w:spacing w:before="0" w:after="0"/>
              <w:ind w:left="57" w:right="57"/>
              <w:contextualSpacing/>
              <w:jc w:val="both"/>
              <w:rPr>
                <w:sz w:val="22"/>
                <w:szCs w:val="22"/>
              </w:rPr>
            </w:pPr>
          </w:p>
          <w:p w14:paraId="5207E352" w14:textId="77777777" w:rsidR="007C5441" w:rsidRPr="00337D74" w:rsidRDefault="007C5441" w:rsidP="009939D4">
            <w:pPr>
              <w:pStyle w:val="naisc"/>
              <w:spacing w:before="0" w:after="0"/>
              <w:ind w:left="57" w:right="57"/>
              <w:contextualSpacing/>
              <w:jc w:val="both"/>
              <w:rPr>
                <w:sz w:val="22"/>
                <w:szCs w:val="22"/>
              </w:rPr>
            </w:pPr>
          </w:p>
          <w:p w14:paraId="13A8A63F" w14:textId="77777777" w:rsidR="007C5441" w:rsidRPr="00337D74" w:rsidRDefault="007C5441" w:rsidP="009939D4">
            <w:pPr>
              <w:pStyle w:val="naisc"/>
              <w:spacing w:before="0" w:after="0"/>
              <w:ind w:left="57" w:right="57"/>
              <w:contextualSpacing/>
              <w:jc w:val="both"/>
              <w:rPr>
                <w:sz w:val="22"/>
                <w:szCs w:val="22"/>
              </w:rPr>
            </w:pPr>
          </w:p>
          <w:p w14:paraId="47FE701D" w14:textId="77777777" w:rsidR="007C5441" w:rsidRPr="00337D74" w:rsidRDefault="007C5441" w:rsidP="009939D4">
            <w:pPr>
              <w:pStyle w:val="naisc"/>
              <w:spacing w:before="0" w:after="0"/>
              <w:ind w:left="57" w:right="57"/>
              <w:contextualSpacing/>
              <w:jc w:val="both"/>
              <w:rPr>
                <w:sz w:val="22"/>
                <w:szCs w:val="22"/>
              </w:rPr>
            </w:pPr>
          </w:p>
          <w:p w14:paraId="071FEF57" w14:textId="77777777" w:rsidR="007C5441" w:rsidRPr="00337D74" w:rsidRDefault="007C5441" w:rsidP="009939D4">
            <w:pPr>
              <w:pStyle w:val="naisc"/>
              <w:spacing w:before="0" w:after="0"/>
              <w:ind w:left="57" w:right="57"/>
              <w:contextualSpacing/>
              <w:jc w:val="both"/>
              <w:rPr>
                <w:sz w:val="22"/>
                <w:szCs w:val="22"/>
              </w:rPr>
            </w:pPr>
          </w:p>
          <w:p w14:paraId="6F2D982C" w14:textId="77777777" w:rsidR="007C5441" w:rsidRPr="00337D74" w:rsidRDefault="007C5441" w:rsidP="009939D4">
            <w:pPr>
              <w:pStyle w:val="naisc"/>
              <w:spacing w:before="0" w:after="0"/>
              <w:ind w:left="57" w:right="57"/>
              <w:contextualSpacing/>
              <w:jc w:val="both"/>
              <w:rPr>
                <w:sz w:val="22"/>
                <w:szCs w:val="22"/>
              </w:rPr>
            </w:pPr>
          </w:p>
          <w:p w14:paraId="4333B955" w14:textId="77777777" w:rsidR="007C5441" w:rsidRPr="00337D74" w:rsidRDefault="007C5441" w:rsidP="009939D4">
            <w:pPr>
              <w:pStyle w:val="naisc"/>
              <w:spacing w:before="0" w:after="0"/>
              <w:ind w:left="57" w:right="57"/>
              <w:contextualSpacing/>
              <w:jc w:val="both"/>
              <w:rPr>
                <w:sz w:val="22"/>
                <w:szCs w:val="22"/>
              </w:rPr>
            </w:pPr>
          </w:p>
          <w:p w14:paraId="3259DAB4" w14:textId="77777777" w:rsidR="007C5441" w:rsidRPr="00337D74" w:rsidRDefault="007C5441" w:rsidP="009939D4">
            <w:pPr>
              <w:pStyle w:val="naisc"/>
              <w:spacing w:before="0" w:after="0"/>
              <w:ind w:left="57" w:right="57"/>
              <w:contextualSpacing/>
              <w:jc w:val="both"/>
              <w:rPr>
                <w:sz w:val="22"/>
                <w:szCs w:val="22"/>
              </w:rPr>
            </w:pPr>
          </w:p>
          <w:p w14:paraId="3C2809A7" w14:textId="77777777" w:rsidR="007C5441" w:rsidRPr="00337D74" w:rsidRDefault="007C5441" w:rsidP="009939D4">
            <w:pPr>
              <w:pStyle w:val="naisc"/>
              <w:spacing w:before="0" w:after="0"/>
              <w:ind w:left="57" w:right="57"/>
              <w:contextualSpacing/>
              <w:jc w:val="both"/>
              <w:rPr>
                <w:sz w:val="22"/>
                <w:szCs w:val="22"/>
              </w:rPr>
            </w:pPr>
          </w:p>
          <w:p w14:paraId="67071279"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t>Ņemts vērā</w:t>
            </w:r>
          </w:p>
          <w:p w14:paraId="155C9EC0" w14:textId="77777777" w:rsidR="007C5441" w:rsidRPr="00337D74" w:rsidRDefault="007C5441" w:rsidP="009939D4">
            <w:pPr>
              <w:pStyle w:val="naisc"/>
              <w:spacing w:before="0" w:after="0"/>
              <w:ind w:left="57" w:right="57"/>
              <w:contextualSpacing/>
              <w:rPr>
                <w:b/>
                <w:bCs/>
                <w:sz w:val="22"/>
                <w:szCs w:val="22"/>
              </w:rPr>
            </w:pPr>
          </w:p>
          <w:p w14:paraId="1D42E9B8" w14:textId="77777777" w:rsidR="007C5441" w:rsidRPr="00337D74" w:rsidRDefault="007C5441" w:rsidP="009939D4">
            <w:pPr>
              <w:pStyle w:val="naisc"/>
              <w:spacing w:before="0" w:after="0"/>
              <w:ind w:left="57" w:right="57"/>
              <w:contextualSpacing/>
              <w:rPr>
                <w:b/>
                <w:bCs/>
                <w:sz w:val="22"/>
                <w:szCs w:val="22"/>
              </w:rPr>
            </w:pPr>
          </w:p>
          <w:p w14:paraId="2B0CF3A3" w14:textId="77777777" w:rsidR="007C5441" w:rsidRPr="00337D74" w:rsidRDefault="007C5441" w:rsidP="009939D4">
            <w:pPr>
              <w:pStyle w:val="naisc"/>
              <w:spacing w:before="0" w:after="0"/>
              <w:ind w:left="57" w:right="57"/>
              <w:contextualSpacing/>
              <w:rPr>
                <w:b/>
                <w:bCs/>
                <w:sz w:val="22"/>
                <w:szCs w:val="22"/>
              </w:rPr>
            </w:pPr>
          </w:p>
          <w:p w14:paraId="2AEB8C1B" w14:textId="77777777" w:rsidR="007C5441" w:rsidRPr="00337D74" w:rsidRDefault="007C5441" w:rsidP="009939D4">
            <w:pPr>
              <w:pStyle w:val="naisc"/>
              <w:spacing w:before="0" w:after="0"/>
              <w:ind w:left="57" w:right="57"/>
              <w:contextualSpacing/>
              <w:rPr>
                <w:b/>
                <w:bCs/>
                <w:sz w:val="22"/>
                <w:szCs w:val="22"/>
              </w:rPr>
            </w:pPr>
          </w:p>
          <w:p w14:paraId="296AC41F" w14:textId="77777777" w:rsidR="007C5441" w:rsidRPr="00337D74" w:rsidRDefault="007C5441" w:rsidP="009939D4">
            <w:pPr>
              <w:pStyle w:val="naisc"/>
              <w:spacing w:before="0" w:after="0"/>
              <w:ind w:left="57" w:right="57"/>
              <w:contextualSpacing/>
              <w:rPr>
                <w:b/>
                <w:bCs/>
                <w:sz w:val="22"/>
                <w:szCs w:val="22"/>
              </w:rPr>
            </w:pPr>
          </w:p>
          <w:p w14:paraId="7FF2AAB5" w14:textId="77777777" w:rsidR="007C5441" w:rsidRPr="00337D74" w:rsidRDefault="007C5441" w:rsidP="009939D4">
            <w:pPr>
              <w:pStyle w:val="naisc"/>
              <w:spacing w:before="0" w:after="0"/>
              <w:ind w:left="57" w:right="57"/>
              <w:contextualSpacing/>
              <w:rPr>
                <w:b/>
                <w:bCs/>
                <w:sz w:val="22"/>
                <w:szCs w:val="22"/>
              </w:rPr>
            </w:pPr>
          </w:p>
          <w:p w14:paraId="1B8BCC9B" w14:textId="77777777" w:rsidR="007C5441" w:rsidRPr="00337D74" w:rsidRDefault="007C5441" w:rsidP="009939D4">
            <w:pPr>
              <w:pStyle w:val="naisc"/>
              <w:spacing w:before="0" w:after="0"/>
              <w:ind w:left="57" w:right="57"/>
              <w:contextualSpacing/>
              <w:rPr>
                <w:b/>
                <w:bCs/>
                <w:sz w:val="22"/>
                <w:szCs w:val="22"/>
              </w:rPr>
            </w:pPr>
          </w:p>
          <w:p w14:paraId="5D350AAF" w14:textId="77777777" w:rsidR="007C5441" w:rsidRPr="00337D74" w:rsidRDefault="007C5441" w:rsidP="009939D4">
            <w:pPr>
              <w:pStyle w:val="naisc"/>
              <w:spacing w:before="0" w:after="0"/>
              <w:ind w:left="57" w:right="57"/>
              <w:contextualSpacing/>
              <w:rPr>
                <w:b/>
                <w:bCs/>
                <w:sz w:val="22"/>
                <w:szCs w:val="22"/>
              </w:rPr>
            </w:pPr>
          </w:p>
          <w:p w14:paraId="56E7B423" w14:textId="77777777" w:rsidR="007C5441" w:rsidRPr="00337D74" w:rsidRDefault="007C5441" w:rsidP="009939D4">
            <w:pPr>
              <w:pStyle w:val="naisc"/>
              <w:spacing w:before="0" w:after="0"/>
              <w:ind w:left="57" w:right="57"/>
              <w:contextualSpacing/>
              <w:rPr>
                <w:b/>
                <w:bCs/>
                <w:sz w:val="22"/>
                <w:szCs w:val="22"/>
              </w:rPr>
            </w:pPr>
          </w:p>
          <w:p w14:paraId="11F69762" w14:textId="77777777" w:rsidR="007C5441" w:rsidRPr="00337D74" w:rsidRDefault="007C5441" w:rsidP="009939D4">
            <w:pPr>
              <w:pStyle w:val="naisc"/>
              <w:spacing w:before="0" w:after="0"/>
              <w:ind w:left="57" w:right="57"/>
              <w:contextualSpacing/>
              <w:rPr>
                <w:b/>
                <w:bCs/>
                <w:sz w:val="22"/>
                <w:szCs w:val="22"/>
              </w:rPr>
            </w:pPr>
          </w:p>
          <w:p w14:paraId="3C1A36F6" w14:textId="77777777" w:rsidR="007C5441" w:rsidRPr="00337D74" w:rsidRDefault="007C5441" w:rsidP="009939D4">
            <w:pPr>
              <w:pStyle w:val="naisc"/>
              <w:spacing w:before="0" w:after="0"/>
              <w:ind w:left="57" w:right="57"/>
              <w:contextualSpacing/>
              <w:rPr>
                <w:b/>
                <w:bCs/>
                <w:sz w:val="22"/>
                <w:szCs w:val="22"/>
              </w:rPr>
            </w:pPr>
          </w:p>
          <w:p w14:paraId="54BB4339" w14:textId="77777777" w:rsidR="007C5441" w:rsidRPr="00337D74" w:rsidRDefault="007C5441" w:rsidP="009939D4">
            <w:pPr>
              <w:pStyle w:val="naisc"/>
              <w:spacing w:before="0" w:after="0"/>
              <w:ind w:left="57" w:right="57"/>
              <w:contextualSpacing/>
              <w:rPr>
                <w:b/>
                <w:bCs/>
                <w:sz w:val="22"/>
                <w:szCs w:val="22"/>
              </w:rPr>
            </w:pPr>
          </w:p>
          <w:p w14:paraId="2F0EC2F7" w14:textId="77777777" w:rsidR="007C5441" w:rsidRPr="00337D74" w:rsidRDefault="007C5441" w:rsidP="009939D4">
            <w:pPr>
              <w:pStyle w:val="naisc"/>
              <w:spacing w:before="0" w:after="0"/>
              <w:ind w:left="57" w:right="57"/>
              <w:contextualSpacing/>
              <w:rPr>
                <w:b/>
                <w:bCs/>
                <w:sz w:val="22"/>
                <w:szCs w:val="22"/>
              </w:rPr>
            </w:pPr>
          </w:p>
          <w:p w14:paraId="645A4EBA" w14:textId="77777777" w:rsidR="007C5441" w:rsidRPr="00337D74" w:rsidRDefault="007C5441" w:rsidP="009939D4">
            <w:pPr>
              <w:pStyle w:val="naisc"/>
              <w:spacing w:before="0" w:after="0"/>
              <w:ind w:left="57" w:right="57"/>
              <w:contextualSpacing/>
              <w:rPr>
                <w:b/>
                <w:bCs/>
                <w:sz w:val="22"/>
                <w:szCs w:val="22"/>
              </w:rPr>
            </w:pPr>
          </w:p>
          <w:p w14:paraId="778B1CF8" w14:textId="77777777" w:rsidR="007C5441" w:rsidRPr="00337D74" w:rsidRDefault="007C5441" w:rsidP="009939D4">
            <w:pPr>
              <w:pStyle w:val="naisc"/>
              <w:spacing w:before="0" w:after="0"/>
              <w:ind w:left="57" w:right="57"/>
              <w:contextualSpacing/>
              <w:rPr>
                <w:b/>
                <w:bCs/>
                <w:sz w:val="22"/>
                <w:szCs w:val="22"/>
              </w:rPr>
            </w:pPr>
          </w:p>
          <w:p w14:paraId="2EE34969" w14:textId="77777777" w:rsidR="007C5441" w:rsidRPr="00337D74" w:rsidRDefault="007C5441" w:rsidP="009939D4">
            <w:pPr>
              <w:pStyle w:val="naisc"/>
              <w:spacing w:before="0" w:after="0"/>
              <w:ind w:left="57" w:right="57"/>
              <w:contextualSpacing/>
              <w:rPr>
                <w:b/>
                <w:bCs/>
                <w:sz w:val="22"/>
                <w:szCs w:val="22"/>
              </w:rPr>
            </w:pPr>
          </w:p>
          <w:p w14:paraId="60840999" w14:textId="77777777" w:rsidR="007C5441" w:rsidRPr="00337D74" w:rsidRDefault="007C5441" w:rsidP="009939D4">
            <w:pPr>
              <w:pStyle w:val="naisc"/>
              <w:spacing w:before="0" w:after="0"/>
              <w:ind w:left="57" w:right="57"/>
              <w:contextualSpacing/>
              <w:rPr>
                <w:b/>
                <w:bCs/>
                <w:sz w:val="22"/>
                <w:szCs w:val="22"/>
              </w:rPr>
            </w:pPr>
          </w:p>
          <w:p w14:paraId="44712539" w14:textId="77777777" w:rsidR="007C5441" w:rsidRPr="00337D74" w:rsidRDefault="007C5441" w:rsidP="009939D4">
            <w:pPr>
              <w:pStyle w:val="naisc"/>
              <w:spacing w:before="0" w:after="0"/>
              <w:ind w:left="57" w:right="57"/>
              <w:contextualSpacing/>
              <w:rPr>
                <w:b/>
                <w:bCs/>
                <w:sz w:val="22"/>
                <w:szCs w:val="22"/>
              </w:rPr>
            </w:pPr>
          </w:p>
          <w:p w14:paraId="43ADD219" w14:textId="77777777" w:rsidR="007C5441" w:rsidRPr="00337D74" w:rsidRDefault="007C5441" w:rsidP="009939D4">
            <w:pPr>
              <w:pStyle w:val="naisc"/>
              <w:spacing w:before="0" w:after="0"/>
              <w:ind w:left="57" w:right="57"/>
              <w:contextualSpacing/>
              <w:rPr>
                <w:b/>
                <w:bCs/>
                <w:sz w:val="22"/>
                <w:szCs w:val="22"/>
              </w:rPr>
            </w:pPr>
          </w:p>
          <w:p w14:paraId="7E61F37A" w14:textId="574F283A" w:rsidR="007C5441" w:rsidRDefault="007C5441" w:rsidP="009939D4">
            <w:pPr>
              <w:pStyle w:val="naisc"/>
              <w:spacing w:before="0" w:after="0"/>
              <w:ind w:left="57" w:right="57"/>
              <w:contextualSpacing/>
              <w:rPr>
                <w:b/>
                <w:bCs/>
                <w:sz w:val="22"/>
                <w:szCs w:val="22"/>
              </w:rPr>
            </w:pPr>
          </w:p>
          <w:p w14:paraId="12C71011" w14:textId="79C00B3A" w:rsidR="006E2E58" w:rsidRDefault="006E2E58" w:rsidP="009939D4">
            <w:pPr>
              <w:pStyle w:val="naisc"/>
              <w:spacing w:before="0" w:after="0"/>
              <w:ind w:left="57" w:right="57"/>
              <w:contextualSpacing/>
              <w:rPr>
                <w:b/>
                <w:bCs/>
                <w:sz w:val="22"/>
                <w:szCs w:val="22"/>
              </w:rPr>
            </w:pPr>
          </w:p>
          <w:p w14:paraId="577BB2F8" w14:textId="395EAFFE" w:rsidR="006E2E58" w:rsidRPr="00337D74" w:rsidRDefault="006E2E58" w:rsidP="009939D4">
            <w:pPr>
              <w:pStyle w:val="naisc"/>
              <w:spacing w:before="0" w:after="0"/>
              <w:ind w:left="57" w:right="57"/>
              <w:contextualSpacing/>
              <w:rPr>
                <w:b/>
                <w:bCs/>
                <w:sz w:val="22"/>
                <w:szCs w:val="22"/>
              </w:rPr>
            </w:pPr>
            <w:r>
              <w:rPr>
                <w:b/>
                <w:bCs/>
                <w:sz w:val="22"/>
                <w:szCs w:val="22"/>
              </w:rPr>
              <w:t>Iebildums atsaukts</w:t>
            </w:r>
          </w:p>
          <w:p w14:paraId="0EC68CD4" w14:textId="77777777" w:rsidR="007C5441" w:rsidRPr="00337D74" w:rsidRDefault="007C5441" w:rsidP="009939D4">
            <w:pPr>
              <w:pStyle w:val="naisc"/>
              <w:spacing w:before="0" w:after="0"/>
              <w:ind w:left="57" w:right="57"/>
              <w:contextualSpacing/>
              <w:rPr>
                <w:sz w:val="22"/>
                <w:szCs w:val="22"/>
              </w:rPr>
            </w:pPr>
          </w:p>
        </w:tc>
        <w:tc>
          <w:tcPr>
            <w:tcW w:w="3638" w:type="dxa"/>
            <w:tcBorders>
              <w:top w:val="single" w:sz="4" w:space="0" w:color="auto"/>
              <w:left w:val="single" w:sz="4" w:space="0" w:color="auto"/>
              <w:bottom w:val="single" w:sz="4" w:space="0" w:color="auto"/>
            </w:tcBorders>
          </w:tcPr>
          <w:p w14:paraId="72155E14"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lastRenderedPageBreak/>
              <w:t>6.</w:t>
            </w:r>
            <w:r w:rsidRPr="00337D74">
              <w:rPr>
                <w:sz w:val="22"/>
                <w:szCs w:val="22"/>
                <w:vertAlign w:val="superscript"/>
              </w:rPr>
              <w:t>2</w:t>
            </w:r>
            <w:r w:rsidRPr="00337D74">
              <w:rPr>
                <w:sz w:val="22"/>
                <w:szCs w:val="22"/>
              </w:rPr>
              <w:t> Paziņojumu par būvniecību piemēro:</w:t>
            </w:r>
          </w:p>
          <w:p w14:paraId="38C726E4"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1. pirmās grupas inženierbūves vai elektronisko sakaru iekārtu konteineru, kuru augstums nepārsniedz 1,6 m, nojaukšanai;</w:t>
            </w:r>
          </w:p>
          <w:p w14:paraId="4B2BDBF5"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2. radioiekārtas un antenas ierīkošanai;</w:t>
            </w:r>
          </w:p>
          <w:p w14:paraId="6CA22BC1"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3. mobilo sakaru bāzes stacijas ierīkošanai;</w:t>
            </w:r>
          </w:p>
          <w:p w14:paraId="24757E94"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4. apraides raidītāja ierīkošanai;</w:t>
            </w:r>
          </w:p>
          <w:p w14:paraId="4A85CA28" w14:textId="77777777" w:rsidR="007C5441" w:rsidRPr="00337D74"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5. radioamatieru radiostacijas ierīkošanai.</w:t>
            </w:r>
          </w:p>
          <w:p w14:paraId="09A94AEF" w14:textId="77777777" w:rsidR="007C5441" w:rsidRPr="00337D74" w:rsidRDefault="007C5441" w:rsidP="009939D4">
            <w:pPr>
              <w:pStyle w:val="NormalWeb"/>
              <w:spacing w:before="0" w:beforeAutospacing="0" w:after="0" w:afterAutospacing="0"/>
              <w:ind w:firstLine="720"/>
              <w:jc w:val="both"/>
              <w:rPr>
                <w:strike/>
                <w:sz w:val="22"/>
                <w:szCs w:val="22"/>
              </w:rPr>
            </w:pPr>
          </w:p>
          <w:p w14:paraId="3EAC639A" w14:textId="77777777" w:rsidR="007C5441" w:rsidRPr="00337D74" w:rsidRDefault="007C5441" w:rsidP="009939D4">
            <w:pPr>
              <w:jc w:val="both"/>
              <w:rPr>
                <w:sz w:val="22"/>
                <w:szCs w:val="22"/>
              </w:rPr>
            </w:pPr>
            <w:r w:rsidRPr="00337D74">
              <w:rPr>
                <w:sz w:val="22"/>
                <w:szCs w:val="22"/>
              </w:rPr>
              <w:t>6.</w:t>
            </w:r>
            <w:r w:rsidRPr="00337D74">
              <w:rPr>
                <w:sz w:val="22"/>
                <w:szCs w:val="22"/>
                <w:vertAlign w:val="superscript"/>
              </w:rPr>
              <w:t>3</w:t>
            </w:r>
            <w:r w:rsidRPr="00337D74">
              <w:rPr>
                <w:sz w:val="22"/>
                <w:szCs w:val="22"/>
              </w:rPr>
              <w:t> Lai veiktu šo noteikumu 6.</w:t>
            </w:r>
            <w:r w:rsidRPr="00337D74">
              <w:rPr>
                <w:sz w:val="22"/>
                <w:szCs w:val="22"/>
                <w:vertAlign w:val="superscript"/>
              </w:rPr>
              <w:t>2</w:t>
            </w:r>
            <w:r w:rsidRPr="00337D74">
              <w:rPr>
                <w:sz w:val="22"/>
                <w:szCs w:val="22"/>
              </w:rPr>
              <w:t> 1. apakšpunktā minētos būvdarbus, būvvaldē vai birojā iesniedz paziņojumu par būvniecību (1.</w:t>
            </w:r>
            <w:r w:rsidRPr="00337D74">
              <w:rPr>
                <w:sz w:val="22"/>
                <w:szCs w:val="22"/>
                <w:vertAlign w:val="superscript"/>
              </w:rPr>
              <w:t>3 </w:t>
            </w:r>
            <w:r w:rsidRPr="00337D74">
              <w:rPr>
                <w:sz w:val="22"/>
                <w:szCs w:val="22"/>
              </w:rPr>
              <w:t xml:space="preserve">pielikums). Paziņojumam par būvniecību pievieno </w:t>
            </w:r>
            <w:proofErr w:type="spellStart"/>
            <w:r w:rsidRPr="00337D74">
              <w:rPr>
                <w:sz w:val="22"/>
                <w:szCs w:val="22"/>
              </w:rPr>
              <w:t>būvspeciālista</w:t>
            </w:r>
            <w:proofErr w:type="spellEnd"/>
            <w:r w:rsidRPr="00337D74">
              <w:rPr>
                <w:sz w:val="22"/>
                <w:szCs w:val="22"/>
              </w:rPr>
              <w:t xml:space="preserve"> apstiprinātu inženierbūves novietojuma plānu zemes gabalā ar tās ārējiem izmēriem vizuāli uztveramā formā (M 1:250; M 1:500; M 1:1000) uz topogrāfiskā plāna vai situācijas plāna, kurā norādīta nojaucamā inženierbūve vai elektronisko sakaru iekārtu konteiners, un skaidrojošo aprakstu par plānotajiem darbiem un </w:t>
            </w:r>
            <w:r w:rsidRPr="00337D74">
              <w:rPr>
                <w:sz w:val="22"/>
                <w:szCs w:val="22"/>
              </w:rPr>
              <w:lastRenderedPageBreak/>
              <w:t xml:space="preserve">darbu metodēm. Pēc būvdarbu pabeigšanas </w:t>
            </w:r>
            <w:r w:rsidRPr="00337D74">
              <w:rPr>
                <w:iCs/>
                <w:sz w:val="22"/>
                <w:szCs w:val="22"/>
              </w:rPr>
              <w:t xml:space="preserve">būvniecības ierosinātājs sagatavo inženierbūves novietojuma </w:t>
            </w:r>
            <w:proofErr w:type="spellStart"/>
            <w:r w:rsidRPr="00337D74">
              <w:rPr>
                <w:iCs/>
                <w:sz w:val="22"/>
                <w:szCs w:val="22"/>
              </w:rPr>
              <w:t>izpildmērījuma</w:t>
            </w:r>
            <w:proofErr w:type="spellEnd"/>
            <w:r w:rsidRPr="00337D74">
              <w:rPr>
                <w:iCs/>
                <w:sz w:val="22"/>
                <w:szCs w:val="22"/>
              </w:rPr>
              <w:t xml:space="preserve"> plānu. </w:t>
            </w:r>
            <w:proofErr w:type="spellStart"/>
            <w:r w:rsidRPr="00337D74">
              <w:rPr>
                <w:sz w:val="22"/>
                <w:szCs w:val="22"/>
              </w:rPr>
              <w:t>Izpildmērījumā</w:t>
            </w:r>
            <w:proofErr w:type="spellEnd"/>
            <w:r w:rsidRPr="00337D74">
              <w:rPr>
                <w:sz w:val="22"/>
                <w:szCs w:val="22"/>
              </w:rPr>
              <w:t xml:space="preserve"> par </w:t>
            </w:r>
            <w:proofErr w:type="spellStart"/>
            <w:r w:rsidRPr="00337D74">
              <w:rPr>
                <w:sz w:val="22"/>
                <w:szCs w:val="22"/>
              </w:rPr>
              <w:t>līnijveida</w:t>
            </w:r>
            <w:proofErr w:type="spellEnd"/>
            <w:r w:rsidRPr="00337D74">
              <w:rPr>
                <w:sz w:val="22"/>
                <w:szCs w:val="22"/>
              </w:rPr>
              <w:t xml:space="preserve"> inženierbūves nojaukšanu norāda nojauktās </w:t>
            </w:r>
            <w:proofErr w:type="spellStart"/>
            <w:r w:rsidRPr="00337D74">
              <w:rPr>
                <w:sz w:val="22"/>
                <w:szCs w:val="22"/>
              </w:rPr>
              <w:t>līnijveida</w:t>
            </w:r>
            <w:proofErr w:type="spellEnd"/>
            <w:r w:rsidRPr="00337D74">
              <w:rPr>
                <w:sz w:val="22"/>
                <w:szCs w:val="22"/>
              </w:rPr>
              <w:t xml:space="preserve"> inženierbūves daļas sākuma un beigu punktu, nojaukto daļu pārsvītrojot ar krustiņu.</w:t>
            </w:r>
          </w:p>
          <w:p w14:paraId="7675EE4C" w14:textId="77777777" w:rsidR="007C5441" w:rsidRPr="00337D74" w:rsidRDefault="007C5441" w:rsidP="009939D4">
            <w:pPr>
              <w:pStyle w:val="NormalWeb"/>
              <w:spacing w:before="0" w:beforeAutospacing="0" w:after="0" w:afterAutospacing="0"/>
              <w:ind w:firstLine="720"/>
              <w:jc w:val="both"/>
              <w:rPr>
                <w:sz w:val="22"/>
                <w:szCs w:val="22"/>
              </w:rPr>
            </w:pPr>
          </w:p>
          <w:p w14:paraId="2543D445" w14:textId="77777777" w:rsidR="007C5441" w:rsidRPr="00BE72B3" w:rsidRDefault="007C5441" w:rsidP="009939D4">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4</w:t>
            </w:r>
            <w:r w:rsidRPr="00337D74">
              <w:rPr>
                <w:sz w:val="22"/>
                <w:szCs w:val="22"/>
              </w:rPr>
              <w:t> Lai veiktu šo noteikumu 6.</w:t>
            </w:r>
            <w:r w:rsidRPr="00337D74">
              <w:rPr>
                <w:sz w:val="22"/>
                <w:szCs w:val="22"/>
                <w:vertAlign w:val="superscript"/>
              </w:rPr>
              <w:t>2</w:t>
            </w:r>
            <w:r w:rsidRPr="00337D74">
              <w:rPr>
                <w:sz w:val="22"/>
                <w:szCs w:val="22"/>
              </w:rPr>
              <w:t> 2., 6.</w:t>
            </w:r>
            <w:r w:rsidRPr="00337D74">
              <w:rPr>
                <w:sz w:val="22"/>
                <w:szCs w:val="22"/>
                <w:vertAlign w:val="superscript"/>
              </w:rPr>
              <w:t>2</w:t>
            </w:r>
            <w:r w:rsidRPr="00337D74">
              <w:rPr>
                <w:sz w:val="22"/>
                <w:szCs w:val="22"/>
              </w:rPr>
              <w:t> 3., 6.</w:t>
            </w:r>
            <w:r w:rsidRPr="00337D74">
              <w:rPr>
                <w:sz w:val="22"/>
                <w:szCs w:val="22"/>
                <w:vertAlign w:val="superscript"/>
              </w:rPr>
              <w:t>2</w:t>
            </w:r>
            <w:r w:rsidRPr="00337D74">
              <w:rPr>
                <w:sz w:val="22"/>
                <w:szCs w:val="22"/>
              </w:rPr>
              <w:t> 4., 6.</w:t>
            </w:r>
            <w:r w:rsidRPr="00337D74">
              <w:rPr>
                <w:sz w:val="22"/>
                <w:szCs w:val="22"/>
                <w:vertAlign w:val="superscript"/>
              </w:rPr>
              <w:t>2</w:t>
            </w:r>
            <w:r w:rsidRPr="00337D74">
              <w:rPr>
                <w:sz w:val="22"/>
                <w:szCs w:val="22"/>
              </w:rPr>
              <w:t> 5. apakšpunktā minētos būvdarbus, būvvaldē vai birojā iesniedz paziņojumu par būvniecību (1.</w:t>
            </w:r>
            <w:r w:rsidRPr="00337D74">
              <w:rPr>
                <w:sz w:val="22"/>
                <w:szCs w:val="22"/>
                <w:vertAlign w:val="superscript"/>
              </w:rPr>
              <w:t>3 </w:t>
            </w:r>
            <w:r w:rsidRPr="00337D74">
              <w:rPr>
                <w:sz w:val="22"/>
                <w:szCs w:val="22"/>
              </w:rPr>
              <w:t xml:space="preserve">pielikums). Paziņojumam par būvniecību pievieno ar valsts akciju sabiedrību “Elektroniskie sakari” saskaņotu (akceptētu) </w:t>
            </w:r>
            <w:proofErr w:type="spellStart"/>
            <w:r w:rsidRPr="00337D74">
              <w:rPr>
                <w:sz w:val="22"/>
                <w:szCs w:val="22"/>
              </w:rPr>
              <w:t>būvspeciālista</w:t>
            </w:r>
            <w:proofErr w:type="spellEnd"/>
            <w:r w:rsidRPr="00337D74">
              <w:rPr>
                <w:sz w:val="22"/>
                <w:szCs w:val="22"/>
              </w:rPr>
              <w:t xml:space="preserve"> vai atbilstoši šo noteikumu 9.</w:t>
            </w:r>
            <w:r w:rsidRPr="00337D74">
              <w:rPr>
                <w:sz w:val="22"/>
                <w:szCs w:val="22"/>
                <w:vertAlign w:val="superscript"/>
              </w:rPr>
              <w:t>1</w:t>
            </w:r>
            <w:r w:rsidRPr="00337D74">
              <w:rPr>
                <w:sz w:val="22"/>
                <w:szCs w:val="22"/>
              </w:rPr>
              <w:t xml:space="preserve"> punktā minētā radioamatiera būvniecības informācijas sistēmā apstiprinātu elektronisko sakaru tīklu antenu, radioiekārtu, apraides raidītāju un mobilo sakaru bāzes staciju ierīkošanas tehnisko projektu. Iesniegto tehnisko </w:t>
            </w:r>
            <w:r w:rsidRPr="00BE72B3">
              <w:rPr>
                <w:sz w:val="22"/>
                <w:szCs w:val="22"/>
              </w:rPr>
              <w:t xml:space="preserve">projektu valsts akciju sabiedrība “Elektroniskie sakari” izskata un saskaņo (akceptē) būvniecības informācijas sistēmā atbilstoši šo noteikumu 29., 30. un 31. punktā noteiktajā kārtībā. Pēc  mobilo sakaru bāzes staciju, </w:t>
            </w:r>
            <w:proofErr w:type="spellStart"/>
            <w:r w:rsidRPr="00BE72B3">
              <w:rPr>
                <w:sz w:val="22"/>
                <w:szCs w:val="22"/>
              </w:rPr>
              <w:t>radioraidītāju</w:t>
            </w:r>
            <w:proofErr w:type="spellEnd"/>
            <w:r w:rsidRPr="00BE72B3">
              <w:rPr>
                <w:sz w:val="22"/>
                <w:szCs w:val="22"/>
              </w:rPr>
              <w:t xml:space="preserve"> vai televīzijas raidītāju būvdarbu pabeigšanas būvniecības ierosinātājs </w:t>
            </w:r>
            <w:r w:rsidRPr="00BE72B3">
              <w:rPr>
                <w:sz w:val="22"/>
                <w:szCs w:val="22"/>
              </w:rPr>
              <w:lastRenderedPageBreak/>
              <w:t xml:space="preserve">būvniecības informācijas sistēmā pievieno šo noteikumu 39. punktā minētos mērījumus un Veselības inspekcijas </w:t>
            </w:r>
            <w:proofErr w:type="spellStart"/>
            <w:r w:rsidRPr="00BE72B3">
              <w:rPr>
                <w:sz w:val="22"/>
                <w:szCs w:val="22"/>
              </w:rPr>
              <w:t>izvērtējumu</w:t>
            </w:r>
            <w:proofErr w:type="spellEnd"/>
            <w:r w:rsidRPr="00BE72B3">
              <w:rPr>
                <w:sz w:val="22"/>
                <w:szCs w:val="22"/>
              </w:rPr>
              <w:t>.</w:t>
            </w:r>
          </w:p>
          <w:p w14:paraId="36331BE1" w14:textId="77777777" w:rsidR="007C5441" w:rsidRPr="00337D74" w:rsidRDefault="007C5441" w:rsidP="009939D4">
            <w:pPr>
              <w:ind w:left="57" w:right="57"/>
              <w:contextualSpacing/>
              <w:jc w:val="both"/>
              <w:rPr>
                <w:sz w:val="22"/>
                <w:szCs w:val="22"/>
              </w:rPr>
            </w:pPr>
          </w:p>
        </w:tc>
      </w:tr>
      <w:tr w:rsidR="007C5441" w:rsidRPr="00337D74" w14:paraId="7E4386F9"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5352378C"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lastRenderedPageBreak/>
              <w:t>7.</w:t>
            </w:r>
          </w:p>
        </w:tc>
        <w:tc>
          <w:tcPr>
            <w:tcW w:w="3680" w:type="dxa"/>
            <w:tcBorders>
              <w:top w:val="single" w:sz="6" w:space="0" w:color="000000"/>
              <w:left w:val="single" w:sz="6" w:space="0" w:color="000000"/>
              <w:bottom w:val="single" w:sz="6" w:space="0" w:color="000000"/>
              <w:right w:val="single" w:sz="6" w:space="0" w:color="000000"/>
            </w:tcBorders>
          </w:tcPr>
          <w:p w14:paraId="1429E069" w14:textId="77777777" w:rsidR="007C5441" w:rsidRPr="00337D74" w:rsidRDefault="007C5441" w:rsidP="009939D4">
            <w:pPr>
              <w:jc w:val="both"/>
              <w:rPr>
                <w:iCs/>
                <w:sz w:val="22"/>
                <w:szCs w:val="22"/>
              </w:rPr>
            </w:pPr>
            <w:r w:rsidRPr="00337D74">
              <w:rPr>
                <w:iCs/>
                <w:sz w:val="22"/>
                <w:szCs w:val="22"/>
              </w:rPr>
              <w:t>1.7. svītrot 7. punktu;</w:t>
            </w:r>
          </w:p>
          <w:p w14:paraId="2592DADD" w14:textId="77777777" w:rsidR="007C5441" w:rsidRPr="00337D74" w:rsidRDefault="007C5441" w:rsidP="009939D4">
            <w:pPr>
              <w:tabs>
                <w:tab w:val="left" w:pos="709"/>
              </w:tabs>
              <w:jc w:val="both"/>
              <w:rPr>
                <w:sz w:val="22"/>
                <w:szCs w:val="22"/>
              </w:rPr>
            </w:pPr>
          </w:p>
          <w:p w14:paraId="0DE3050A" w14:textId="77777777" w:rsidR="007C5441" w:rsidRPr="00337D74" w:rsidRDefault="007C5441" w:rsidP="009939D4">
            <w:pPr>
              <w:tabs>
                <w:tab w:val="left" w:pos="709"/>
              </w:tabs>
              <w:jc w:val="both"/>
              <w:rPr>
                <w:i/>
                <w:iCs/>
                <w:sz w:val="22"/>
                <w:szCs w:val="22"/>
              </w:rPr>
            </w:pPr>
            <w:r w:rsidRPr="00337D74">
              <w:rPr>
                <w:i/>
                <w:iCs/>
                <w:sz w:val="22"/>
                <w:szCs w:val="22"/>
              </w:rPr>
              <w:t>MK mot.Nr.501</w:t>
            </w:r>
          </w:p>
          <w:p w14:paraId="5944FF50" w14:textId="77777777" w:rsidR="007C5441" w:rsidRPr="00337D74" w:rsidRDefault="007C5441" w:rsidP="009939D4">
            <w:pPr>
              <w:jc w:val="both"/>
              <w:rPr>
                <w:i/>
                <w:iCs/>
                <w:sz w:val="22"/>
                <w:szCs w:val="22"/>
              </w:rPr>
            </w:pPr>
            <w:r w:rsidRPr="00337D74">
              <w:rPr>
                <w:i/>
                <w:iCs/>
                <w:sz w:val="22"/>
                <w:szCs w:val="22"/>
              </w:rPr>
              <w:t>7. Elektronisko sakaru tīklu ierīkošanu vai būvniecību var ierosināt:</w:t>
            </w:r>
          </w:p>
          <w:p w14:paraId="4703801F" w14:textId="77777777" w:rsidR="007C5441" w:rsidRPr="00337D74" w:rsidRDefault="007C5441" w:rsidP="009939D4">
            <w:pPr>
              <w:jc w:val="both"/>
              <w:rPr>
                <w:i/>
                <w:iCs/>
                <w:sz w:val="22"/>
                <w:szCs w:val="22"/>
              </w:rPr>
            </w:pPr>
            <w:r w:rsidRPr="00337D74">
              <w:rPr>
                <w:i/>
                <w:iCs/>
                <w:sz w:val="22"/>
                <w:szCs w:val="22"/>
              </w:rPr>
              <w:t>7.1. elektronisko sakaru komersants – publisko elektronisko sakaru tīklu izbūvēšanai;</w:t>
            </w:r>
          </w:p>
          <w:p w14:paraId="6C56F9DA" w14:textId="77777777" w:rsidR="007C5441" w:rsidRPr="00337D74" w:rsidRDefault="007C5441" w:rsidP="009939D4">
            <w:pPr>
              <w:jc w:val="both"/>
              <w:rPr>
                <w:i/>
                <w:iCs/>
                <w:sz w:val="22"/>
                <w:szCs w:val="22"/>
              </w:rPr>
            </w:pPr>
            <w:r w:rsidRPr="00337D74">
              <w:rPr>
                <w:i/>
                <w:iCs/>
                <w:sz w:val="22"/>
                <w:szCs w:val="22"/>
              </w:rPr>
              <w:t>7.2. fiziska vai juridiska persona – privāto elektronisko sakaru tīklu un radioamatieru radiostaciju izbūvēšanai vai esošu elektronisko sakaru tīklu pārvietošanai.</w:t>
            </w:r>
          </w:p>
          <w:p w14:paraId="5FBC232B" w14:textId="77777777" w:rsidR="007C5441" w:rsidRPr="00337D74" w:rsidRDefault="007C5441" w:rsidP="009939D4">
            <w:pPr>
              <w:tabs>
                <w:tab w:val="left" w:pos="709"/>
              </w:tabs>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4F9E15F1" w14:textId="77777777" w:rsidR="007C5441" w:rsidRPr="00337D74" w:rsidRDefault="007C5441" w:rsidP="009939D4">
            <w:pPr>
              <w:jc w:val="both"/>
              <w:rPr>
                <w:b/>
                <w:bCs/>
                <w:sz w:val="22"/>
                <w:szCs w:val="22"/>
                <w:u w:val="single"/>
              </w:rPr>
            </w:pPr>
            <w:r w:rsidRPr="00337D74">
              <w:rPr>
                <w:b/>
                <w:bCs/>
                <w:sz w:val="22"/>
                <w:szCs w:val="22"/>
                <w:u w:val="single"/>
              </w:rPr>
              <w:t>Sabiedrisko pakalpojumu regulēšanas komisija:</w:t>
            </w:r>
          </w:p>
          <w:p w14:paraId="7EBC98E9" w14:textId="77777777" w:rsidR="007C5441" w:rsidRPr="00337D74" w:rsidRDefault="007C5441" w:rsidP="009939D4">
            <w:pPr>
              <w:spacing w:after="120"/>
              <w:jc w:val="both"/>
              <w:rPr>
                <w:sz w:val="22"/>
                <w:szCs w:val="22"/>
              </w:rPr>
            </w:pPr>
            <w:r w:rsidRPr="00337D74">
              <w:rPr>
                <w:sz w:val="22"/>
                <w:szCs w:val="22"/>
              </w:rPr>
              <w:t>3.Svītrot Noteikumu projekta 1.7.apakšpunktu.</w:t>
            </w:r>
          </w:p>
          <w:p w14:paraId="24432519" w14:textId="77777777" w:rsidR="007C5441" w:rsidRPr="00337D74" w:rsidRDefault="007C5441" w:rsidP="009939D4">
            <w:pPr>
              <w:jc w:val="both"/>
              <w:rPr>
                <w:sz w:val="22"/>
                <w:szCs w:val="22"/>
              </w:rPr>
            </w:pPr>
            <w:r w:rsidRPr="00337D74">
              <w:rPr>
                <w:sz w:val="22"/>
                <w:szCs w:val="22"/>
              </w:rPr>
              <w:t>Nav nepieciešams svītrot Noteikumu 7.punktu. Ministru kabineta 2014.gada 19.augusta noteikumu Nr.500 “Vispārīgie būvnoteikumi” 3.3.apakšpunktā noteikts, ka elektronisko sakaru komersants var ierosināt būvniecību elektronisko sakaru reglamentējošajos normatīvajos aktos noteiktajos gadījumos. Noteikumu 7.punkts nepieciešams, lai viestu skaidrību, kādos gadījumos privāto elektronisko sakaru tīklu ierīkošanu vai būvniecību var ierosināt juridiska persona, kas nav elektronisko sakaru komersants, vai fiziska persona, un noteikt, ka publisko elektronisko sakaru tīklu ierīkošanu vai būvniecību var ierosināt tikai elektronisko sakaru komersants, kuram attiecīgi ir saistoši arī citi elektronisko sakaru nozari reglamentējošie normatīvie akti.</w:t>
            </w:r>
          </w:p>
          <w:p w14:paraId="3EF2ECB3" w14:textId="77777777" w:rsidR="007C5441" w:rsidRPr="00337D74" w:rsidRDefault="007C5441" w:rsidP="009939D4">
            <w:pPr>
              <w:tabs>
                <w:tab w:val="left" w:pos="720"/>
                <w:tab w:val="center" w:pos="4320"/>
                <w:tab w:val="right" w:pos="8640"/>
              </w:tabs>
              <w:jc w:val="both"/>
              <w:rPr>
                <w:b/>
                <w:bCs/>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086F66D9" w14:textId="77777777" w:rsidR="007C5441" w:rsidRPr="00337D74" w:rsidRDefault="007C5441" w:rsidP="009939D4">
            <w:pPr>
              <w:pStyle w:val="naisc"/>
              <w:spacing w:before="0" w:after="0"/>
              <w:ind w:left="57" w:right="57"/>
              <w:contextualSpacing/>
              <w:rPr>
                <w:b/>
                <w:bCs/>
                <w:sz w:val="22"/>
                <w:szCs w:val="22"/>
              </w:rPr>
            </w:pPr>
            <w:r w:rsidRPr="00337D74">
              <w:rPr>
                <w:b/>
                <w:bCs/>
                <w:sz w:val="22"/>
                <w:szCs w:val="22"/>
              </w:rPr>
              <w:t xml:space="preserve">Panākta vienošanās starpinstitūciju sanāksmē </w:t>
            </w:r>
          </w:p>
          <w:p w14:paraId="34C941D0" w14:textId="77777777" w:rsidR="007C5441" w:rsidRPr="00337D74" w:rsidRDefault="007C5441" w:rsidP="009939D4">
            <w:pPr>
              <w:pStyle w:val="naisc"/>
              <w:spacing w:before="0" w:after="0"/>
              <w:ind w:left="57" w:right="57"/>
              <w:contextualSpacing/>
              <w:jc w:val="both"/>
              <w:rPr>
                <w:sz w:val="22"/>
                <w:szCs w:val="22"/>
              </w:rPr>
            </w:pPr>
            <w:r w:rsidRPr="00337D74">
              <w:rPr>
                <w:sz w:val="22"/>
                <w:szCs w:val="22"/>
              </w:rPr>
              <w:t>Elektronisko sakaru likuma 16.panta otrā daļa un Ministru kabineta 2014.gada 19.augusta noteikumu Nr.500 “Vispārīgie būvnoteikumi” 3.punkts nosaka, kas var ierosināt elektronisko sakaru tīklu būvniecību un speciāli to atkārtot to šajos noteikumos nav nepieciešams.</w:t>
            </w:r>
          </w:p>
        </w:tc>
        <w:tc>
          <w:tcPr>
            <w:tcW w:w="3638" w:type="dxa"/>
            <w:tcBorders>
              <w:top w:val="single" w:sz="4" w:space="0" w:color="auto"/>
              <w:left w:val="single" w:sz="4" w:space="0" w:color="auto"/>
              <w:bottom w:val="single" w:sz="4" w:space="0" w:color="auto"/>
            </w:tcBorders>
          </w:tcPr>
          <w:p w14:paraId="27EE9E22" w14:textId="77777777" w:rsidR="007C5441" w:rsidRPr="00337D74" w:rsidRDefault="007C5441" w:rsidP="009939D4">
            <w:pPr>
              <w:jc w:val="both"/>
              <w:rPr>
                <w:iCs/>
                <w:sz w:val="22"/>
                <w:szCs w:val="22"/>
              </w:rPr>
            </w:pPr>
            <w:r w:rsidRPr="00337D74">
              <w:rPr>
                <w:iCs/>
                <w:sz w:val="22"/>
                <w:szCs w:val="22"/>
              </w:rPr>
              <w:t>1.11. svītrot 7. punktu;</w:t>
            </w:r>
          </w:p>
          <w:p w14:paraId="08354277" w14:textId="77777777" w:rsidR="007C5441" w:rsidRPr="00337D74" w:rsidRDefault="007C5441" w:rsidP="009939D4">
            <w:pPr>
              <w:tabs>
                <w:tab w:val="left" w:pos="709"/>
              </w:tabs>
              <w:jc w:val="both"/>
              <w:rPr>
                <w:sz w:val="22"/>
                <w:szCs w:val="22"/>
              </w:rPr>
            </w:pPr>
          </w:p>
        </w:tc>
      </w:tr>
      <w:tr w:rsidR="00D93189" w:rsidRPr="00337D74" w14:paraId="6095294A"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346CC3FC" w14:textId="2808F649" w:rsidR="00D93189" w:rsidRPr="00D93189" w:rsidRDefault="00D93189" w:rsidP="00D93189">
            <w:pPr>
              <w:pStyle w:val="naisc"/>
              <w:spacing w:before="0" w:after="0"/>
              <w:ind w:left="57" w:right="57"/>
              <w:contextualSpacing/>
              <w:jc w:val="both"/>
              <w:rPr>
                <w:sz w:val="22"/>
                <w:szCs w:val="22"/>
              </w:rPr>
            </w:pPr>
            <w:r w:rsidRPr="00D93189">
              <w:rPr>
                <w:sz w:val="22"/>
                <w:szCs w:val="22"/>
              </w:rPr>
              <w:t>8.</w:t>
            </w:r>
          </w:p>
        </w:tc>
        <w:tc>
          <w:tcPr>
            <w:tcW w:w="3680" w:type="dxa"/>
            <w:tcBorders>
              <w:top w:val="single" w:sz="6" w:space="0" w:color="000000"/>
              <w:left w:val="single" w:sz="6" w:space="0" w:color="000000"/>
              <w:bottom w:val="single" w:sz="6" w:space="0" w:color="000000"/>
              <w:right w:val="single" w:sz="6" w:space="0" w:color="000000"/>
            </w:tcBorders>
          </w:tcPr>
          <w:p w14:paraId="555DF531" w14:textId="77777777" w:rsidR="00D93189" w:rsidRPr="00D93189" w:rsidRDefault="00D93189" w:rsidP="00D93189">
            <w:pPr>
              <w:jc w:val="both"/>
              <w:rPr>
                <w:sz w:val="22"/>
                <w:szCs w:val="22"/>
              </w:rPr>
            </w:pPr>
            <w:r w:rsidRPr="00D93189">
              <w:rPr>
                <w:bCs/>
                <w:iCs/>
                <w:sz w:val="22"/>
                <w:szCs w:val="22"/>
              </w:rPr>
              <w:t>1.16. svītrot 15. un 15.</w:t>
            </w:r>
            <w:r w:rsidRPr="00D93189">
              <w:rPr>
                <w:bCs/>
                <w:iCs/>
                <w:sz w:val="22"/>
                <w:szCs w:val="22"/>
                <w:vertAlign w:val="superscript"/>
              </w:rPr>
              <w:t>1</w:t>
            </w:r>
            <w:r w:rsidRPr="00D93189">
              <w:rPr>
                <w:bCs/>
                <w:iCs/>
                <w:sz w:val="22"/>
                <w:szCs w:val="22"/>
              </w:rPr>
              <w:t> punktu;</w:t>
            </w:r>
          </w:p>
          <w:p w14:paraId="4BA77BE1" w14:textId="77777777" w:rsidR="00D93189" w:rsidRPr="00D93189" w:rsidRDefault="00D93189" w:rsidP="00D93189">
            <w:pPr>
              <w:jc w:val="both"/>
              <w:rPr>
                <w:iCs/>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7AF4D0EB" w14:textId="441D740F" w:rsidR="00D93189" w:rsidRPr="00D93189" w:rsidRDefault="00D93189" w:rsidP="00D93189">
            <w:pPr>
              <w:jc w:val="both"/>
              <w:rPr>
                <w:b/>
                <w:bCs/>
                <w:sz w:val="22"/>
                <w:szCs w:val="22"/>
                <w:u w:val="single"/>
              </w:rPr>
            </w:pPr>
            <w:r w:rsidRPr="00D93189">
              <w:rPr>
                <w:b/>
                <w:bCs/>
                <w:sz w:val="22"/>
                <w:szCs w:val="22"/>
                <w:u w:val="single"/>
              </w:rPr>
              <w:t>Latvijas Interneta asociācija(07.12.2021.):</w:t>
            </w:r>
          </w:p>
          <w:p w14:paraId="00673CD1" w14:textId="77777777" w:rsidR="00D93189" w:rsidRPr="00D93189" w:rsidRDefault="00D93189" w:rsidP="00D93189">
            <w:pPr>
              <w:jc w:val="both"/>
              <w:rPr>
                <w:sz w:val="22"/>
                <w:szCs w:val="22"/>
                <w:lang w:eastAsia="en-GB"/>
              </w:rPr>
            </w:pPr>
            <w:r w:rsidRPr="00D93189">
              <w:rPr>
                <w:sz w:val="22"/>
                <w:szCs w:val="22"/>
              </w:rPr>
              <w:t xml:space="preserve">Biedrība „Latvijas Interneta asociācija” (turpmāk-LIA), atbildot uz 30.11.2021. </w:t>
            </w:r>
            <w:r w:rsidRPr="00D93189">
              <w:rPr>
                <w:sz w:val="22"/>
                <w:szCs w:val="22"/>
              </w:rPr>
              <w:lastRenderedPageBreak/>
              <w:t xml:space="preserve">saņemto Ekonomikas ministrijas vēstuli Nr. 3.1-6/2021/2854 ar aicinājumu izvērtēt precizēto Ministru kabineta (turpmāk – MK) noteikumu projektu “Grozījumi Ministru kabineta 2014.gada 19.augusta noteikumos Nr.501 “Elektronisko sakaru tīklu ierīkošanas, būvniecības un uzraudzības kārtība”” (VSS-552) (turpmāk-Noteikumi), tā sākotnējās ietekmes novērtējuma ziņojumu (anotāciju) un izziņu, </w:t>
            </w:r>
            <w:r w:rsidRPr="00D93189">
              <w:rPr>
                <w:b/>
                <w:bCs/>
                <w:sz w:val="22"/>
                <w:szCs w:val="22"/>
                <w:lang w:eastAsia="en-GB"/>
              </w:rPr>
              <w:t>izsaka šādu iebildumu un pamatojumu:</w:t>
            </w:r>
            <w:r w:rsidRPr="00D93189">
              <w:rPr>
                <w:sz w:val="22"/>
                <w:szCs w:val="22"/>
                <w:lang w:eastAsia="en-GB"/>
              </w:rPr>
              <w:t xml:space="preserve"> </w:t>
            </w:r>
          </w:p>
          <w:p w14:paraId="4EB0D3E9" w14:textId="77777777" w:rsidR="00D93189" w:rsidRPr="00D93189" w:rsidRDefault="00D93189" w:rsidP="00D93189">
            <w:pPr>
              <w:jc w:val="both"/>
              <w:rPr>
                <w:sz w:val="22"/>
                <w:szCs w:val="22"/>
              </w:rPr>
            </w:pPr>
            <w:r w:rsidRPr="00D93189">
              <w:rPr>
                <w:b/>
                <w:bCs/>
                <w:sz w:val="22"/>
                <w:szCs w:val="22"/>
              </w:rPr>
              <w:t>LIA iebilst pret Noteikumu 15.punkta svītrošanu no MK noteikumiem Nr.501</w:t>
            </w:r>
            <w:r w:rsidRPr="00D93189">
              <w:rPr>
                <w:sz w:val="22"/>
                <w:szCs w:val="22"/>
              </w:rPr>
              <w:t xml:space="preserve"> un lūdz atstāt to spēkā līdz brīdim, kamēr 15.punktā noteiktās prasības tiek ietvertas Būvju vispārīgo prasību būvnormatīvā LBN 200-21 attiecībā uz ēkas un zemes gabala elektronisko sakaru tīklam atbilstošas infrastruktūras izbūvi un  LBN 262-15 “Elektronisko sakaru tīkli” attiecībā uz elektronisko sakaru tīkla ierīkošanas kārtību un prasībām.</w:t>
            </w:r>
          </w:p>
          <w:p w14:paraId="554FE0B5" w14:textId="77777777" w:rsidR="00D93189" w:rsidRPr="00D93189" w:rsidRDefault="00D93189" w:rsidP="00D93189">
            <w:pPr>
              <w:jc w:val="both"/>
              <w:rPr>
                <w:sz w:val="22"/>
                <w:szCs w:val="22"/>
              </w:rPr>
            </w:pPr>
            <w:r w:rsidRPr="00D93189">
              <w:rPr>
                <w:sz w:val="22"/>
                <w:szCs w:val="22"/>
              </w:rPr>
              <w:t xml:space="preserve">MK noteikumu Nr.501 grozījumu anotācijā un izziņā ir  norādīts, ka MK noteikumu Nr.501 15.punktā noteiktās prasības jau ir noteiktas Ātrdarbīga elektronisko sakaru tīkla likums 3.panta pirmajā daļā un 9.pantā.  </w:t>
            </w:r>
          </w:p>
          <w:p w14:paraId="7CEC5FEC" w14:textId="77777777" w:rsidR="00D93189" w:rsidRPr="00D93189" w:rsidRDefault="00D93189" w:rsidP="00D93189">
            <w:pPr>
              <w:jc w:val="both"/>
              <w:rPr>
                <w:sz w:val="22"/>
                <w:szCs w:val="22"/>
              </w:rPr>
            </w:pPr>
            <w:r w:rsidRPr="00D93189">
              <w:rPr>
                <w:sz w:val="22"/>
                <w:szCs w:val="22"/>
              </w:rPr>
              <w:t>Minētajos Ātrdarbīga elektronisko sakaru tīkla likuma pantos ir noteikts, ka Būvniecības ierosinātājs, saņemot atļauju būvēt jaunu vai pārbūvēt esošu dzīvojamo māju vai nedzīvojamo ēku, nodrošina ātrdarbīgam elektronisko sakaru tīklam atbilstošu iekšējo fizisko infrastruktūru.</w:t>
            </w:r>
          </w:p>
          <w:p w14:paraId="1EC95149" w14:textId="77777777" w:rsidR="00D93189" w:rsidRPr="00D93189" w:rsidRDefault="00D93189" w:rsidP="00D93189">
            <w:pPr>
              <w:jc w:val="both"/>
              <w:rPr>
                <w:sz w:val="22"/>
                <w:szCs w:val="22"/>
              </w:rPr>
            </w:pPr>
            <w:r w:rsidRPr="00D93189">
              <w:rPr>
                <w:sz w:val="22"/>
                <w:szCs w:val="22"/>
              </w:rPr>
              <w:lastRenderedPageBreak/>
              <w:t xml:space="preserve">Vēršam uzmanību, ka  Ātrdarbīga elektronisko sakaru tīkla likuma 1.panta (1) 3) ir dots pārāk vispārīgs termina “iekšējā fiziskā infrastruktūra” skaidrojums - iekšējā fiziskā infrastruktūra - šā likuma izpratnē: dzīvojamā mājā vai nedzīvojamā ēkā esoša fiziskā infrastruktūra, vai instalācija no piekļuves punkta, vai ēkas ievada līdz </w:t>
            </w:r>
            <w:proofErr w:type="spellStart"/>
            <w:r w:rsidRPr="00D93189">
              <w:rPr>
                <w:sz w:val="22"/>
                <w:szCs w:val="22"/>
              </w:rPr>
              <w:t>pieslēguma</w:t>
            </w:r>
            <w:proofErr w:type="spellEnd"/>
            <w:r w:rsidRPr="00D93189">
              <w:rPr>
                <w:sz w:val="22"/>
                <w:szCs w:val="22"/>
              </w:rPr>
              <w:t xml:space="preserve"> punktam, kas piemērota ātrdarbīga elektronisko sakaru tīkla izvietošanai.</w:t>
            </w:r>
          </w:p>
          <w:p w14:paraId="34C9CAEB" w14:textId="77777777" w:rsidR="00D93189" w:rsidRPr="00D93189" w:rsidRDefault="00D93189" w:rsidP="00D93189">
            <w:pPr>
              <w:jc w:val="both"/>
              <w:rPr>
                <w:sz w:val="22"/>
                <w:szCs w:val="22"/>
              </w:rPr>
            </w:pPr>
            <w:r w:rsidRPr="00D93189">
              <w:rPr>
                <w:sz w:val="22"/>
                <w:szCs w:val="22"/>
              </w:rPr>
              <w:t xml:space="preserve">Savukārt MK noteikumu Nr.501  15.punktā ir detalizēti uzskaitīts, kas būvniecības ierosinātājam, būvējot daudzstāvu daudzdzīvokļu dzīvojamo namu vai publisku ēku, ir jāizbūvē - kabeļu ievadi; būvē paredz vietu kabeļu sadalei un tīklu iekārtām, starp ēkas stāviem jāizbūvē kabeļu kanāli (stāvvadi), no ēkas stāvvadiem izbūvē horizontālie kabeļu kanāli kabeļu ievadīšanai telpās, jāizbūvē kabeļu kanalizācijas </w:t>
            </w:r>
            <w:proofErr w:type="spellStart"/>
            <w:r w:rsidRPr="00D93189">
              <w:rPr>
                <w:sz w:val="22"/>
                <w:szCs w:val="22"/>
              </w:rPr>
              <w:t>pievads</w:t>
            </w:r>
            <w:proofErr w:type="spellEnd"/>
            <w:r w:rsidRPr="00D93189">
              <w:rPr>
                <w:sz w:val="22"/>
                <w:szCs w:val="22"/>
              </w:rPr>
              <w:t>.</w:t>
            </w:r>
          </w:p>
          <w:p w14:paraId="1A1DC91C" w14:textId="77777777" w:rsidR="00D93189" w:rsidRPr="00D93189" w:rsidRDefault="00D93189" w:rsidP="00D93189">
            <w:pPr>
              <w:jc w:val="both"/>
              <w:rPr>
                <w:b/>
                <w:bCs/>
                <w:sz w:val="22"/>
                <w:szCs w:val="22"/>
                <w:u w:val="single"/>
              </w:rPr>
            </w:pPr>
          </w:p>
          <w:p w14:paraId="68EC0A04" w14:textId="487358E2" w:rsidR="00D93189" w:rsidRDefault="00D93189" w:rsidP="00D93189">
            <w:pPr>
              <w:jc w:val="both"/>
              <w:rPr>
                <w:b/>
                <w:bCs/>
                <w:sz w:val="22"/>
                <w:szCs w:val="22"/>
                <w:u w:val="single"/>
              </w:rPr>
            </w:pPr>
          </w:p>
          <w:p w14:paraId="0C25C48D" w14:textId="1FF1FEA9" w:rsidR="00C06E0C" w:rsidRDefault="00C06E0C" w:rsidP="00D93189">
            <w:pPr>
              <w:jc w:val="both"/>
              <w:rPr>
                <w:b/>
                <w:bCs/>
                <w:sz w:val="22"/>
                <w:szCs w:val="22"/>
                <w:u w:val="single"/>
              </w:rPr>
            </w:pPr>
          </w:p>
          <w:p w14:paraId="21C35E08" w14:textId="5EFB1B11" w:rsidR="00C06E0C" w:rsidRDefault="00C06E0C" w:rsidP="00D93189">
            <w:pPr>
              <w:jc w:val="both"/>
              <w:rPr>
                <w:b/>
                <w:bCs/>
                <w:sz w:val="22"/>
                <w:szCs w:val="22"/>
                <w:u w:val="single"/>
              </w:rPr>
            </w:pPr>
          </w:p>
          <w:p w14:paraId="624A43EC" w14:textId="561CB263" w:rsidR="00C06E0C" w:rsidRDefault="00C06E0C" w:rsidP="00D93189">
            <w:pPr>
              <w:jc w:val="both"/>
              <w:rPr>
                <w:b/>
                <w:bCs/>
                <w:sz w:val="22"/>
                <w:szCs w:val="22"/>
                <w:u w:val="single"/>
              </w:rPr>
            </w:pPr>
          </w:p>
          <w:p w14:paraId="25F47142" w14:textId="2DA9BD08" w:rsidR="00C06E0C" w:rsidRDefault="00C06E0C" w:rsidP="00D93189">
            <w:pPr>
              <w:jc w:val="both"/>
              <w:rPr>
                <w:b/>
                <w:bCs/>
                <w:sz w:val="22"/>
                <w:szCs w:val="22"/>
                <w:u w:val="single"/>
              </w:rPr>
            </w:pPr>
          </w:p>
          <w:p w14:paraId="63C59D64" w14:textId="2F33FC17" w:rsidR="00C06E0C" w:rsidRDefault="00C06E0C" w:rsidP="00D93189">
            <w:pPr>
              <w:jc w:val="both"/>
              <w:rPr>
                <w:b/>
                <w:bCs/>
                <w:sz w:val="22"/>
                <w:szCs w:val="22"/>
                <w:u w:val="single"/>
              </w:rPr>
            </w:pPr>
          </w:p>
          <w:p w14:paraId="785AD45F" w14:textId="4F922E6E" w:rsidR="00C06E0C" w:rsidRDefault="00C06E0C" w:rsidP="00D93189">
            <w:pPr>
              <w:jc w:val="both"/>
              <w:rPr>
                <w:b/>
                <w:bCs/>
                <w:sz w:val="22"/>
                <w:szCs w:val="22"/>
                <w:u w:val="single"/>
              </w:rPr>
            </w:pPr>
          </w:p>
          <w:p w14:paraId="360C1DC9" w14:textId="09DF6A1C" w:rsidR="00C06E0C" w:rsidRDefault="00C06E0C" w:rsidP="00D93189">
            <w:pPr>
              <w:jc w:val="both"/>
              <w:rPr>
                <w:b/>
                <w:bCs/>
                <w:sz w:val="22"/>
                <w:szCs w:val="22"/>
                <w:u w:val="single"/>
              </w:rPr>
            </w:pPr>
          </w:p>
          <w:p w14:paraId="5AF66F97" w14:textId="3B23CF45" w:rsidR="00C06E0C" w:rsidRDefault="00C06E0C" w:rsidP="00D93189">
            <w:pPr>
              <w:jc w:val="both"/>
              <w:rPr>
                <w:b/>
                <w:bCs/>
                <w:sz w:val="22"/>
                <w:szCs w:val="22"/>
                <w:u w:val="single"/>
              </w:rPr>
            </w:pPr>
          </w:p>
          <w:p w14:paraId="67D3549E" w14:textId="31622756" w:rsidR="00C06E0C" w:rsidRDefault="00C06E0C" w:rsidP="00D93189">
            <w:pPr>
              <w:jc w:val="both"/>
              <w:rPr>
                <w:b/>
                <w:bCs/>
                <w:sz w:val="22"/>
                <w:szCs w:val="22"/>
                <w:u w:val="single"/>
              </w:rPr>
            </w:pPr>
          </w:p>
          <w:p w14:paraId="1D8BE456" w14:textId="1AC385C5" w:rsidR="00C06E0C" w:rsidRDefault="00C06E0C" w:rsidP="00D93189">
            <w:pPr>
              <w:jc w:val="both"/>
              <w:rPr>
                <w:b/>
                <w:bCs/>
                <w:sz w:val="22"/>
                <w:szCs w:val="22"/>
                <w:u w:val="single"/>
              </w:rPr>
            </w:pPr>
          </w:p>
          <w:p w14:paraId="59EF97D4" w14:textId="77777777" w:rsidR="00C06E0C" w:rsidRPr="00D93189" w:rsidRDefault="00C06E0C" w:rsidP="00D93189">
            <w:pPr>
              <w:jc w:val="both"/>
              <w:rPr>
                <w:b/>
                <w:bCs/>
                <w:sz w:val="22"/>
                <w:szCs w:val="22"/>
                <w:u w:val="single"/>
              </w:rPr>
            </w:pPr>
          </w:p>
          <w:p w14:paraId="0CE1A075" w14:textId="1E79F9B0" w:rsidR="00D93189" w:rsidRPr="00D93189" w:rsidRDefault="00D93189" w:rsidP="00D93189">
            <w:pPr>
              <w:jc w:val="both"/>
              <w:rPr>
                <w:b/>
                <w:bCs/>
                <w:sz w:val="22"/>
                <w:szCs w:val="22"/>
                <w:u w:val="single"/>
              </w:rPr>
            </w:pPr>
            <w:r w:rsidRPr="00D93189">
              <w:rPr>
                <w:b/>
                <w:bCs/>
                <w:sz w:val="22"/>
                <w:szCs w:val="22"/>
                <w:u w:val="single"/>
              </w:rPr>
              <w:t>Satiksmes ministrija (07.12.2021.):</w:t>
            </w:r>
          </w:p>
          <w:p w14:paraId="77F1F46A" w14:textId="5D05CC76" w:rsidR="00D93189" w:rsidRPr="00D93189" w:rsidRDefault="00D93189" w:rsidP="00D93189">
            <w:pPr>
              <w:pStyle w:val="PlainText"/>
              <w:jc w:val="both"/>
              <w:rPr>
                <w:rFonts w:ascii="Times New Roman" w:hAnsi="Times New Roman" w:cs="Times New Roman"/>
                <w:szCs w:val="22"/>
              </w:rPr>
            </w:pPr>
            <w:r w:rsidRPr="00D93189">
              <w:rPr>
                <w:rFonts w:ascii="Times New Roman" w:hAnsi="Times New Roman" w:cs="Times New Roman"/>
                <w:szCs w:val="22"/>
              </w:rPr>
              <w:lastRenderedPageBreak/>
              <w:t>Satiksmes ministrija ir izvērtējusi Ekonomikas ministrijas precizēto Ministru kabineta noteikumu projektu “Grozījumi Ministru kabineta 2014.gada 19.augusta noteikumos Nr.501 “Elektronisko sakaru tīklu ierīkošanas, būvniecības un uzraudzības kārtība”” (VSS-552) un izsaka šādu iebildumu.</w:t>
            </w:r>
          </w:p>
          <w:p w14:paraId="183A8DC2" w14:textId="1C8074F1" w:rsidR="00D93189" w:rsidRPr="00D93189" w:rsidRDefault="00D93189" w:rsidP="00D93189">
            <w:pPr>
              <w:pStyle w:val="PlainText"/>
              <w:jc w:val="both"/>
              <w:rPr>
                <w:rFonts w:ascii="Times New Roman" w:hAnsi="Times New Roman" w:cs="Times New Roman"/>
                <w:szCs w:val="22"/>
              </w:rPr>
            </w:pPr>
            <w:r w:rsidRPr="00D93189">
              <w:rPr>
                <w:rFonts w:ascii="Times New Roman" w:hAnsi="Times New Roman" w:cs="Times New Roman"/>
                <w:szCs w:val="22"/>
              </w:rPr>
              <w:t>Noteikumu projekta 1.16.apakšpunkts paredz svītrot Ministru kabineta 2014.gada 19.augusta noteikumu Nr.501 “Elektronisko sakaru tīklu ierīkošanas, būvniecības un uzraudzības kārtība” (turpmāk - MK noteikumi Nr.501) 15.punktu, kas nosaka, kādas prasības ir jāievēro, būvējot daudzstāvu daudzdzīvokļu dzīvojamo namu vai publisku ēku elektronisko sakaru tīklus, pamatojot to noteikumu projekta anotācijā ar skaidrojumu, ka pēc būtības šādas tehniskās prasības būtu nosakāmas Latvijas būvnormatīvā LBN 262-15 "Elektronisko sakaru tīkli", kā arī to, ka šāds regulējums jau ir noteikts Ātrdarbīga elektronisko sakaru tīkla likuma 3.panta pirmajā daļā, kā arī 9.panta pirmajā un otrajā daļā.</w:t>
            </w:r>
          </w:p>
          <w:p w14:paraId="195CF9B6" w14:textId="6E0D59CF" w:rsidR="00D93189" w:rsidRPr="00D93189" w:rsidRDefault="00D93189" w:rsidP="00D93189">
            <w:pPr>
              <w:pStyle w:val="PlainText"/>
              <w:jc w:val="both"/>
              <w:rPr>
                <w:rFonts w:ascii="Times New Roman" w:hAnsi="Times New Roman" w:cs="Times New Roman"/>
                <w:szCs w:val="22"/>
              </w:rPr>
            </w:pPr>
            <w:r w:rsidRPr="00D93189">
              <w:rPr>
                <w:rFonts w:ascii="Times New Roman" w:hAnsi="Times New Roman" w:cs="Times New Roman"/>
                <w:szCs w:val="22"/>
              </w:rPr>
              <w:t xml:space="preserve">Vēršam uzmanību, ka Ātrdarbīga elektronisko sakaru tīkla likuma 9. pantā noteiktajām prasībām ir šaurāks tvērums, proti, tās attiecas tikai uz Iekšējās fiziskās infrastruktūras izveidi, kamēr MK noteikumu Nr.501 15.punkts paredz arī platjoslas piekļuves pakalpojumiem nepieciešamās ārējās infrastruktūras (pievadu) izbūvi, kas ir vitāli svarīga tīkla daļa, lai varētu operatīvi nodrošināt elektronisko sakaru pakalpojumus galalietotājiem. Tāpat MK noteikumu Nr.501 15.punktā ir detalizēti </w:t>
            </w:r>
            <w:r w:rsidRPr="00D93189">
              <w:rPr>
                <w:rFonts w:ascii="Times New Roman" w:hAnsi="Times New Roman" w:cs="Times New Roman"/>
                <w:szCs w:val="22"/>
              </w:rPr>
              <w:lastRenderedPageBreak/>
              <w:t>izvērsts izbūvējamās iekšējās infrastruktūras apjoms.</w:t>
            </w:r>
          </w:p>
          <w:p w14:paraId="1EE4715E" w14:textId="78AC0F50" w:rsidR="00D93189" w:rsidRPr="00D93189" w:rsidRDefault="00D93189" w:rsidP="00D93189">
            <w:pPr>
              <w:pStyle w:val="PlainText"/>
              <w:jc w:val="both"/>
              <w:rPr>
                <w:rFonts w:ascii="Times New Roman" w:hAnsi="Times New Roman" w:cs="Times New Roman"/>
                <w:szCs w:val="22"/>
              </w:rPr>
            </w:pPr>
            <w:r w:rsidRPr="00D93189">
              <w:rPr>
                <w:rFonts w:ascii="Times New Roman" w:hAnsi="Times New Roman" w:cs="Times New Roman"/>
                <w:szCs w:val="22"/>
              </w:rPr>
              <w:t>Ņemot vērā minēto, lūdzam nesvītrot MK noteikumu Nr.501 15.punktu, kamēr nav veikti attiecīgi grozījumi LBN 262-15 "Elektronisko sakaru tīkli".</w:t>
            </w:r>
          </w:p>
          <w:p w14:paraId="7C262F8C" w14:textId="1173BAB1" w:rsidR="00D93189" w:rsidRDefault="00D93189" w:rsidP="00D93189">
            <w:pPr>
              <w:jc w:val="both"/>
              <w:rPr>
                <w:b/>
                <w:bCs/>
                <w:sz w:val="22"/>
                <w:szCs w:val="22"/>
                <w:u w:val="single"/>
              </w:rPr>
            </w:pPr>
          </w:p>
          <w:p w14:paraId="366B3351" w14:textId="77777777" w:rsidR="00C06E0C" w:rsidRPr="00ED0C19" w:rsidRDefault="00C06E0C" w:rsidP="00C06E0C">
            <w:pPr>
              <w:pStyle w:val="PlainText"/>
              <w:jc w:val="both"/>
              <w:rPr>
                <w:rFonts w:ascii="Times New Roman" w:hAnsi="Times New Roman" w:cs="Times New Roman"/>
                <w:b/>
                <w:bCs/>
                <w:szCs w:val="22"/>
              </w:rPr>
            </w:pPr>
            <w:r w:rsidRPr="00ED0C19">
              <w:rPr>
                <w:rFonts w:ascii="Times New Roman" w:hAnsi="Times New Roman" w:cs="Times New Roman"/>
                <w:b/>
                <w:bCs/>
                <w:szCs w:val="22"/>
              </w:rPr>
              <w:t>Latvijas Darba devēju konfederācija (04.10.2021.):</w:t>
            </w:r>
          </w:p>
          <w:p w14:paraId="499C83E4" w14:textId="77777777" w:rsidR="00C06E0C" w:rsidRPr="00ED0C19" w:rsidRDefault="00C06E0C" w:rsidP="00C06E0C">
            <w:pPr>
              <w:jc w:val="both"/>
              <w:rPr>
                <w:sz w:val="22"/>
                <w:szCs w:val="22"/>
              </w:rPr>
            </w:pPr>
            <w:r w:rsidRPr="00ED0C19">
              <w:rPr>
                <w:sz w:val="22"/>
                <w:szCs w:val="22"/>
              </w:rPr>
              <w:t>4. LDDK priekšlikums par spēkā esošo noteikumu 15.punktu.</w:t>
            </w:r>
          </w:p>
          <w:p w14:paraId="1FCDD4D8" w14:textId="0ABA88D1" w:rsidR="00C06E0C" w:rsidRDefault="00C06E0C" w:rsidP="00C06E0C">
            <w:pPr>
              <w:jc w:val="both"/>
              <w:rPr>
                <w:b/>
                <w:bCs/>
                <w:sz w:val="22"/>
                <w:szCs w:val="22"/>
                <w:u w:val="single"/>
              </w:rPr>
            </w:pPr>
            <w:r w:rsidRPr="00ED0C19">
              <w:rPr>
                <w:sz w:val="22"/>
                <w:szCs w:val="22"/>
              </w:rPr>
              <w:t>Izteikt 15.5 apakšpunktu šādā redakcijā: "</w:t>
            </w:r>
            <w:r w:rsidRPr="00ED0C19">
              <w:rPr>
                <w:i/>
                <w:iCs/>
                <w:sz w:val="22"/>
                <w:szCs w:val="22"/>
              </w:rPr>
              <w:t>15.5. izbūvē kabeļu kanalizāciju no kabeļu ievada līdz zemes gabala, uz kura atrodas ēka, robežai vai līdz ielu sarkanajai līnijai apdzīvotās vietās, un ierīko kabeļu kanalizācijas aku vai citu komutācijas punktu saskaņā ar izsniegtajiem tehniskajiem noteikumiem.</w:t>
            </w:r>
            <w:r w:rsidRPr="00ED0C19">
              <w:rPr>
                <w:sz w:val="22"/>
                <w:szCs w:val="22"/>
              </w:rPr>
              <w:t xml:space="preserve"> ".  Šāds precizējums veicinās efektīvāku ēku sakaru infrastruktūras koplietošanu. </w:t>
            </w:r>
            <w:r w:rsidRPr="00ED0C19">
              <w:rPr>
                <w:sz w:val="22"/>
                <w:szCs w:val="22"/>
              </w:rPr>
              <w:br/>
            </w:r>
          </w:p>
          <w:p w14:paraId="60B44B80" w14:textId="77777777" w:rsidR="00C06E0C" w:rsidRPr="00ED0C19" w:rsidRDefault="00C06E0C" w:rsidP="00C06E0C">
            <w:pPr>
              <w:pStyle w:val="PlainText"/>
              <w:jc w:val="both"/>
              <w:rPr>
                <w:rFonts w:ascii="Times New Roman" w:hAnsi="Times New Roman" w:cs="Times New Roman"/>
                <w:b/>
                <w:bCs/>
                <w:szCs w:val="22"/>
              </w:rPr>
            </w:pPr>
            <w:r w:rsidRPr="00ED0C19">
              <w:rPr>
                <w:rFonts w:ascii="Times New Roman" w:hAnsi="Times New Roman" w:cs="Times New Roman"/>
                <w:b/>
                <w:bCs/>
                <w:szCs w:val="22"/>
              </w:rPr>
              <w:t>Latvijas Darba devēju konfederācija (07.12.2021.):</w:t>
            </w:r>
          </w:p>
          <w:p w14:paraId="7FC159B1" w14:textId="77777777" w:rsidR="00C06E0C" w:rsidRPr="00ED0C19" w:rsidRDefault="00C06E0C" w:rsidP="00C06E0C">
            <w:pPr>
              <w:pStyle w:val="NormalWeb"/>
              <w:spacing w:before="0" w:beforeAutospacing="0" w:after="0" w:afterAutospacing="0"/>
              <w:jc w:val="both"/>
              <w:rPr>
                <w:sz w:val="22"/>
                <w:szCs w:val="22"/>
              </w:rPr>
            </w:pPr>
            <w:r w:rsidRPr="00ED0C19">
              <w:rPr>
                <w:sz w:val="22"/>
                <w:szCs w:val="22"/>
              </w:rPr>
              <w:t xml:space="preserve">Latvijas Darba devēju konfederācija ir izskatījusi MK noteikumu projektu </w:t>
            </w:r>
            <w:r w:rsidRPr="00ED0C19">
              <w:rPr>
                <w:b/>
                <w:bCs/>
                <w:i/>
                <w:iCs/>
                <w:sz w:val="22"/>
                <w:szCs w:val="22"/>
              </w:rPr>
              <w:t>“Grozījumi Ministru kabineta 2014.gada 19.augusta noteikumos Nr.501 “Elektronisko sakaru tīklu ierīkošanas, būvniecības un uzraudzības kārtība””</w:t>
            </w:r>
            <w:r w:rsidRPr="00ED0C19">
              <w:rPr>
                <w:b/>
                <w:bCs/>
                <w:sz w:val="22"/>
                <w:szCs w:val="22"/>
              </w:rPr>
              <w:t xml:space="preserve"> </w:t>
            </w:r>
            <w:r w:rsidRPr="00ED0C19">
              <w:rPr>
                <w:sz w:val="22"/>
                <w:szCs w:val="22"/>
              </w:rPr>
              <w:t xml:space="preserve">(VSS-552)  (turpmāk – Noteikumu projekts) un saskaņo Noteikumu projektu tikai pie nosacījuma, ja Noteikumu projektā tiek atstāts spēkā esošo noteikumu 15.punkts sekojošā redakcijā: </w:t>
            </w:r>
          </w:p>
          <w:p w14:paraId="379AE698" w14:textId="77777777" w:rsidR="00C06E0C" w:rsidRPr="00ED0C19" w:rsidRDefault="00C06E0C" w:rsidP="00C06E0C">
            <w:pPr>
              <w:pStyle w:val="NormalWeb"/>
              <w:spacing w:before="0" w:beforeAutospacing="0" w:after="0" w:afterAutospacing="0"/>
              <w:jc w:val="both"/>
              <w:rPr>
                <w:sz w:val="22"/>
                <w:szCs w:val="22"/>
              </w:rPr>
            </w:pPr>
            <w:r w:rsidRPr="00ED0C19">
              <w:rPr>
                <w:sz w:val="22"/>
                <w:szCs w:val="22"/>
              </w:rPr>
              <w:lastRenderedPageBreak/>
              <w:t>“Izteikt 15.5 apakšpunktu šādā redakcijā: "</w:t>
            </w:r>
            <w:r w:rsidRPr="00ED0C19">
              <w:rPr>
                <w:i/>
                <w:iCs/>
                <w:sz w:val="22"/>
                <w:szCs w:val="22"/>
              </w:rPr>
              <w:t>15.5. izbūvē kabeļu kanalizāciju no kabeļu ievada līdz zemes gabala, uz kura atrodas ēka, robežai vai līdz ielu sarkanajai līnijai apdzīvotās vietās, un ierīko kabeļu kanalizācijas aku vai citu komutācijas punktu saskaņā ar izsniegtajiem tehniskajiem noteikumiem.</w:t>
            </w:r>
            <w:r w:rsidRPr="00ED0C19">
              <w:rPr>
                <w:sz w:val="22"/>
                <w:szCs w:val="22"/>
              </w:rPr>
              <w:t xml:space="preserve"> ". </w:t>
            </w:r>
          </w:p>
          <w:p w14:paraId="4C8D2278" w14:textId="77777777" w:rsidR="00C06E0C" w:rsidRPr="00ED0C19" w:rsidRDefault="00C06E0C" w:rsidP="00C06E0C">
            <w:pPr>
              <w:pStyle w:val="NormalWeb"/>
              <w:spacing w:before="0" w:beforeAutospacing="0" w:after="0" w:afterAutospacing="0"/>
              <w:jc w:val="both"/>
              <w:rPr>
                <w:sz w:val="22"/>
                <w:szCs w:val="22"/>
              </w:rPr>
            </w:pPr>
            <w:r w:rsidRPr="00ED0C19">
              <w:rPr>
                <w:sz w:val="22"/>
                <w:szCs w:val="22"/>
              </w:rPr>
              <w:t xml:space="preserve">Šāds precizējums veicinās efektīvāku ēku sakaru infrastruktūras koplietošanu. </w:t>
            </w:r>
          </w:p>
          <w:p w14:paraId="73483EB4" w14:textId="1F7F4A4A" w:rsidR="00D93189" w:rsidRPr="00D93189" w:rsidRDefault="00D93189" w:rsidP="00D93189">
            <w:pPr>
              <w:jc w:val="both"/>
              <w:rPr>
                <w:b/>
                <w:bCs/>
                <w:sz w:val="22"/>
                <w:szCs w:val="22"/>
                <w:u w:val="single"/>
              </w:rPr>
            </w:pPr>
          </w:p>
        </w:tc>
        <w:tc>
          <w:tcPr>
            <w:tcW w:w="3275" w:type="dxa"/>
            <w:tcBorders>
              <w:top w:val="single" w:sz="6" w:space="0" w:color="000000"/>
              <w:left w:val="single" w:sz="6" w:space="0" w:color="000000"/>
              <w:bottom w:val="single" w:sz="6" w:space="0" w:color="000000"/>
              <w:right w:val="single" w:sz="6" w:space="0" w:color="000000"/>
            </w:tcBorders>
          </w:tcPr>
          <w:p w14:paraId="12E3FC1E" w14:textId="77777777" w:rsidR="00C06E0C" w:rsidRDefault="00C06E0C" w:rsidP="00C06E0C">
            <w:pPr>
              <w:pStyle w:val="naisc"/>
              <w:spacing w:before="0" w:after="0"/>
              <w:ind w:left="57" w:right="57"/>
              <w:contextualSpacing/>
              <w:rPr>
                <w:b/>
                <w:bCs/>
                <w:sz w:val="22"/>
                <w:szCs w:val="22"/>
              </w:rPr>
            </w:pPr>
            <w:r w:rsidRPr="00ED0C19">
              <w:rPr>
                <w:b/>
                <w:bCs/>
                <w:sz w:val="22"/>
                <w:szCs w:val="22"/>
              </w:rPr>
              <w:lastRenderedPageBreak/>
              <w:t>Ņemts</w:t>
            </w:r>
            <w:r>
              <w:rPr>
                <w:b/>
                <w:bCs/>
                <w:sz w:val="22"/>
                <w:szCs w:val="22"/>
              </w:rPr>
              <w:t xml:space="preserve"> </w:t>
            </w:r>
            <w:r w:rsidRPr="00ED0C19">
              <w:rPr>
                <w:b/>
                <w:bCs/>
                <w:sz w:val="22"/>
                <w:szCs w:val="22"/>
              </w:rPr>
              <w:t>vērā</w:t>
            </w:r>
            <w:r>
              <w:rPr>
                <w:b/>
                <w:bCs/>
                <w:sz w:val="22"/>
                <w:szCs w:val="22"/>
              </w:rPr>
              <w:t xml:space="preserve"> </w:t>
            </w:r>
          </w:p>
          <w:p w14:paraId="4F4BCB1D" w14:textId="77777777" w:rsidR="00C06E0C" w:rsidRDefault="00C06E0C" w:rsidP="00C06E0C">
            <w:pPr>
              <w:pStyle w:val="naisc"/>
              <w:spacing w:before="0" w:after="0"/>
              <w:ind w:left="57" w:right="57"/>
              <w:contextualSpacing/>
              <w:jc w:val="both"/>
              <w:rPr>
                <w:sz w:val="22"/>
                <w:szCs w:val="22"/>
              </w:rPr>
            </w:pPr>
            <w:r w:rsidRPr="003F5C2E">
              <w:rPr>
                <w:sz w:val="22"/>
                <w:szCs w:val="22"/>
              </w:rPr>
              <w:t xml:space="preserve">Ekonomikas ministrija ir ņēmusi vērā Latvijas Interneta </w:t>
            </w:r>
            <w:r w:rsidRPr="003F5C2E">
              <w:rPr>
                <w:sz w:val="22"/>
                <w:szCs w:val="22"/>
              </w:rPr>
              <w:lastRenderedPageBreak/>
              <w:t>asociācijas un Satiksmes ministrijas iebildumu</w:t>
            </w:r>
            <w:r>
              <w:rPr>
                <w:sz w:val="22"/>
                <w:szCs w:val="22"/>
              </w:rPr>
              <w:t xml:space="preserve"> neizslēgt no noteikumiem 15.punktu esošajā redakcijā. Līdz ar to, Ekonomikas ministrija ir precizējusi noteikumu projektu un izslēgusi no tā regulējumu, kas paredz svītrot noteikumu 15.punktu. </w:t>
            </w:r>
          </w:p>
          <w:p w14:paraId="29BBE490" w14:textId="77777777" w:rsidR="00C06E0C" w:rsidRDefault="00C06E0C" w:rsidP="00C06E0C">
            <w:pPr>
              <w:jc w:val="both"/>
              <w:rPr>
                <w:sz w:val="22"/>
                <w:szCs w:val="22"/>
              </w:rPr>
            </w:pPr>
            <w:r>
              <w:rPr>
                <w:sz w:val="22"/>
                <w:szCs w:val="22"/>
              </w:rPr>
              <w:t xml:space="preserve">Ekonomikas ministrija norāda, ka Ministru kabineta 2014.gada 19.augusta noteikumi Nr.501 “Elektronisko sakaru tīklu ierīkošanas, būvniecības un uzraudzības kārtība” satur procesuālā veida regulējumu, t.i. regulējums attiecas uz kārtību kādā tiek ierosināta, veikta un uzraudzības elektronisko sakaru tīklu būvniecības. Savukārt spēkā esošo noteikumu 15.punktā ir ietvertas </w:t>
            </w:r>
            <w:proofErr w:type="spellStart"/>
            <w:r>
              <w:rPr>
                <w:sz w:val="22"/>
                <w:szCs w:val="22"/>
              </w:rPr>
              <w:t>materiāltiesisks</w:t>
            </w:r>
            <w:proofErr w:type="spellEnd"/>
            <w:r>
              <w:rPr>
                <w:sz w:val="22"/>
                <w:szCs w:val="22"/>
              </w:rPr>
              <w:t xml:space="preserve">  regulējums, kas faktiski nosaka tehniskās prasības ēkām, kuras neatbilst Ministru kabineta 2014.gada 19.augusta noteikumu Nr.501 “Elektronisko sakaru tīklu ierīkošanas, būvniecības un uzraudzības kārtība” deleģējumam un pēc savas būtības ir iekļaujamas Ministru kabineta 2021.gada 19.oktobra noteikumos Nr.693 “Būvju vispārīgo prasību būvnormatīvs LBN 200-21”, kuri </w:t>
            </w:r>
            <w:r>
              <w:rPr>
                <w:sz w:val="22"/>
                <w:szCs w:val="22"/>
              </w:rPr>
              <w:lastRenderedPageBreak/>
              <w:t xml:space="preserve">stājās spēkā 2021.gada 1.novembrī. </w:t>
            </w:r>
          </w:p>
          <w:p w14:paraId="39925FCE" w14:textId="3F7221FA" w:rsidR="00C06E0C" w:rsidRDefault="00C06E0C" w:rsidP="00C06E0C">
            <w:pPr>
              <w:jc w:val="both"/>
              <w:rPr>
                <w:b/>
                <w:bCs/>
                <w:sz w:val="22"/>
                <w:szCs w:val="22"/>
              </w:rPr>
            </w:pPr>
            <w:r w:rsidRPr="003F5C2E">
              <w:rPr>
                <w:sz w:val="22"/>
                <w:szCs w:val="22"/>
              </w:rPr>
              <w:t xml:space="preserve"> </w:t>
            </w:r>
            <w:r>
              <w:rPr>
                <w:sz w:val="22"/>
                <w:szCs w:val="22"/>
              </w:rPr>
              <w:t>Ekonomikas ministrija tuvākajā laikā plāno izstrādāt grozījumus</w:t>
            </w:r>
            <w:r>
              <w:t xml:space="preserve"> </w:t>
            </w:r>
            <w:r w:rsidRPr="001A5120">
              <w:rPr>
                <w:sz w:val="22"/>
                <w:szCs w:val="22"/>
              </w:rPr>
              <w:t>Ministru kabineta 2021.gada 19.oktobra noteikumos Nr.693 “Būvju vispārīgo prasību būvnormatīvs LBN 200-21”</w:t>
            </w:r>
            <w:r>
              <w:rPr>
                <w:sz w:val="22"/>
                <w:szCs w:val="22"/>
              </w:rPr>
              <w:t xml:space="preserve">, ietverot tajos </w:t>
            </w:r>
            <w:r w:rsidRPr="001A5120">
              <w:rPr>
                <w:sz w:val="22"/>
                <w:szCs w:val="22"/>
              </w:rPr>
              <w:t>Ministru kabineta 2014.gada 19.augusta noteikumu Nr.</w:t>
            </w:r>
            <w:r>
              <w:rPr>
                <w:sz w:val="22"/>
                <w:szCs w:val="22"/>
              </w:rPr>
              <w:t>501</w:t>
            </w:r>
            <w:r w:rsidRPr="001A5120">
              <w:rPr>
                <w:sz w:val="22"/>
                <w:szCs w:val="22"/>
              </w:rPr>
              <w:t xml:space="preserve"> “Elektronisko sakaru tīklu ierīkošanas, būvniecības un uzraudzības kārtība” </w:t>
            </w:r>
            <w:r>
              <w:rPr>
                <w:sz w:val="22"/>
                <w:szCs w:val="22"/>
              </w:rPr>
              <w:t xml:space="preserve"> 15.punktā ietverto regulējumu, nepieciešamības gadījumā sadarbībā ar nozares pārstāvjiem pilnveidojot to redakcionāli. Ņemot vērā, ka 15.punkta regulējums neatbilst Ministru kabineta noteikumiem dotajam deleģējumam, tā redakcijas grozīšana neatbilst juridiskās tehnikas prasībām, līdz ar to, Ekonomikas ministrija nepiekrīt  noteikumu projektā iekļaut noteikumu 15.punkta redakcionālos grozījumus un uzskata, ka 15.punkta saglabāšana esošajā redakcijā ir pietiekama, lai nodrošinātu nozares interešu aizstāvību. </w:t>
            </w:r>
          </w:p>
          <w:p w14:paraId="43A32A65" w14:textId="77777777" w:rsidR="00D93189" w:rsidRDefault="00D93189" w:rsidP="00C06E0C">
            <w:pPr>
              <w:pStyle w:val="naisc"/>
              <w:spacing w:before="0" w:after="0"/>
              <w:ind w:left="57" w:right="57"/>
              <w:contextualSpacing/>
              <w:rPr>
                <w:b/>
                <w:bCs/>
                <w:sz w:val="22"/>
                <w:szCs w:val="22"/>
              </w:rPr>
            </w:pPr>
          </w:p>
          <w:p w14:paraId="7FE93A92" w14:textId="77777777" w:rsidR="00C06E0C" w:rsidRDefault="00C06E0C" w:rsidP="00C06E0C">
            <w:pPr>
              <w:pStyle w:val="naisc"/>
              <w:spacing w:before="0" w:after="0"/>
              <w:ind w:left="57" w:right="57"/>
              <w:contextualSpacing/>
              <w:rPr>
                <w:b/>
                <w:bCs/>
                <w:sz w:val="22"/>
                <w:szCs w:val="22"/>
              </w:rPr>
            </w:pPr>
          </w:p>
          <w:p w14:paraId="32D1E2BE" w14:textId="77777777" w:rsidR="00C06E0C" w:rsidRDefault="00C06E0C" w:rsidP="00C06E0C">
            <w:pPr>
              <w:pStyle w:val="naisc"/>
              <w:spacing w:before="0" w:after="0"/>
              <w:ind w:left="57" w:right="57"/>
              <w:contextualSpacing/>
              <w:rPr>
                <w:b/>
                <w:bCs/>
                <w:sz w:val="22"/>
                <w:szCs w:val="22"/>
              </w:rPr>
            </w:pPr>
            <w:r>
              <w:rPr>
                <w:b/>
                <w:bCs/>
                <w:sz w:val="22"/>
                <w:szCs w:val="22"/>
              </w:rPr>
              <w:t>Ņemts vērā</w:t>
            </w:r>
          </w:p>
          <w:p w14:paraId="140F8B50" w14:textId="77777777" w:rsidR="00C06E0C" w:rsidRDefault="00C06E0C" w:rsidP="00C06E0C">
            <w:pPr>
              <w:pStyle w:val="naisc"/>
              <w:spacing w:before="0" w:after="0"/>
              <w:ind w:left="57" w:right="57"/>
              <w:contextualSpacing/>
              <w:rPr>
                <w:b/>
                <w:bCs/>
                <w:sz w:val="22"/>
                <w:szCs w:val="22"/>
              </w:rPr>
            </w:pPr>
          </w:p>
          <w:p w14:paraId="0EA494EF" w14:textId="77777777" w:rsidR="00C06E0C" w:rsidRDefault="00C06E0C" w:rsidP="00C06E0C">
            <w:pPr>
              <w:pStyle w:val="naisc"/>
              <w:spacing w:before="0" w:after="0"/>
              <w:ind w:left="57" w:right="57"/>
              <w:contextualSpacing/>
              <w:rPr>
                <w:b/>
                <w:bCs/>
                <w:sz w:val="22"/>
                <w:szCs w:val="22"/>
              </w:rPr>
            </w:pPr>
          </w:p>
          <w:p w14:paraId="1CCC5823" w14:textId="77777777" w:rsidR="00C06E0C" w:rsidRDefault="00C06E0C" w:rsidP="00C06E0C">
            <w:pPr>
              <w:pStyle w:val="naisc"/>
              <w:spacing w:before="0" w:after="0"/>
              <w:ind w:left="57" w:right="57"/>
              <w:contextualSpacing/>
              <w:rPr>
                <w:b/>
                <w:bCs/>
                <w:sz w:val="22"/>
                <w:szCs w:val="22"/>
              </w:rPr>
            </w:pPr>
          </w:p>
          <w:p w14:paraId="3E63AF27" w14:textId="77777777" w:rsidR="00C06E0C" w:rsidRDefault="00C06E0C" w:rsidP="00C06E0C">
            <w:pPr>
              <w:pStyle w:val="naisc"/>
              <w:spacing w:before="0" w:after="0"/>
              <w:ind w:left="57" w:right="57"/>
              <w:contextualSpacing/>
              <w:rPr>
                <w:b/>
                <w:bCs/>
                <w:sz w:val="22"/>
                <w:szCs w:val="22"/>
              </w:rPr>
            </w:pPr>
          </w:p>
          <w:p w14:paraId="59A4B2F6" w14:textId="77777777" w:rsidR="00C06E0C" w:rsidRDefault="00C06E0C" w:rsidP="00C06E0C">
            <w:pPr>
              <w:pStyle w:val="naisc"/>
              <w:spacing w:before="0" w:after="0"/>
              <w:ind w:left="57" w:right="57"/>
              <w:contextualSpacing/>
              <w:rPr>
                <w:b/>
                <w:bCs/>
                <w:sz w:val="22"/>
                <w:szCs w:val="22"/>
              </w:rPr>
            </w:pPr>
          </w:p>
          <w:p w14:paraId="2812FCE1" w14:textId="77777777" w:rsidR="00C06E0C" w:rsidRDefault="00C06E0C" w:rsidP="00C06E0C">
            <w:pPr>
              <w:pStyle w:val="naisc"/>
              <w:spacing w:before="0" w:after="0"/>
              <w:ind w:left="57" w:right="57"/>
              <w:contextualSpacing/>
              <w:rPr>
                <w:b/>
                <w:bCs/>
                <w:sz w:val="22"/>
                <w:szCs w:val="22"/>
              </w:rPr>
            </w:pPr>
          </w:p>
          <w:p w14:paraId="62D27095" w14:textId="77777777" w:rsidR="00C06E0C" w:rsidRDefault="00C06E0C" w:rsidP="00C06E0C">
            <w:pPr>
              <w:pStyle w:val="naisc"/>
              <w:spacing w:before="0" w:after="0"/>
              <w:ind w:left="57" w:right="57"/>
              <w:contextualSpacing/>
              <w:rPr>
                <w:b/>
                <w:bCs/>
                <w:sz w:val="22"/>
                <w:szCs w:val="22"/>
              </w:rPr>
            </w:pPr>
          </w:p>
          <w:p w14:paraId="37EC9297" w14:textId="77777777" w:rsidR="00C06E0C" w:rsidRDefault="00C06E0C" w:rsidP="00C06E0C">
            <w:pPr>
              <w:pStyle w:val="naisc"/>
              <w:spacing w:before="0" w:after="0"/>
              <w:ind w:left="57" w:right="57"/>
              <w:contextualSpacing/>
              <w:rPr>
                <w:b/>
                <w:bCs/>
                <w:sz w:val="22"/>
                <w:szCs w:val="22"/>
              </w:rPr>
            </w:pPr>
          </w:p>
          <w:p w14:paraId="35B5E01E" w14:textId="77777777" w:rsidR="00C06E0C" w:rsidRDefault="00C06E0C" w:rsidP="00C06E0C">
            <w:pPr>
              <w:pStyle w:val="naisc"/>
              <w:spacing w:before="0" w:after="0"/>
              <w:ind w:left="57" w:right="57"/>
              <w:contextualSpacing/>
              <w:rPr>
                <w:b/>
                <w:bCs/>
                <w:sz w:val="22"/>
                <w:szCs w:val="22"/>
              </w:rPr>
            </w:pPr>
          </w:p>
          <w:p w14:paraId="15C9FB4D" w14:textId="77777777" w:rsidR="00C06E0C" w:rsidRDefault="00C06E0C" w:rsidP="00C06E0C">
            <w:pPr>
              <w:pStyle w:val="naisc"/>
              <w:spacing w:before="0" w:after="0"/>
              <w:ind w:left="57" w:right="57"/>
              <w:contextualSpacing/>
              <w:rPr>
                <w:b/>
                <w:bCs/>
                <w:sz w:val="22"/>
                <w:szCs w:val="22"/>
              </w:rPr>
            </w:pPr>
          </w:p>
          <w:p w14:paraId="0B9D00EB" w14:textId="77777777" w:rsidR="00C06E0C" w:rsidRDefault="00C06E0C" w:rsidP="00C06E0C">
            <w:pPr>
              <w:pStyle w:val="naisc"/>
              <w:spacing w:before="0" w:after="0"/>
              <w:ind w:left="57" w:right="57"/>
              <w:contextualSpacing/>
              <w:rPr>
                <w:b/>
                <w:bCs/>
                <w:sz w:val="22"/>
                <w:szCs w:val="22"/>
              </w:rPr>
            </w:pPr>
          </w:p>
          <w:p w14:paraId="1F00EABC" w14:textId="77777777" w:rsidR="00C06E0C" w:rsidRDefault="00C06E0C" w:rsidP="00C06E0C">
            <w:pPr>
              <w:pStyle w:val="naisc"/>
              <w:spacing w:before="0" w:after="0"/>
              <w:ind w:left="57" w:right="57"/>
              <w:contextualSpacing/>
              <w:rPr>
                <w:b/>
                <w:bCs/>
                <w:sz w:val="22"/>
                <w:szCs w:val="22"/>
              </w:rPr>
            </w:pPr>
          </w:p>
          <w:p w14:paraId="24568D83" w14:textId="77777777" w:rsidR="00C06E0C" w:rsidRDefault="00C06E0C" w:rsidP="00C06E0C">
            <w:pPr>
              <w:pStyle w:val="naisc"/>
              <w:spacing w:before="0" w:after="0"/>
              <w:ind w:left="57" w:right="57"/>
              <w:contextualSpacing/>
              <w:rPr>
                <w:b/>
                <w:bCs/>
                <w:sz w:val="22"/>
                <w:szCs w:val="22"/>
              </w:rPr>
            </w:pPr>
          </w:p>
          <w:p w14:paraId="68AE5368" w14:textId="77777777" w:rsidR="00C06E0C" w:rsidRDefault="00C06E0C" w:rsidP="00C06E0C">
            <w:pPr>
              <w:pStyle w:val="naisc"/>
              <w:spacing w:before="0" w:after="0"/>
              <w:ind w:left="57" w:right="57"/>
              <w:contextualSpacing/>
              <w:rPr>
                <w:b/>
                <w:bCs/>
                <w:sz w:val="22"/>
                <w:szCs w:val="22"/>
              </w:rPr>
            </w:pPr>
          </w:p>
          <w:p w14:paraId="7E8EFE21" w14:textId="77777777" w:rsidR="00C06E0C" w:rsidRDefault="00C06E0C" w:rsidP="00C06E0C">
            <w:pPr>
              <w:pStyle w:val="naisc"/>
              <w:spacing w:before="0" w:after="0"/>
              <w:ind w:left="57" w:right="57"/>
              <w:contextualSpacing/>
              <w:rPr>
                <w:b/>
                <w:bCs/>
                <w:sz w:val="22"/>
                <w:szCs w:val="22"/>
              </w:rPr>
            </w:pPr>
          </w:p>
          <w:p w14:paraId="09EC541A" w14:textId="77777777" w:rsidR="00C06E0C" w:rsidRDefault="00C06E0C" w:rsidP="00C06E0C">
            <w:pPr>
              <w:pStyle w:val="naisc"/>
              <w:spacing w:before="0" w:after="0"/>
              <w:ind w:left="57" w:right="57"/>
              <w:contextualSpacing/>
              <w:rPr>
                <w:b/>
                <w:bCs/>
                <w:sz w:val="22"/>
                <w:szCs w:val="22"/>
              </w:rPr>
            </w:pPr>
          </w:p>
          <w:p w14:paraId="564847B1" w14:textId="77777777" w:rsidR="00C06E0C" w:rsidRDefault="00C06E0C" w:rsidP="00C06E0C">
            <w:pPr>
              <w:pStyle w:val="naisc"/>
              <w:spacing w:before="0" w:after="0"/>
              <w:ind w:left="57" w:right="57"/>
              <w:contextualSpacing/>
              <w:rPr>
                <w:b/>
                <w:bCs/>
                <w:sz w:val="22"/>
                <w:szCs w:val="22"/>
              </w:rPr>
            </w:pPr>
          </w:p>
          <w:p w14:paraId="65E768F2" w14:textId="77777777" w:rsidR="00C06E0C" w:rsidRDefault="00C06E0C" w:rsidP="00C06E0C">
            <w:pPr>
              <w:pStyle w:val="naisc"/>
              <w:spacing w:before="0" w:after="0"/>
              <w:ind w:left="57" w:right="57"/>
              <w:contextualSpacing/>
              <w:rPr>
                <w:b/>
                <w:bCs/>
                <w:sz w:val="22"/>
                <w:szCs w:val="22"/>
              </w:rPr>
            </w:pPr>
          </w:p>
          <w:p w14:paraId="3AD03761" w14:textId="77777777" w:rsidR="00C06E0C" w:rsidRDefault="00C06E0C" w:rsidP="00C06E0C">
            <w:pPr>
              <w:pStyle w:val="naisc"/>
              <w:spacing w:before="0" w:after="0"/>
              <w:ind w:left="57" w:right="57"/>
              <w:contextualSpacing/>
              <w:rPr>
                <w:b/>
                <w:bCs/>
                <w:sz w:val="22"/>
                <w:szCs w:val="22"/>
              </w:rPr>
            </w:pPr>
          </w:p>
          <w:p w14:paraId="713014F0" w14:textId="77777777" w:rsidR="00C06E0C" w:rsidRDefault="00C06E0C" w:rsidP="00C06E0C">
            <w:pPr>
              <w:pStyle w:val="naisc"/>
              <w:spacing w:before="0" w:after="0"/>
              <w:ind w:left="57" w:right="57"/>
              <w:contextualSpacing/>
              <w:rPr>
                <w:b/>
                <w:bCs/>
                <w:sz w:val="22"/>
                <w:szCs w:val="22"/>
              </w:rPr>
            </w:pPr>
          </w:p>
          <w:p w14:paraId="098F0307" w14:textId="77777777" w:rsidR="00C06E0C" w:rsidRDefault="00C06E0C" w:rsidP="00C06E0C">
            <w:pPr>
              <w:pStyle w:val="naisc"/>
              <w:spacing w:before="0" w:after="0"/>
              <w:ind w:left="57" w:right="57"/>
              <w:contextualSpacing/>
              <w:rPr>
                <w:b/>
                <w:bCs/>
                <w:sz w:val="22"/>
                <w:szCs w:val="22"/>
              </w:rPr>
            </w:pPr>
          </w:p>
          <w:p w14:paraId="4DB0851E" w14:textId="77777777" w:rsidR="00C06E0C" w:rsidRDefault="00C06E0C" w:rsidP="00C06E0C">
            <w:pPr>
              <w:pStyle w:val="naisc"/>
              <w:spacing w:before="0" w:after="0"/>
              <w:ind w:left="57" w:right="57"/>
              <w:contextualSpacing/>
              <w:rPr>
                <w:b/>
                <w:bCs/>
                <w:sz w:val="22"/>
                <w:szCs w:val="22"/>
              </w:rPr>
            </w:pPr>
          </w:p>
          <w:p w14:paraId="0F893242" w14:textId="77777777" w:rsidR="00C06E0C" w:rsidRDefault="00C06E0C" w:rsidP="00C06E0C">
            <w:pPr>
              <w:pStyle w:val="naisc"/>
              <w:spacing w:before="0" w:after="0"/>
              <w:ind w:left="57" w:right="57"/>
              <w:contextualSpacing/>
              <w:rPr>
                <w:b/>
                <w:bCs/>
                <w:sz w:val="22"/>
                <w:szCs w:val="22"/>
              </w:rPr>
            </w:pPr>
          </w:p>
          <w:p w14:paraId="19AC964E" w14:textId="77777777" w:rsidR="00C06E0C" w:rsidRDefault="00C06E0C" w:rsidP="00C06E0C">
            <w:pPr>
              <w:pStyle w:val="naisc"/>
              <w:spacing w:before="0" w:after="0"/>
              <w:ind w:left="57" w:right="57"/>
              <w:contextualSpacing/>
              <w:rPr>
                <w:b/>
                <w:bCs/>
                <w:sz w:val="22"/>
                <w:szCs w:val="22"/>
              </w:rPr>
            </w:pPr>
          </w:p>
          <w:p w14:paraId="0EC8DC70" w14:textId="77777777" w:rsidR="00C06E0C" w:rsidRDefault="00C06E0C" w:rsidP="00C06E0C">
            <w:pPr>
              <w:pStyle w:val="naisc"/>
              <w:spacing w:before="0" w:after="0"/>
              <w:ind w:left="57" w:right="57"/>
              <w:contextualSpacing/>
              <w:rPr>
                <w:b/>
                <w:bCs/>
                <w:sz w:val="22"/>
                <w:szCs w:val="22"/>
              </w:rPr>
            </w:pPr>
          </w:p>
          <w:p w14:paraId="5E40D137" w14:textId="77777777" w:rsidR="00C06E0C" w:rsidRDefault="00C06E0C" w:rsidP="00C06E0C">
            <w:pPr>
              <w:pStyle w:val="naisc"/>
              <w:spacing w:before="0" w:after="0"/>
              <w:ind w:left="57" w:right="57"/>
              <w:contextualSpacing/>
              <w:rPr>
                <w:b/>
                <w:bCs/>
                <w:sz w:val="22"/>
                <w:szCs w:val="22"/>
              </w:rPr>
            </w:pPr>
          </w:p>
          <w:p w14:paraId="5E8D5128" w14:textId="77777777" w:rsidR="00C06E0C" w:rsidRDefault="00C06E0C" w:rsidP="00C06E0C">
            <w:pPr>
              <w:pStyle w:val="naisc"/>
              <w:spacing w:before="0" w:after="0"/>
              <w:ind w:left="57" w:right="57"/>
              <w:contextualSpacing/>
              <w:rPr>
                <w:b/>
                <w:bCs/>
                <w:sz w:val="22"/>
                <w:szCs w:val="22"/>
              </w:rPr>
            </w:pPr>
          </w:p>
          <w:p w14:paraId="3FD047A6" w14:textId="77777777" w:rsidR="00C06E0C" w:rsidRDefault="00C06E0C" w:rsidP="00C06E0C">
            <w:pPr>
              <w:pStyle w:val="naisc"/>
              <w:spacing w:before="0" w:after="0"/>
              <w:ind w:left="57" w:right="57"/>
              <w:contextualSpacing/>
              <w:rPr>
                <w:b/>
                <w:bCs/>
                <w:sz w:val="22"/>
                <w:szCs w:val="22"/>
              </w:rPr>
            </w:pPr>
          </w:p>
          <w:p w14:paraId="6619D35B" w14:textId="77777777" w:rsidR="00C06E0C" w:rsidRDefault="00C06E0C" w:rsidP="00C06E0C">
            <w:pPr>
              <w:pStyle w:val="naisc"/>
              <w:spacing w:before="0" w:after="0"/>
              <w:ind w:left="57" w:right="57"/>
              <w:contextualSpacing/>
              <w:rPr>
                <w:b/>
                <w:bCs/>
                <w:sz w:val="22"/>
                <w:szCs w:val="22"/>
              </w:rPr>
            </w:pPr>
          </w:p>
          <w:p w14:paraId="0F9682EE" w14:textId="77777777" w:rsidR="00C06E0C" w:rsidRDefault="00C06E0C" w:rsidP="00C06E0C">
            <w:pPr>
              <w:pStyle w:val="naisc"/>
              <w:spacing w:before="0" w:after="0"/>
              <w:ind w:left="57" w:right="57"/>
              <w:contextualSpacing/>
              <w:rPr>
                <w:b/>
                <w:bCs/>
                <w:sz w:val="22"/>
                <w:szCs w:val="22"/>
              </w:rPr>
            </w:pPr>
          </w:p>
          <w:p w14:paraId="031E1F35" w14:textId="77777777" w:rsidR="00C06E0C" w:rsidRDefault="00C06E0C" w:rsidP="00C06E0C">
            <w:pPr>
              <w:pStyle w:val="naisc"/>
              <w:spacing w:before="0" w:after="0"/>
              <w:ind w:left="57" w:right="57"/>
              <w:contextualSpacing/>
              <w:rPr>
                <w:b/>
                <w:bCs/>
                <w:sz w:val="22"/>
                <w:szCs w:val="22"/>
              </w:rPr>
            </w:pPr>
          </w:p>
          <w:p w14:paraId="533BFA97" w14:textId="77777777" w:rsidR="00C06E0C" w:rsidRDefault="00C06E0C" w:rsidP="00C06E0C">
            <w:pPr>
              <w:pStyle w:val="naisc"/>
              <w:spacing w:before="0" w:after="0"/>
              <w:ind w:left="57" w:right="57"/>
              <w:contextualSpacing/>
              <w:rPr>
                <w:b/>
                <w:bCs/>
                <w:sz w:val="22"/>
                <w:szCs w:val="22"/>
              </w:rPr>
            </w:pPr>
          </w:p>
          <w:p w14:paraId="6265BF1F" w14:textId="77777777" w:rsidR="00C06E0C" w:rsidRDefault="00C06E0C" w:rsidP="00C06E0C">
            <w:pPr>
              <w:pStyle w:val="naisc"/>
              <w:spacing w:before="0" w:after="0"/>
              <w:ind w:left="57" w:right="57"/>
              <w:contextualSpacing/>
              <w:rPr>
                <w:b/>
                <w:bCs/>
                <w:sz w:val="22"/>
                <w:szCs w:val="22"/>
              </w:rPr>
            </w:pPr>
          </w:p>
          <w:p w14:paraId="69F53392" w14:textId="77777777" w:rsidR="00C06E0C" w:rsidRDefault="00C06E0C" w:rsidP="00C06E0C">
            <w:pPr>
              <w:pStyle w:val="naisc"/>
              <w:spacing w:before="0" w:after="0"/>
              <w:ind w:left="57" w:right="57"/>
              <w:contextualSpacing/>
              <w:rPr>
                <w:b/>
                <w:bCs/>
                <w:sz w:val="22"/>
                <w:szCs w:val="22"/>
              </w:rPr>
            </w:pPr>
          </w:p>
          <w:p w14:paraId="6981E220" w14:textId="77777777" w:rsidR="00C06E0C" w:rsidRDefault="00C06E0C" w:rsidP="00C06E0C">
            <w:pPr>
              <w:pStyle w:val="naisc"/>
              <w:spacing w:before="0" w:after="0"/>
              <w:ind w:left="57" w:right="57"/>
              <w:contextualSpacing/>
              <w:rPr>
                <w:b/>
                <w:bCs/>
                <w:sz w:val="22"/>
                <w:szCs w:val="22"/>
              </w:rPr>
            </w:pPr>
          </w:p>
          <w:p w14:paraId="696C77CB" w14:textId="77777777" w:rsidR="00C06E0C" w:rsidRDefault="00C06E0C" w:rsidP="00C06E0C">
            <w:pPr>
              <w:pStyle w:val="naisc"/>
              <w:spacing w:before="0" w:after="0"/>
              <w:ind w:left="57" w:right="57"/>
              <w:contextualSpacing/>
              <w:rPr>
                <w:b/>
                <w:bCs/>
                <w:sz w:val="22"/>
                <w:szCs w:val="22"/>
              </w:rPr>
            </w:pPr>
          </w:p>
          <w:p w14:paraId="0E92CD51" w14:textId="77777777" w:rsidR="00C06E0C" w:rsidRDefault="00C06E0C" w:rsidP="00C06E0C">
            <w:pPr>
              <w:pStyle w:val="naisc"/>
              <w:spacing w:before="0" w:after="0"/>
              <w:ind w:left="57" w:right="57"/>
              <w:contextualSpacing/>
              <w:rPr>
                <w:b/>
                <w:bCs/>
                <w:sz w:val="22"/>
                <w:szCs w:val="22"/>
              </w:rPr>
            </w:pPr>
          </w:p>
          <w:p w14:paraId="67533C93" w14:textId="77777777" w:rsidR="00C06E0C" w:rsidRDefault="00C06E0C" w:rsidP="00C06E0C">
            <w:pPr>
              <w:pStyle w:val="naisc"/>
              <w:spacing w:before="0" w:after="0"/>
              <w:ind w:left="57" w:right="57"/>
              <w:contextualSpacing/>
              <w:rPr>
                <w:b/>
                <w:bCs/>
                <w:sz w:val="22"/>
                <w:szCs w:val="22"/>
              </w:rPr>
            </w:pPr>
          </w:p>
          <w:p w14:paraId="7E1CAAA7" w14:textId="77777777" w:rsidR="00C06E0C" w:rsidRDefault="00C06E0C" w:rsidP="00C06E0C">
            <w:pPr>
              <w:pStyle w:val="naisc"/>
              <w:spacing w:before="0" w:after="0"/>
              <w:ind w:left="57" w:right="57"/>
              <w:contextualSpacing/>
              <w:rPr>
                <w:b/>
                <w:bCs/>
                <w:sz w:val="22"/>
                <w:szCs w:val="22"/>
              </w:rPr>
            </w:pPr>
          </w:p>
          <w:p w14:paraId="20F1643E" w14:textId="77777777" w:rsidR="00C06E0C" w:rsidRDefault="00C06E0C" w:rsidP="00C06E0C">
            <w:pPr>
              <w:pStyle w:val="naisc"/>
              <w:spacing w:before="0" w:after="0"/>
              <w:ind w:left="57" w:right="57"/>
              <w:contextualSpacing/>
              <w:rPr>
                <w:b/>
                <w:bCs/>
                <w:sz w:val="22"/>
                <w:szCs w:val="22"/>
              </w:rPr>
            </w:pPr>
          </w:p>
          <w:p w14:paraId="6A5B0AA8" w14:textId="77777777" w:rsidR="00C06E0C" w:rsidRDefault="00C06E0C" w:rsidP="00C06E0C">
            <w:pPr>
              <w:pStyle w:val="naisc"/>
              <w:spacing w:before="0" w:after="0"/>
              <w:ind w:left="57" w:right="57"/>
              <w:contextualSpacing/>
              <w:rPr>
                <w:b/>
                <w:bCs/>
                <w:sz w:val="22"/>
                <w:szCs w:val="22"/>
              </w:rPr>
            </w:pPr>
          </w:p>
          <w:p w14:paraId="4C549273" w14:textId="77777777" w:rsidR="00C06E0C" w:rsidRDefault="00C06E0C" w:rsidP="00C06E0C">
            <w:pPr>
              <w:pStyle w:val="naisc"/>
              <w:spacing w:before="0" w:after="0"/>
              <w:ind w:left="57" w:right="57"/>
              <w:contextualSpacing/>
              <w:rPr>
                <w:b/>
                <w:bCs/>
                <w:sz w:val="22"/>
                <w:szCs w:val="22"/>
              </w:rPr>
            </w:pPr>
          </w:p>
          <w:p w14:paraId="359A62AC" w14:textId="5FB4057D" w:rsidR="00C06E0C" w:rsidRPr="00D93189" w:rsidRDefault="00C06E0C" w:rsidP="00C06E0C">
            <w:pPr>
              <w:pStyle w:val="naisc"/>
              <w:spacing w:before="0" w:after="0"/>
              <w:ind w:left="57" w:right="57"/>
              <w:contextualSpacing/>
              <w:rPr>
                <w:b/>
                <w:bCs/>
                <w:sz w:val="22"/>
                <w:szCs w:val="22"/>
              </w:rPr>
            </w:pPr>
            <w:r>
              <w:rPr>
                <w:b/>
                <w:bCs/>
                <w:sz w:val="22"/>
                <w:szCs w:val="22"/>
              </w:rPr>
              <w:t>Panākta vienošanās</w:t>
            </w:r>
          </w:p>
        </w:tc>
        <w:tc>
          <w:tcPr>
            <w:tcW w:w="3638" w:type="dxa"/>
            <w:tcBorders>
              <w:top w:val="single" w:sz="4" w:space="0" w:color="auto"/>
              <w:left w:val="single" w:sz="4" w:space="0" w:color="auto"/>
              <w:bottom w:val="single" w:sz="4" w:space="0" w:color="auto"/>
            </w:tcBorders>
          </w:tcPr>
          <w:p w14:paraId="75134C2A" w14:textId="7F3C5E0E" w:rsidR="00D93189" w:rsidRPr="00D93189" w:rsidRDefault="00D93189" w:rsidP="00D93189">
            <w:pPr>
              <w:jc w:val="both"/>
              <w:rPr>
                <w:sz w:val="22"/>
                <w:szCs w:val="22"/>
              </w:rPr>
            </w:pPr>
            <w:r w:rsidRPr="00D93189">
              <w:rPr>
                <w:bCs/>
                <w:iCs/>
                <w:sz w:val="22"/>
                <w:szCs w:val="22"/>
              </w:rPr>
              <w:lastRenderedPageBreak/>
              <w:t>1.16. svītrot 15.</w:t>
            </w:r>
            <w:r w:rsidRPr="00D93189">
              <w:rPr>
                <w:bCs/>
                <w:iCs/>
                <w:sz w:val="22"/>
                <w:szCs w:val="22"/>
                <w:vertAlign w:val="superscript"/>
              </w:rPr>
              <w:t>1</w:t>
            </w:r>
            <w:r w:rsidRPr="00D93189">
              <w:rPr>
                <w:bCs/>
                <w:iCs/>
                <w:sz w:val="22"/>
                <w:szCs w:val="22"/>
              </w:rPr>
              <w:t> punktu;</w:t>
            </w:r>
          </w:p>
          <w:p w14:paraId="58E00CD2" w14:textId="77777777" w:rsidR="00D93189" w:rsidRDefault="00D93189" w:rsidP="00D93189">
            <w:pPr>
              <w:jc w:val="both"/>
              <w:rPr>
                <w:iCs/>
                <w:sz w:val="22"/>
                <w:szCs w:val="22"/>
              </w:rPr>
            </w:pPr>
          </w:p>
          <w:p w14:paraId="27D6F59A" w14:textId="77777777" w:rsidR="00C06E0C" w:rsidRDefault="00C06E0C" w:rsidP="00D93189">
            <w:pPr>
              <w:jc w:val="both"/>
              <w:rPr>
                <w:iCs/>
                <w:sz w:val="22"/>
                <w:szCs w:val="22"/>
              </w:rPr>
            </w:pPr>
          </w:p>
          <w:p w14:paraId="7EC82DE2" w14:textId="1909CBAA" w:rsidR="00C06E0C" w:rsidRPr="00D93189" w:rsidRDefault="00C06E0C" w:rsidP="00D93189">
            <w:pPr>
              <w:jc w:val="both"/>
              <w:rPr>
                <w:iCs/>
                <w:sz w:val="22"/>
                <w:szCs w:val="22"/>
              </w:rPr>
            </w:pPr>
          </w:p>
        </w:tc>
      </w:tr>
      <w:tr w:rsidR="00D93189" w:rsidRPr="00337D74" w14:paraId="2CCC63EE" w14:textId="77777777" w:rsidTr="009939D4">
        <w:trPr>
          <w:trHeight w:val="1415"/>
        </w:trPr>
        <w:tc>
          <w:tcPr>
            <w:tcW w:w="709" w:type="dxa"/>
            <w:tcBorders>
              <w:top w:val="single" w:sz="6" w:space="0" w:color="000000"/>
              <w:left w:val="single" w:sz="6" w:space="0" w:color="000000"/>
              <w:bottom w:val="single" w:sz="6" w:space="0" w:color="000000"/>
              <w:right w:val="single" w:sz="6" w:space="0" w:color="000000"/>
            </w:tcBorders>
          </w:tcPr>
          <w:p w14:paraId="7F9E040D" w14:textId="5A5946A0" w:rsidR="00D93189" w:rsidRPr="00337D74" w:rsidRDefault="00D93189" w:rsidP="00D93189">
            <w:pPr>
              <w:pStyle w:val="naisc"/>
              <w:spacing w:before="0" w:after="0"/>
              <w:ind w:left="57" w:right="57"/>
              <w:contextualSpacing/>
              <w:jc w:val="both"/>
              <w:rPr>
                <w:sz w:val="22"/>
                <w:szCs w:val="22"/>
              </w:rPr>
            </w:pPr>
            <w:r>
              <w:rPr>
                <w:sz w:val="22"/>
                <w:szCs w:val="22"/>
              </w:rPr>
              <w:lastRenderedPageBreak/>
              <w:t>9</w:t>
            </w:r>
            <w:r w:rsidRPr="00337D74">
              <w:rPr>
                <w:sz w:val="22"/>
                <w:szCs w:val="22"/>
              </w:rPr>
              <w:t>.</w:t>
            </w:r>
          </w:p>
        </w:tc>
        <w:tc>
          <w:tcPr>
            <w:tcW w:w="3680" w:type="dxa"/>
            <w:tcBorders>
              <w:top w:val="single" w:sz="6" w:space="0" w:color="000000"/>
              <w:left w:val="single" w:sz="6" w:space="0" w:color="000000"/>
              <w:bottom w:val="single" w:sz="6" w:space="0" w:color="000000"/>
              <w:right w:val="single" w:sz="6" w:space="0" w:color="000000"/>
            </w:tcBorders>
          </w:tcPr>
          <w:p w14:paraId="6C0E61D4" w14:textId="77777777" w:rsidR="00D93189" w:rsidRPr="00337D74" w:rsidRDefault="00D93189" w:rsidP="00D93189">
            <w:pPr>
              <w:pStyle w:val="NormalWeb"/>
              <w:spacing w:before="0" w:beforeAutospacing="0" w:after="0" w:afterAutospacing="0"/>
              <w:jc w:val="both"/>
              <w:rPr>
                <w:iCs/>
                <w:sz w:val="22"/>
                <w:szCs w:val="22"/>
              </w:rPr>
            </w:pPr>
            <w:r w:rsidRPr="00337D74">
              <w:rPr>
                <w:iCs/>
                <w:sz w:val="22"/>
                <w:szCs w:val="22"/>
              </w:rPr>
              <w:t>1.14. papildināt 18.1. apakšpunktu ar vārda “iesniedz” ar vārdiem “paskaidrojuma rakstu, kuram pievieno”;</w:t>
            </w:r>
          </w:p>
          <w:p w14:paraId="7ECBECA3" w14:textId="77777777" w:rsidR="00D93189" w:rsidRPr="00337D74" w:rsidRDefault="00D93189" w:rsidP="00D93189">
            <w:pPr>
              <w:pStyle w:val="NormalWeb"/>
              <w:spacing w:before="0" w:beforeAutospacing="0" w:after="0" w:afterAutospacing="0"/>
              <w:jc w:val="both"/>
              <w:rPr>
                <w:iCs/>
                <w:sz w:val="22"/>
                <w:szCs w:val="22"/>
              </w:rPr>
            </w:pPr>
          </w:p>
          <w:p w14:paraId="70421555" w14:textId="77777777" w:rsidR="00D93189" w:rsidRPr="00337D74" w:rsidRDefault="00D93189" w:rsidP="00D93189">
            <w:pPr>
              <w:pStyle w:val="NormalWeb"/>
              <w:spacing w:before="0" w:beforeAutospacing="0" w:after="0" w:afterAutospacing="0"/>
              <w:jc w:val="both"/>
              <w:rPr>
                <w:iCs/>
                <w:sz w:val="22"/>
                <w:szCs w:val="22"/>
              </w:rPr>
            </w:pPr>
            <w:r w:rsidRPr="00337D74">
              <w:rPr>
                <w:iCs/>
                <w:sz w:val="22"/>
                <w:szCs w:val="22"/>
              </w:rPr>
              <w:t>1.15. papildināt noteikumus ar 18.</w:t>
            </w:r>
            <w:r w:rsidRPr="00337D74">
              <w:rPr>
                <w:iCs/>
                <w:sz w:val="22"/>
                <w:szCs w:val="22"/>
                <w:vertAlign w:val="superscript"/>
              </w:rPr>
              <w:t>2</w:t>
            </w:r>
            <w:r w:rsidRPr="00337D74">
              <w:rPr>
                <w:iCs/>
                <w:sz w:val="22"/>
                <w:szCs w:val="22"/>
              </w:rPr>
              <w:t> punktu šādā redakcijā:</w:t>
            </w:r>
          </w:p>
          <w:p w14:paraId="32396247" w14:textId="77777777" w:rsidR="00D93189" w:rsidRPr="00337D74" w:rsidRDefault="00D93189" w:rsidP="00D93189">
            <w:pPr>
              <w:jc w:val="both"/>
              <w:rPr>
                <w:sz w:val="22"/>
                <w:szCs w:val="22"/>
              </w:rPr>
            </w:pPr>
            <w:r w:rsidRPr="00337D74">
              <w:rPr>
                <w:iCs/>
                <w:sz w:val="22"/>
                <w:szCs w:val="22"/>
              </w:rPr>
              <w:t>“</w:t>
            </w:r>
            <w:r w:rsidRPr="00337D74">
              <w:rPr>
                <w:sz w:val="22"/>
                <w:szCs w:val="22"/>
              </w:rPr>
              <w:t>18.</w:t>
            </w:r>
            <w:r w:rsidRPr="00337D74">
              <w:rPr>
                <w:sz w:val="22"/>
                <w:szCs w:val="22"/>
                <w:vertAlign w:val="superscript"/>
              </w:rPr>
              <w:t>2</w:t>
            </w:r>
            <w:r w:rsidRPr="00337D74">
              <w:rPr>
                <w:sz w:val="22"/>
                <w:szCs w:val="22"/>
              </w:rPr>
              <w:t> Ja plānotai būvniecības iecerei vai būvdarbiem atbilstoši šo noteikumu 18. un 38. punktam ir jāsaņem būvvaldes skaņojums, būvniecības iecere ir iesniedzama būvniecības informācijas sistēmā. Būvniecības ieceres realizācijai nepieciešamos tehniskos vai īpašos noteikumus, kā arī saskaņojumus vai atļaujas valsts akciju sabiedrība “Elektroniskie sakari” izdod būvniecības informācijas sistēmā.”;</w:t>
            </w:r>
          </w:p>
          <w:p w14:paraId="5E7C1622" w14:textId="77777777" w:rsidR="00D93189" w:rsidRPr="00337D74" w:rsidRDefault="00D93189" w:rsidP="00D93189">
            <w:pPr>
              <w:jc w:val="both"/>
              <w:rPr>
                <w:sz w:val="22"/>
                <w:szCs w:val="22"/>
              </w:rPr>
            </w:pPr>
          </w:p>
          <w:p w14:paraId="5969F61C" w14:textId="77777777" w:rsidR="00D93189" w:rsidRPr="00337D74" w:rsidRDefault="00D93189" w:rsidP="00D93189">
            <w:pPr>
              <w:jc w:val="both"/>
              <w:rPr>
                <w:sz w:val="22"/>
                <w:szCs w:val="22"/>
              </w:rPr>
            </w:pPr>
          </w:p>
          <w:p w14:paraId="51136F41" w14:textId="77777777" w:rsidR="00D93189" w:rsidRPr="00337D74" w:rsidRDefault="00D93189" w:rsidP="00D93189">
            <w:pPr>
              <w:jc w:val="both"/>
              <w:rPr>
                <w:i/>
                <w:iCs/>
                <w:sz w:val="22"/>
                <w:szCs w:val="22"/>
              </w:rPr>
            </w:pPr>
            <w:r w:rsidRPr="00337D74">
              <w:rPr>
                <w:i/>
                <w:iCs/>
                <w:sz w:val="22"/>
                <w:szCs w:val="22"/>
              </w:rPr>
              <w:t>MK not.Nr.501</w:t>
            </w:r>
          </w:p>
          <w:p w14:paraId="719FFDB5" w14:textId="77777777" w:rsidR="00D93189" w:rsidRPr="00337D74" w:rsidRDefault="00D93189" w:rsidP="00D93189">
            <w:pPr>
              <w:jc w:val="both"/>
              <w:rPr>
                <w:i/>
                <w:iCs/>
                <w:sz w:val="22"/>
                <w:szCs w:val="22"/>
              </w:rPr>
            </w:pPr>
            <w:r w:rsidRPr="00337D74">
              <w:rPr>
                <w:i/>
                <w:iCs/>
                <w:sz w:val="22"/>
                <w:szCs w:val="22"/>
              </w:rPr>
              <w:t xml:space="preserve">18. Atbilstoši veicamā darba veidam elektronisko sakaru tīklu ierīkošanas </w:t>
            </w:r>
            <w:r w:rsidRPr="00337D74">
              <w:rPr>
                <w:i/>
                <w:iCs/>
                <w:sz w:val="22"/>
                <w:szCs w:val="22"/>
              </w:rPr>
              <w:lastRenderedPageBreak/>
              <w:t>projekti tiek iesniegti akceptēšanai šādās institūcijās:</w:t>
            </w:r>
          </w:p>
          <w:p w14:paraId="21D4F494" w14:textId="77777777" w:rsidR="00D93189" w:rsidRPr="00337D74" w:rsidRDefault="00D93189" w:rsidP="00D93189">
            <w:pPr>
              <w:jc w:val="both"/>
              <w:rPr>
                <w:i/>
                <w:iCs/>
                <w:sz w:val="22"/>
                <w:szCs w:val="22"/>
              </w:rPr>
            </w:pPr>
            <w:r w:rsidRPr="00337D74">
              <w:rPr>
                <w:i/>
                <w:iCs/>
                <w:sz w:val="22"/>
                <w:szCs w:val="22"/>
              </w:rPr>
              <w:t>18.1. būvvaldē iesniedz šādus elektronisko sakaru tīklu ierīkošanas projektus:</w:t>
            </w:r>
          </w:p>
          <w:p w14:paraId="01B793EE" w14:textId="77777777" w:rsidR="00D93189" w:rsidRPr="00337D74" w:rsidRDefault="00D93189" w:rsidP="00D93189">
            <w:pPr>
              <w:jc w:val="both"/>
              <w:rPr>
                <w:i/>
                <w:iCs/>
                <w:sz w:val="22"/>
                <w:szCs w:val="22"/>
              </w:rPr>
            </w:pPr>
            <w:r w:rsidRPr="00337D74">
              <w:rPr>
                <w:i/>
                <w:iCs/>
                <w:sz w:val="22"/>
                <w:szCs w:val="22"/>
              </w:rPr>
              <w:t>18.1.1. piekārto kabeļu līniju ierīkošanas projekts;</w:t>
            </w:r>
          </w:p>
          <w:p w14:paraId="7AB2D3D8" w14:textId="77777777" w:rsidR="00D93189" w:rsidRPr="00337D74" w:rsidRDefault="00D93189" w:rsidP="00D93189">
            <w:pPr>
              <w:jc w:val="both"/>
              <w:rPr>
                <w:i/>
                <w:iCs/>
                <w:sz w:val="22"/>
                <w:szCs w:val="22"/>
              </w:rPr>
            </w:pPr>
            <w:r w:rsidRPr="00337D74">
              <w:rPr>
                <w:i/>
                <w:iCs/>
                <w:sz w:val="22"/>
                <w:szCs w:val="22"/>
              </w:rPr>
              <w:t>18.1.2. elektronisko sakaru tīklu pievadu tehniskā shēma;</w:t>
            </w:r>
          </w:p>
          <w:p w14:paraId="39760320" w14:textId="77777777" w:rsidR="00D93189" w:rsidRPr="00337D74" w:rsidRDefault="00D93189" w:rsidP="00D93189">
            <w:pPr>
              <w:jc w:val="both"/>
              <w:rPr>
                <w:i/>
                <w:iCs/>
                <w:sz w:val="22"/>
                <w:szCs w:val="22"/>
              </w:rPr>
            </w:pPr>
            <w:r w:rsidRPr="00337D74">
              <w:rPr>
                <w:i/>
                <w:iCs/>
                <w:sz w:val="22"/>
                <w:szCs w:val="22"/>
              </w:rPr>
              <w:t>18.1.3. elektronisko sakaru kabeļu ieguldīšanas projekts esošajā kabeļu kanalizācijā vai sakaru tīkla iekārtu izvietošanas projekts iekārtu konteineros;</w:t>
            </w:r>
          </w:p>
          <w:p w14:paraId="7F62C48D" w14:textId="77777777" w:rsidR="00D93189" w:rsidRPr="00337D74" w:rsidRDefault="00D93189" w:rsidP="00D93189">
            <w:pPr>
              <w:jc w:val="both"/>
              <w:rPr>
                <w:i/>
                <w:iCs/>
                <w:sz w:val="22"/>
                <w:szCs w:val="22"/>
              </w:rPr>
            </w:pPr>
            <w:r w:rsidRPr="00337D74">
              <w:rPr>
                <w:i/>
                <w:iCs/>
                <w:sz w:val="22"/>
                <w:szCs w:val="22"/>
              </w:rPr>
              <w:t>18.1.4. elektronisko sakaru tīklu pārbūves projekts;</w:t>
            </w:r>
          </w:p>
          <w:p w14:paraId="0B1B64F0" w14:textId="77777777" w:rsidR="00D93189" w:rsidRPr="00337D74" w:rsidRDefault="00D93189" w:rsidP="00D93189">
            <w:pPr>
              <w:jc w:val="both"/>
              <w:rPr>
                <w:i/>
                <w:iCs/>
                <w:sz w:val="22"/>
                <w:szCs w:val="22"/>
              </w:rPr>
            </w:pPr>
            <w:r w:rsidRPr="00337D74">
              <w:rPr>
                <w:i/>
                <w:iCs/>
                <w:sz w:val="22"/>
                <w:szCs w:val="22"/>
              </w:rPr>
              <w:t>18.2. valsts akciju sabiedrībā "Elektroniskie sakari" iesniedz šādus elektronisko sakaru tīklu ierīkošanas projektus:</w:t>
            </w:r>
          </w:p>
          <w:p w14:paraId="34FC0DA6" w14:textId="77777777" w:rsidR="00D93189" w:rsidRPr="00337D74" w:rsidRDefault="00D93189" w:rsidP="00D93189">
            <w:pPr>
              <w:jc w:val="both"/>
              <w:rPr>
                <w:i/>
                <w:iCs/>
                <w:sz w:val="22"/>
                <w:szCs w:val="22"/>
              </w:rPr>
            </w:pPr>
            <w:r w:rsidRPr="00337D74">
              <w:rPr>
                <w:i/>
                <w:iCs/>
                <w:sz w:val="22"/>
                <w:szCs w:val="22"/>
              </w:rPr>
              <w:t>18.2.1. radioiekārtas un antenas ierīkošanas projekts;</w:t>
            </w:r>
          </w:p>
          <w:p w14:paraId="44A47791" w14:textId="77777777" w:rsidR="00D93189" w:rsidRPr="00337D74" w:rsidRDefault="00D93189" w:rsidP="00D93189">
            <w:pPr>
              <w:jc w:val="both"/>
              <w:rPr>
                <w:i/>
                <w:iCs/>
                <w:sz w:val="22"/>
                <w:szCs w:val="22"/>
              </w:rPr>
            </w:pPr>
            <w:r w:rsidRPr="00337D74">
              <w:rPr>
                <w:i/>
                <w:iCs/>
                <w:sz w:val="22"/>
                <w:szCs w:val="22"/>
              </w:rPr>
              <w:t>18.2.2. mobilo sakaru bāzes stacijas ierīkošanas projekts;</w:t>
            </w:r>
          </w:p>
          <w:p w14:paraId="748BBC7B" w14:textId="77777777" w:rsidR="00D93189" w:rsidRPr="00337D74" w:rsidRDefault="00D93189" w:rsidP="00D93189">
            <w:pPr>
              <w:jc w:val="both"/>
              <w:rPr>
                <w:i/>
                <w:iCs/>
                <w:sz w:val="22"/>
                <w:szCs w:val="22"/>
              </w:rPr>
            </w:pPr>
            <w:r w:rsidRPr="00337D74">
              <w:rPr>
                <w:i/>
                <w:iCs/>
                <w:sz w:val="22"/>
                <w:szCs w:val="22"/>
              </w:rPr>
              <w:t>18.2.3. apraides raidītāja ierīkošanas projekts;</w:t>
            </w:r>
          </w:p>
          <w:p w14:paraId="2FCAAD7A" w14:textId="77777777" w:rsidR="00D93189" w:rsidRPr="00337D74" w:rsidRDefault="00D93189" w:rsidP="00D93189">
            <w:pPr>
              <w:jc w:val="both"/>
              <w:rPr>
                <w:i/>
                <w:iCs/>
                <w:sz w:val="22"/>
                <w:szCs w:val="22"/>
              </w:rPr>
            </w:pPr>
            <w:r w:rsidRPr="00337D74">
              <w:rPr>
                <w:i/>
                <w:iCs/>
                <w:sz w:val="22"/>
                <w:szCs w:val="22"/>
              </w:rPr>
              <w:t>18.2.4. radioamatieru radiostacijas ierīkošanas projekts.</w:t>
            </w:r>
          </w:p>
          <w:p w14:paraId="0D6DDF4A" w14:textId="77777777" w:rsidR="00D93189" w:rsidRPr="00337D74" w:rsidRDefault="00D93189" w:rsidP="00D93189">
            <w:pPr>
              <w:jc w:val="both"/>
              <w:rPr>
                <w:i/>
                <w:iCs/>
                <w:sz w:val="22"/>
                <w:szCs w:val="22"/>
              </w:rPr>
            </w:pPr>
          </w:p>
          <w:p w14:paraId="4B1BD5AD" w14:textId="77777777" w:rsidR="00D93189" w:rsidRPr="00337D74" w:rsidRDefault="00D93189" w:rsidP="00D93189">
            <w:pPr>
              <w:jc w:val="both"/>
              <w:rPr>
                <w:i/>
                <w:iCs/>
                <w:sz w:val="22"/>
                <w:szCs w:val="22"/>
              </w:rPr>
            </w:pPr>
            <w:r w:rsidRPr="00337D74">
              <w:rPr>
                <w:i/>
                <w:iCs/>
                <w:sz w:val="22"/>
                <w:szCs w:val="22"/>
              </w:rPr>
              <w:t>18.</w:t>
            </w:r>
            <w:r w:rsidRPr="00337D74">
              <w:rPr>
                <w:i/>
                <w:iCs/>
                <w:sz w:val="22"/>
                <w:szCs w:val="22"/>
                <w:vertAlign w:val="superscript"/>
              </w:rPr>
              <w:t>1</w:t>
            </w:r>
            <w:r w:rsidRPr="00337D74">
              <w:rPr>
                <w:i/>
                <w:iCs/>
                <w:sz w:val="22"/>
                <w:szCs w:val="22"/>
              </w:rPr>
              <w:t xml:space="preserve"> Būvniecības ierosinātājs iesniedz šo noteikumu 18.2. apakšpunktā minēto elektronisko sakaru tīkla ierīkošanas projektu valsts akciju sabiedrībā "Elektroniskie sakari", neizmantojot </w:t>
            </w:r>
            <w:r w:rsidRPr="00337D74">
              <w:rPr>
                <w:i/>
                <w:iCs/>
                <w:sz w:val="22"/>
                <w:szCs w:val="22"/>
              </w:rPr>
              <w:lastRenderedPageBreak/>
              <w:t>būvniecības informācijas sistēmu. Elektronisko sakaru tīkla ierīkošanas projektu iesniedz vienā no šādiem veidiem:</w:t>
            </w:r>
          </w:p>
          <w:p w14:paraId="05E125BE" w14:textId="77777777" w:rsidR="00D93189" w:rsidRPr="00337D74" w:rsidRDefault="00D93189" w:rsidP="00D93189">
            <w:pPr>
              <w:jc w:val="both"/>
              <w:rPr>
                <w:i/>
                <w:iCs/>
                <w:sz w:val="22"/>
                <w:szCs w:val="22"/>
              </w:rPr>
            </w:pPr>
            <w:r w:rsidRPr="00337D74">
              <w:rPr>
                <w:i/>
                <w:iCs/>
                <w:sz w:val="22"/>
                <w:szCs w:val="22"/>
              </w:rPr>
              <w:t>18.</w:t>
            </w:r>
            <w:r w:rsidRPr="00337D74">
              <w:rPr>
                <w:i/>
                <w:iCs/>
                <w:sz w:val="22"/>
                <w:szCs w:val="22"/>
                <w:vertAlign w:val="superscript"/>
              </w:rPr>
              <w:t>1 </w:t>
            </w:r>
            <w:r w:rsidRPr="00337D74">
              <w:rPr>
                <w:i/>
                <w:iCs/>
                <w:sz w:val="22"/>
                <w:szCs w:val="22"/>
              </w:rPr>
              <w:t>1. papīra dokumenta formā divos eksemplāros, no tiem vienu eksemplāru ar saskaņojumu oriģināliem uzglabā valsts akciju sabiedrībā "Elektroniskie sakari", bet otru izsniedz ierīkošanas ierosinātājam;</w:t>
            </w:r>
          </w:p>
          <w:p w14:paraId="29719FF9" w14:textId="77777777" w:rsidR="00D93189" w:rsidRPr="00337D74" w:rsidRDefault="00D93189" w:rsidP="00D93189">
            <w:pPr>
              <w:jc w:val="both"/>
              <w:rPr>
                <w:i/>
                <w:iCs/>
                <w:sz w:val="22"/>
                <w:szCs w:val="22"/>
              </w:rPr>
            </w:pPr>
            <w:r w:rsidRPr="00337D74">
              <w:rPr>
                <w:i/>
                <w:iCs/>
                <w:sz w:val="22"/>
                <w:szCs w:val="22"/>
              </w:rPr>
              <w:t>18.</w:t>
            </w:r>
            <w:r w:rsidRPr="00337D74">
              <w:rPr>
                <w:i/>
                <w:iCs/>
                <w:sz w:val="22"/>
                <w:szCs w:val="22"/>
                <w:vertAlign w:val="superscript"/>
              </w:rPr>
              <w:t>1 </w:t>
            </w:r>
            <w:r w:rsidRPr="00337D74">
              <w:rPr>
                <w:i/>
                <w:iCs/>
                <w:sz w:val="22"/>
                <w:szCs w:val="22"/>
              </w:rPr>
              <w:t xml:space="preserve">2. elektroniski atbilstoši </w:t>
            </w:r>
            <w:hyperlink r:id="rId9" w:tgtFrame="_blank" w:history="1">
              <w:r w:rsidRPr="00337D74">
                <w:rPr>
                  <w:i/>
                  <w:iCs/>
                  <w:sz w:val="22"/>
                  <w:szCs w:val="22"/>
                </w:rPr>
                <w:t>Elektronisko dokumentu likumam</w:t>
              </w:r>
            </w:hyperlink>
            <w:r w:rsidRPr="00337D74">
              <w:rPr>
                <w:i/>
                <w:iCs/>
                <w:sz w:val="22"/>
                <w:szCs w:val="22"/>
              </w:rPr>
              <w:t>, ja dokumenti iesniegti elektroniski.</w:t>
            </w:r>
          </w:p>
          <w:p w14:paraId="0712E4E8" w14:textId="77777777" w:rsidR="00D93189" w:rsidRPr="00337D74" w:rsidRDefault="00D93189" w:rsidP="00D93189">
            <w:pPr>
              <w:jc w:val="both"/>
              <w:rPr>
                <w:i/>
                <w:iCs/>
                <w:sz w:val="22"/>
                <w:szCs w:val="22"/>
              </w:rPr>
            </w:pPr>
          </w:p>
          <w:p w14:paraId="7AE45CC3" w14:textId="77777777" w:rsidR="00D93189" w:rsidRPr="00337D74" w:rsidRDefault="00D93189" w:rsidP="00D93189">
            <w:pPr>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25C7A5CB" w14:textId="77777777" w:rsidR="00D93189" w:rsidRPr="00337D74" w:rsidRDefault="00D93189" w:rsidP="00D93189">
            <w:pPr>
              <w:pStyle w:val="naisc"/>
              <w:spacing w:before="0" w:after="0"/>
              <w:ind w:left="57" w:right="57"/>
              <w:contextualSpacing/>
              <w:jc w:val="both"/>
              <w:rPr>
                <w:b/>
                <w:bCs/>
                <w:sz w:val="22"/>
                <w:szCs w:val="22"/>
                <w:u w:val="single"/>
              </w:rPr>
            </w:pPr>
            <w:r w:rsidRPr="00337D74">
              <w:rPr>
                <w:b/>
                <w:bCs/>
                <w:sz w:val="22"/>
                <w:szCs w:val="22"/>
                <w:u w:val="single"/>
              </w:rPr>
              <w:lastRenderedPageBreak/>
              <w:t>Satiksmes ministrija:</w:t>
            </w:r>
          </w:p>
          <w:p w14:paraId="77302772" w14:textId="77777777" w:rsidR="00D93189" w:rsidRPr="00337D74" w:rsidRDefault="00D93189" w:rsidP="00D93189">
            <w:pPr>
              <w:jc w:val="both"/>
              <w:rPr>
                <w:sz w:val="22"/>
                <w:szCs w:val="22"/>
              </w:rPr>
            </w:pPr>
            <w:r w:rsidRPr="00337D74">
              <w:rPr>
                <w:sz w:val="22"/>
                <w:szCs w:val="22"/>
              </w:rPr>
              <w:t xml:space="preserve">3.Vēršam uzmanību, ka no noteikumu projektā un anotācijā ietvertā nav saprotams valsts akciju sabiedrības “Elektroniskie sakari” (turpmāk -  VAS ES) un būvvalžu 18. punktā minēto ierīkošanas projektu atšķirīgais būvniecības (ierīkošanas) process, proti, kādēļ būvvaldes šos projektus var saskaņot būvniecības informācijas sistēmā (turpmāk -BIS), bet VAS ES tas nav iespējams, lai gan noteikumu projekta 18.2 punktā minētie projekti, ko akceptē VAS ES un kas ir jāsaskaņo būvvaldēs, ir jāreģistrē BIS. Nav sniegts pamatojums, kāpēc visus projektus, ko akceptē VAS ES, nevar reģistrēt un apstrādāt BIS. Ja BIS reģistrētu visus elektronisko sakaru tīklu projektus, tad visiem iesaistītajiem būvniecības procesa dalībniekiem būtu kopējs un ērts digitālais rīks. Tas atvieglotu darbu gan būvvaldēm, uzraugot būvniecības procesus, gan komersantiem, kuri būvē vai ierīko savus inženiertīklus. </w:t>
            </w:r>
          </w:p>
          <w:p w14:paraId="0D66444B" w14:textId="77777777" w:rsidR="00D93189" w:rsidRPr="00337D74" w:rsidRDefault="00D93189" w:rsidP="00D93189">
            <w:pPr>
              <w:jc w:val="both"/>
              <w:rPr>
                <w:sz w:val="22"/>
                <w:szCs w:val="22"/>
              </w:rPr>
            </w:pPr>
            <w:r w:rsidRPr="00337D74">
              <w:rPr>
                <w:sz w:val="22"/>
                <w:szCs w:val="22"/>
              </w:rPr>
              <w:lastRenderedPageBreak/>
              <w:t>Ņemot vērā minēto, lūdzam papildināt noteikumu projektu ar jaunu apakšpunktu šādā redakcijā:</w:t>
            </w:r>
          </w:p>
          <w:p w14:paraId="275698BC" w14:textId="77777777" w:rsidR="00D93189" w:rsidRPr="00337D74" w:rsidRDefault="00D93189" w:rsidP="00D93189">
            <w:pPr>
              <w:jc w:val="both"/>
              <w:rPr>
                <w:sz w:val="22"/>
                <w:szCs w:val="22"/>
              </w:rPr>
            </w:pPr>
            <w:r w:rsidRPr="00337D74">
              <w:rPr>
                <w:sz w:val="22"/>
                <w:szCs w:val="22"/>
              </w:rPr>
              <w:t xml:space="preserve"> “papildināt 18.2. apakšpunktu aiz vārda “iesniedz” ar vārdiem “paskaidrojuma rakstu, kuram pievieno”.</w:t>
            </w:r>
          </w:p>
          <w:p w14:paraId="402E3392" w14:textId="77777777" w:rsidR="00D93189" w:rsidRPr="00337D74" w:rsidRDefault="00D93189" w:rsidP="00D93189">
            <w:pPr>
              <w:jc w:val="both"/>
              <w:rPr>
                <w:b/>
                <w:bCs/>
                <w:sz w:val="22"/>
                <w:szCs w:val="22"/>
              </w:rPr>
            </w:pPr>
          </w:p>
          <w:p w14:paraId="477D489F" w14:textId="77777777" w:rsidR="00D93189" w:rsidRPr="00337D74" w:rsidRDefault="00D93189" w:rsidP="00D93189">
            <w:pPr>
              <w:jc w:val="both"/>
              <w:rPr>
                <w:sz w:val="22"/>
                <w:szCs w:val="22"/>
              </w:rPr>
            </w:pPr>
            <w:r w:rsidRPr="00337D74">
              <w:rPr>
                <w:sz w:val="22"/>
                <w:szCs w:val="22"/>
              </w:rPr>
              <w:t>4.Ievērojot šā atzinuma 3. iebildumā minēto, ka nav pietiekama pamatojuma, kādēļ VAS ES kompetencē esošie projekti nevarētu būt BIS, it īpaši ņemot vērā, ka tad, ja visi projekti tiks iesniegti BIS, tad samazināsies administratīvais slogs gan uzņēmējiem, gan iesaistītajiem, tostarp būvvalde kā uzraugošā institūcija, būs pilnvērtīgi informēta, lūdzam izteikt noteikumu Nr.501 18.</w:t>
            </w:r>
            <w:r w:rsidRPr="00337D74">
              <w:rPr>
                <w:sz w:val="22"/>
                <w:szCs w:val="22"/>
                <w:vertAlign w:val="superscript"/>
              </w:rPr>
              <w:t>1</w:t>
            </w:r>
            <w:r w:rsidRPr="00337D74">
              <w:rPr>
                <w:sz w:val="22"/>
                <w:szCs w:val="22"/>
              </w:rPr>
              <w:t xml:space="preserve"> punktu šādā redakcijā:</w:t>
            </w:r>
          </w:p>
          <w:p w14:paraId="2C57DAC6" w14:textId="77777777" w:rsidR="00D93189" w:rsidRPr="00337D74" w:rsidRDefault="00D93189" w:rsidP="00D93189">
            <w:pPr>
              <w:jc w:val="both"/>
              <w:rPr>
                <w:sz w:val="22"/>
                <w:szCs w:val="22"/>
              </w:rPr>
            </w:pPr>
            <w:r w:rsidRPr="00337D74">
              <w:rPr>
                <w:sz w:val="22"/>
                <w:szCs w:val="22"/>
              </w:rPr>
              <w:t>“18.</w:t>
            </w:r>
            <w:r w:rsidRPr="00337D74">
              <w:rPr>
                <w:sz w:val="22"/>
                <w:szCs w:val="22"/>
                <w:vertAlign w:val="superscript"/>
              </w:rPr>
              <w:t>1</w:t>
            </w:r>
            <w:r w:rsidRPr="00337D74">
              <w:rPr>
                <w:sz w:val="22"/>
                <w:szCs w:val="22"/>
              </w:rPr>
              <w:t xml:space="preserve"> Būvniecības ierosinātājs iesniedz šo noteikumu 18.2. apakšpunktā minēto elektronisko sakaru tīkla ierīkošanas projektu valsts akciju sabiedrībā "Elektroniskie sakari", izmantojot būvniecības informācijas sistēmu.”, vienlaikus svītrojot noteikumu projekta 1.15.apakšpunktu, kas paredz papildināt noteikumus Nr.501 ar jaunu 18.</w:t>
            </w:r>
            <w:r w:rsidRPr="00337D74">
              <w:rPr>
                <w:sz w:val="22"/>
                <w:szCs w:val="22"/>
                <w:vertAlign w:val="superscript"/>
              </w:rPr>
              <w:t>2</w:t>
            </w:r>
            <w:r w:rsidRPr="00337D74">
              <w:rPr>
                <w:sz w:val="22"/>
                <w:szCs w:val="22"/>
              </w:rPr>
              <w:t xml:space="preserve"> punktu.</w:t>
            </w:r>
          </w:p>
          <w:p w14:paraId="41709DB2" w14:textId="77777777" w:rsidR="00D93189" w:rsidRPr="00337D74" w:rsidRDefault="00D93189" w:rsidP="00D93189">
            <w:pPr>
              <w:jc w:val="both"/>
              <w:rPr>
                <w:b/>
                <w:bCs/>
                <w:sz w:val="22"/>
                <w:szCs w:val="22"/>
              </w:rPr>
            </w:pPr>
          </w:p>
          <w:p w14:paraId="185E7F3F" w14:textId="77777777" w:rsidR="00D93189" w:rsidRPr="00337D74" w:rsidRDefault="00D93189" w:rsidP="00D93189">
            <w:pPr>
              <w:pStyle w:val="naisc"/>
              <w:spacing w:before="0" w:after="0"/>
              <w:ind w:left="57" w:right="57"/>
              <w:contextualSpacing/>
              <w:jc w:val="both"/>
              <w:rPr>
                <w:sz w:val="22"/>
                <w:szCs w:val="22"/>
              </w:rPr>
            </w:pPr>
            <w:r w:rsidRPr="00337D74">
              <w:rPr>
                <w:b/>
                <w:sz w:val="22"/>
                <w:szCs w:val="22"/>
                <w:u w:val="single"/>
              </w:rPr>
              <w:t>Latvijas Darba devēju konfederācija:</w:t>
            </w:r>
            <w:r w:rsidRPr="00337D74">
              <w:rPr>
                <w:sz w:val="22"/>
                <w:szCs w:val="22"/>
              </w:rPr>
              <w:t>2.LDDK iebilst pret Noteikumu projekta 1.15.apakšpunktu.</w:t>
            </w:r>
          </w:p>
          <w:p w14:paraId="7C445598" w14:textId="77777777" w:rsidR="00D93189" w:rsidRPr="00337D74" w:rsidRDefault="00D93189" w:rsidP="00D93189">
            <w:pPr>
              <w:pStyle w:val="naisc"/>
              <w:spacing w:before="0" w:after="0"/>
              <w:ind w:left="57" w:right="57"/>
              <w:contextualSpacing/>
              <w:jc w:val="both"/>
              <w:rPr>
                <w:sz w:val="22"/>
                <w:szCs w:val="22"/>
              </w:rPr>
            </w:pPr>
            <w:proofErr w:type="spellStart"/>
            <w:r w:rsidRPr="00337D74">
              <w:rPr>
                <w:b/>
                <w:sz w:val="22"/>
                <w:szCs w:val="22"/>
              </w:rPr>
              <w:t>Pamatojums:</w:t>
            </w:r>
            <w:r w:rsidRPr="00337D74">
              <w:rPr>
                <w:sz w:val="22"/>
                <w:szCs w:val="22"/>
              </w:rPr>
              <w:t>Noteikumu</w:t>
            </w:r>
            <w:proofErr w:type="spellEnd"/>
            <w:r w:rsidRPr="00337D74">
              <w:rPr>
                <w:sz w:val="22"/>
                <w:szCs w:val="22"/>
              </w:rPr>
              <w:t xml:space="preserve"> projekta 1.15. apakšpunkts paredz papildināt Noteikumus ar 18.</w:t>
            </w:r>
            <w:r w:rsidRPr="00337D74">
              <w:rPr>
                <w:sz w:val="22"/>
                <w:szCs w:val="22"/>
                <w:vertAlign w:val="superscript"/>
              </w:rPr>
              <w:t xml:space="preserve">2 </w:t>
            </w:r>
            <w:r w:rsidRPr="00337D74">
              <w:rPr>
                <w:sz w:val="22"/>
                <w:szCs w:val="22"/>
              </w:rPr>
              <w:t>punktu šādā redakcijā: “18.</w:t>
            </w:r>
            <w:r w:rsidRPr="00337D74">
              <w:rPr>
                <w:sz w:val="22"/>
                <w:szCs w:val="22"/>
                <w:vertAlign w:val="superscript"/>
              </w:rPr>
              <w:t>2</w:t>
            </w:r>
            <w:r w:rsidRPr="00337D74">
              <w:rPr>
                <w:sz w:val="22"/>
                <w:szCs w:val="22"/>
              </w:rPr>
              <w:t xml:space="preserve"> Ja plānotai būvniecības iecerei vai būvdarbiem atbilstoši šo noteikumu 18. un 38. punktam ir jāsaņem </w:t>
            </w:r>
            <w:r w:rsidRPr="00337D74">
              <w:rPr>
                <w:sz w:val="22"/>
                <w:szCs w:val="22"/>
              </w:rPr>
              <w:lastRenderedPageBreak/>
              <w:t xml:space="preserve">būvvaldes skaņojums, būvniecības iecere ir iesniedzama būvniecības </w:t>
            </w:r>
          </w:p>
          <w:p w14:paraId="6494B3E2" w14:textId="77777777" w:rsidR="00D93189" w:rsidRPr="00337D74" w:rsidRDefault="00D93189" w:rsidP="00D93189">
            <w:pPr>
              <w:keepNext/>
              <w:keepLines/>
              <w:jc w:val="both"/>
              <w:rPr>
                <w:sz w:val="22"/>
                <w:szCs w:val="22"/>
              </w:rPr>
            </w:pPr>
            <w:r w:rsidRPr="00337D74">
              <w:rPr>
                <w:sz w:val="22"/>
                <w:szCs w:val="22"/>
              </w:rPr>
              <w:t>informācijas sistēmā. Būvniecības ieceres realizācijai nepieciešamos tehniskos vai īpašos noteikumus, kā arī saskaņojumus vai atļaujas valsts akciju sabiedrība “Elektroniskie sakari” izdod būvniecības informācijas sistēmā.”;</w:t>
            </w:r>
          </w:p>
          <w:p w14:paraId="37C5D51F" w14:textId="77777777" w:rsidR="00D93189" w:rsidRPr="00337D74" w:rsidRDefault="00D93189" w:rsidP="00D93189">
            <w:pPr>
              <w:pStyle w:val="ListParagraph"/>
              <w:ind w:left="0"/>
              <w:jc w:val="both"/>
              <w:rPr>
                <w:sz w:val="22"/>
                <w:szCs w:val="22"/>
              </w:rPr>
            </w:pPr>
          </w:p>
          <w:p w14:paraId="3B8DCEF1" w14:textId="77777777" w:rsidR="00D93189" w:rsidRPr="00337D74" w:rsidRDefault="00D93189" w:rsidP="00D93189">
            <w:pPr>
              <w:pStyle w:val="ListParagraph"/>
              <w:ind w:left="0"/>
              <w:jc w:val="both"/>
              <w:rPr>
                <w:sz w:val="22"/>
                <w:szCs w:val="22"/>
              </w:rPr>
            </w:pPr>
            <w:r w:rsidRPr="00337D74">
              <w:rPr>
                <w:sz w:val="22"/>
                <w:szCs w:val="22"/>
              </w:rPr>
              <w:t>Būvniecības ieceres iesniedzējam ir būtiski, kādā kārtībā un termiņā abas iestādes izskata būvniecības ieceri būvniecības sistēmā. Ja noteikumu 41.</w:t>
            </w:r>
            <w:r w:rsidRPr="00337D74">
              <w:rPr>
                <w:sz w:val="22"/>
                <w:szCs w:val="22"/>
                <w:vertAlign w:val="superscript"/>
              </w:rPr>
              <w:t>5</w:t>
            </w:r>
            <w:r w:rsidRPr="00337D74">
              <w:rPr>
                <w:sz w:val="22"/>
                <w:szCs w:val="22"/>
              </w:rPr>
              <w:t xml:space="preserve"> punkts jau šobrīd paredz, ka “būvvalde, pieņemot lēmumu par būvniecības ieceres akceptu saskaņā ar Būvniecības likuma 14. panta trešās daļas 2. punktu, par to izdara atzīmi būvniecības informācijas sistēmā.”, tad attiecībā uz valsts akciju sabiedrību “Elektroniskie sakari” šāda kārtība un termiņi nav noteikti. Noteikumi nosaka kārtību tikai attiecībā uz projektiem, kas tiek iesniegti ārpus būvniecības informācijas sistēmas. </w:t>
            </w:r>
          </w:p>
          <w:p w14:paraId="4A48D4BC" w14:textId="77777777" w:rsidR="00D93189" w:rsidRPr="00337D74" w:rsidRDefault="00D93189" w:rsidP="00D93189">
            <w:pPr>
              <w:pStyle w:val="ListParagraph"/>
              <w:ind w:left="0"/>
              <w:jc w:val="both"/>
              <w:rPr>
                <w:sz w:val="22"/>
                <w:szCs w:val="22"/>
              </w:rPr>
            </w:pPr>
          </w:p>
          <w:p w14:paraId="6715FA53" w14:textId="77777777" w:rsidR="00D93189" w:rsidRPr="00337D74" w:rsidRDefault="00D93189" w:rsidP="00D93189">
            <w:pPr>
              <w:pStyle w:val="ListParagraph"/>
              <w:ind w:left="0"/>
              <w:jc w:val="both"/>
              <w:rPr>
                <w:sz w:val="22"/>
                <w:szCs w:val="22"/>
              </w:rPr>
            </w:pPr>
            <w:r w:rsidRPr="00337D74">
              <w:rPr>
                <w:sz w:val="22"/>
                <w:szCs w:val="22"/>
              </w:rPr>
              <w:t>Papildus nepieciešams precizēt, ka par 18.2.</w:t>
            </w:r>
            <w:r w:rsidRPr="00337D74">
              <w:rPr>
                <w:sz w:val="22"/>
                <w:szCs w:val="22"/>
                <w:vertAlign w:val="superscript"/>
              </w:rPr>
              <w:t xml:space="preserve"> </w:t>
            </w:r>
            <w:r w:rsidRPr="00337D74">
              <w:rPr>
                <w:sz w:val="22"/>
                <w:szCs w:val="22"/>
              </w:rPr>
              <w:t xml:space="preserve">apakšpunktā minēto elektronisko sakaru tīkla ierīkošanas projektu būvniecības informācijas sistēmā iesniedz paskaidrojuma rakstu. Šāda atruna izteikta attiecībā uz 18.1.apakšpunktā minēto projektu iesniegšanu, bet ne 18.2.apakšpunktā minēto projektu iesniegšanu, kas kopsakarībā ar Noteikumu 38.punktu var radīt pienākumu iesniegt projektu saskaņošanai būvniecības informācijas sistēmā. </w:t>
            </w:r>
          </w:p>
          <w:p w14:paraId="51312DAC" w14:textId="77777777" w:rsidR="00D93189" w:rsidRPr="00337D74" w:rsidRDefault="00D93189" w:rsidP="00D93189">
            <w:pPr>
              <w:pStyle w:val="ListParagraph"/>
              <w:numPr>
                <w:ilvl w:val="0"/>
                <w:numId w:val="2"/>
              </w:numPr>
              <w:contextualSpacing w:val="0"/>
              <w:jc w:val="both"/>
              <w:rPr>
                <w:b/>
                <w:sz w:val="22"/>
                <w:szCs w:val="22"/>
              </w:rPr>
            </w:pPr>
            <w:r w:rsidRPr="00337D74">
              <w:rPr>
                <w:b/>
                <w:sz w:val="22"/>
                <w:szCs w:val="22"/>
              </w:rPr>
              <w:t>Priekšlikums:</w:t>
            </w:r>
          </w:p>
          <w:p w14:paraId="66B2126C" w14:textId="77777777" w:rsidR="00D93189" w:rsidRPr="00337D74" w:rsidRDefault="00D93189" w:rsidP="00D93189">
            <w:pPr>
              <w:pStyle w:val="ListParagraph"/>
              <w:ind w:left="0"/>
              <w:jc w:val="both"/>
              <w:rPr>
                <w:sz w:val="22"/>
                <w:szCs w:val="22"/>
              </w:rPr>
            </w:pPr>
            <w:r w:rsidRPr="00337D74">
              <w:rPr>
                <w:sz w:val="22"/>
                <w:szCs w:val="22"/>
              </w:rPr>
              <w:lastRenderedPageBreak/>
              <w:t>Kā risinājumu LDDK piedāvā: ietvert papildus punktu Noteikumu projektā nosakot, ka “Noteikumu 18.</w:t>
            </w:r>
            <w:r w:rsidRPr="00337D74">
              <w:rPr>
                <w:sz w:val="22"/>
                <w:szCs w:val="22"/>
                <w:vertAlign w:val="superscript"/>
              </w:rPr>
              <w:t>2</w:t>
            </w:r>
            <w:r w:rsidRPr="00337D74">
              <w:rPr>
                <w:sz w:val="22"/>
                <w:szCs w:val="22"/>
              </w:rPr>
              <w:t xml:space="preserve"> punktā iesniedzamo dokumentāciju valsts akciju sabiedrība “Elektroniskie sakari” izskata un pieņem lēmumu noteikumu 29., 30., 31., 36., 39. un 41. punktā noteiktajā kārtībā, un par to izdara atzīmi būvniecības informācijas sistēmā”. </w:t>
            </w:r>
          </w:p>
          <w:p w14:paraId="5879AB80" w14:textId="77777777" w:rsidR="00D93189" w:rsidRPr="00337D74" w:rsidRDefault="00D93189" w:rsidP="00D93189">
            <w:pPr>
              <w:pStyle w:val="ListParagraph"/>
              <w:numPr>
                <w:ilvl w:val="0"/>
                <w:numId w:val="2"/>
              </w:numPr>
              <w:contextualSpacing w:val="0"/>
              <w:jc w:val="both"/>
              <w:rPr>
                <w:b/>
                <w:sz w:val="22"/>
                <w:szCs w:val="22"/>
              </w:rPr>
            </w:pPr>
            <w:r w:rsidRPr="00337D74">
              <w:rPr>
                <w:b/>
                <w:sz w:val="22"/>
                <w:szCs w:val="22"/>
              </w:rPr>
              <w:t>Priekšlikums:</w:t>
            </w:r>
          </w:p>
          <w:p w14:paraId="4EB5276A" w14:textId="77777777" w:rsidR="00D93189" w:rsidRPr="00337D74" w:rsidRDefault="00D93189" w:rsidP="00D93189">
            <w:pPr>
              <w:jc w:val="both"/>
              <w:rPr>
                <w:sz w:val="22"/>
                <w:szCs w:val="22"/>
              </w:rPr>
            </w:pPr>
            <w:r w:rsidRPr="00337D74">
              <w:rPr>
                <w:sz w:val="22"/>
                <w:szCs w:val="22"/>
              </w:rPr>
              <w:t>Rosinām precizēt 18.</w:t>
            </w:r>
            <w:r w:rsidRPr="00337D74">
              <w:rPr>
                <w:sz w:val="22"/>
                <w:szCs w:val="22"/>
                <w:vertAlign w:val="superscript"/>
              </w:rPr>
              <w:t xml:space="preserve">2 </w:t>
            </w:r>
            <w:r w:rsidRPr="00337D74">
              <w:rPr>
                <w:sz w:val="22"/>
                <w:szCs w:val="22"/>
              </w:rPr>
              <w:t>punktu sekojoši: “18.</w:t>
            </w:r>
            <w:r w:rsidRPr="00337D74">
              <w:rPr>
                <w:sz w:val="22"/>
                <w:szCs w:val="22"/>
                <w:vertAlign w:val="superscript"/>
              </w:rPr>
              <w:t>2</w:t>
            </w:r>
            <w:r w:rsidRPr="00337D74">
              <w:rPr>
                <w:sz w:val="22"/>
                <w:szCs w:val="22"/>
              </w:rPr>
              <w:t xml:space="preserve"> Ja plānotai būvniecības iecerei vai būvdarbiem atbilstoši šo noteikumu 18. un 38. punktam ir jāsaņem būvvaldes skaņojums</w:t>
            </w:r>
            <w:r w:rsidRPr="00337D74">
              <w:rPr>
                <w:b/>
                <w:bCs/>
                <w:sz w:val="22"/>
                <w:szCs w:val="22"/>
              </w:rPr>
              <w:t>, par būvniecības ieceri iesniedz paskaidrojuma rakstu būvniecības informācijas sistēmā.</w:t>
            </w:r>
            <w:r w:rsidRPr="00337D74">
              <w:rPr>
                <w:sz w:val="22"/>
                <w:szCs w:val="22"/>
              </w:rPr>
              <w:t xml:space="preserve"> Būvniecības ieceres realizācijai nepieciešamos tehniskos vai īpašos noteikumus, kā arī saskaņojumus vai atļaujas valsts akciju sabiedrība “Elektroniskie sakari” izdod būvniecības informācijas sistēmā”. </w:t>
            </w:r>
          </w:p>
          <w:p w14:paraId="16B5E627" w14:textId="77777777" w:rsidR="00D93189" w:rsidRPr="00337D74" w:rsidRDefault="00D93189" w:rsidP="00D93189">
            <w:pPr>
              <w:pStyle w:val="ListParagraph"/>
              <w:ind w:left="0"/>
              <w:jc w:val="both"/>
              <w:rPr>
                <w:i/>
                <w:sz w:val="22"/>
                <w:szCs w:val="22"/>
              </w:rPr>
            </w:pPr>
          </w:p>
          <w:p w14:paraId="5B4B1512" w14:textId="77777777" w:rsidR="00D93189" w:rsidRPr="00337D74" w:rsidRDefault="00D93189" w:rsidP="00D93189">
            <w:pPr>
              <w:pStyle w:val="ListParagraph"/>
              <w:ind w:left="0"/>
              <w:jc w:val="both"/>
              <w:rPr>
                <w:i/>
                <w:sz w:val="22"/>
                <w:szCs w:val="22"/>
              </w:rPr>
            </w:pPr>
          </w:p>
          <w:p w14:paraId="6A744880" w14:textId="77777777" w:rsidR="00D93189" w:rsidRPr="00337D74" w:rsidRDefault="00D93189" w:rsidP="00D93189">
            <w:pPr>
              <w:pStyle w:val="ListParagraph"/>
              <w:ind w:left="0"/>
              <w:jc w:val="both"/>
              <w:rPr>
                <w:b/>
                <w:bCs/>
                <w:iCs/>
                <w:sz w:val="22"/>
                <w:szCs w:val="22"/>
                <w:u w:val="single"/>
              </w:rPr>
            </w:pPr>
            <w:r w:rsidRPr="00337D74">
              <w:rPr>
                <w:b/>
                <w:bCs/>
                <w:iCs/>
                <w:sz w:val="22"/>
                <w:szCs w:val="22"/>
                <w:u w:val="single"/>
              </w:rPr>
              <w:t>Vides aizsardzības un reģionālās attīstības ministrija:</w:t>
            </w:r>
          </w:p>
          <w:p w14:paraId="0A0E4519" w14:textId="77777777" w:rsidR="00D93189" w:rsidRPr="00337D74" w:rsidRDefault="00D93189" w:rsidP="00D93189">
            <w:pPr>
              <w:jc w:val="both"/>
              <w:rPr>
                <w:noProof/>
                <w:sz w:val="22"/>
                <w:szCs w:val="22"/>
              </w:rPr>
            </w:pPr>
            <w:r w:rsidRPr="00337D74">
              <w:rPr>
                <w:sz w:val="22"/>
                <w:szCs w:val="22"/>
              </w:rPr>
              <w:t xml:space="preserve">Vides aizsardzības un reģionālās attīstības ministrija ir izskatījusi Ekonomikas ministrijas izstrādāto Ministru kabineta noteikumu projektu “Grozījumi Ministru kabineta 2014. gada 19. augusta noteikumos Nr. 501 “Elektronisko sakaru tīklu ierīkošanas, būvniecības un uzraudzības kārtība””, VSS-552 (10.06.2021. 23#4) (turpmāk – noteikumu projekts) un pamatojoties uz Valsts akciju sabiedrības “Elektroniskie sakari” vēstuli (Nr. </w:t>
            </w:r>
            <w:r w:rsidRPr="00337D74">
              <w:rPr>
                <w:noProof/>
                <w:sz w:val="22"/>
                <w:szCs w:val="22"/>
              </w:rPr>
              <w:lastRenderedPageBreak/>
              <w:t xml:space="preserve">2.3.6-2.2/695) </w:t>
            </w:r>
            <w:r w:rsidRPr="00337D74">
              <w:rPr>
                <w:sz w:val="22"/>
                <w:szCs w:val="22"/>
              </w:rPr>
              <w:t xml:space="preserve">Ekonomikas ministrijai, </w:t>
            </w:r>
            <w:r w:rsidRPr="00337D74">
              <w:rPr>
                <w:noProof/>
                <w:sz w:val="22"/>
                <w:szCs w:val="22"/>
              </w:rPr>
              <w:t>izsaka šādu iebildumu:</w:t>
            </w:r>
          </w:p>
          <w:p w14:paraId="607D8774" w14:textId="77777777" w:rsidR="00D93189" w:rsidRPr="00337D74" w:rsidRDefault="00D93189" w:rsidP="00D93189">
            <w:pPr>
              <w:jc w:val="both"/>
              <w:rPr>
                <w:sz w:val="22"/>
                <w:szCs w:val="22"/>
              </w:rPr>
            </w:pPr>
            <w:r w:rsidRPr="00337D74">
              <w:rPr>
                <w:sz w:val="22"/>
                <w:szCs w:val="22"/>
              </w:rPr>
              <w:t xml:space="preserve">Aicinām Ekonomikas ministriju veikt labojumus noteikumu projektā atbilstoši Valsts akciju sabiedrības “Elektroniskie sakari” iesniegtajai informācijai Ekonomikas ministrijā, </w:t>
            </w:r>
            <w:r w:rsidRPr="00337D74">
              <w:rPr>
                <w:noProof/>
                <w:sz w:val="22"/>
                <w:szCs w:val="22"/>
              </w:rPr>
              <w:t xml:space="preserve">un nodrošinot </w:t>
            </w:r>
            <w:r w:rsidRPr="00337D74">
              <w:rPr>
                <w:sz w:val="22"/>
                <w:szCs w:val="22"/>
              </w:rPr>
              <w:t>visu elektronisko sakaru tīklu projektu reģistrēšanu vienuviet Būvniecības informācijas sistēmā (BIS).</w:t>
            </w:r>
          </w:p>
          <w:p w14:paraId="4AC24FE5" w14:textId="77777777" w:rsidR="00D93189" w:rsidRPr="00337D74" w:rsidRDefault="00D93189" w:rsidP="00D93189">
            <w:pPr>
              <w:jc w:val="both"/>
              <w:rPr>
                <w:sz w:val="22"/>
                <w:szCs w:val="22"/>
              </w:rPr>
            </w:pPr>
          </w:p>
          <w:p w14:paraId="1B7FED78" w14:textId="77777777" w:rsidR="00D93189" w:rsidRPr="00337D74" w:rsidRDefault="00D93189" w:rsidP="00D93189">
            <w:pPr>
              <w:jc w:val="both"/>
              <w:rPr>
                <w:sz w:val="22"/>
                <w:szCs w:val="22"/>
              </w:rPr>
            </w:pPr>
          </w:p>
          <w:p w14:paraId="15C5CFF1" w14:textId="77777777" w:rsidR="00D93189" w:rsidRPr="00337D74" w:rsidRDefault="00D93189" w:rsidP="00D93189">
            <w:pPr>
              <w:jc w:val="both"/>
              <w:rPr>
                <w:b/>
                <w:bCs/>
                <w:sz w:val="22"/>
                <w:szCs w:val="22"/>
                <w:u w:val="single"/>
              </w:rPr>
            </w:pPr>
            <w:r w:rsidRPr="00337D74">
              <w:rPr>
                <w:b/>
                <w:bCs/>
                <w:sz w:val="22"/>
                <w:szCs w:val="22"/>
                <w:u w:val="single"/>
              </w:rPr>
              <w:t>Valsts akciju sabiedrība “Elektroniskie sakari”:</w:t>
            </w:r>
          </w:p>
          <w:p w14:paraId="60C6FEA1" w14:textId="77777777" w:rsidR="00D93189" w:rsidRPr="00337D74" w:rsidRDefault="00D93189" w:rsidP="00D93189">
            <w:pPr>
              <w:widowControl w:val="0"/>
              <w:suppressAutoHyphens/>
              <w:jc w:val="both"/>
              <w:rPr>
                <w:sz w:val="22"/>
                <w:szCs w:val="22"/>
              </w:rPr>
            </w:pPr>
            <w:r w:rsidRPr="00337D74">
              <w:rPr>
                <w:sz w:val="22"/>
                <w:szCs w:val="22"/>
              </w:rPr>
              <w:t xml:space="preserve">1.Projektā </w:t>
            </w:r>
            <w:r w:rsidRPr="00337D74">
              <w:rPr>
                <w:b/>
                <w:sz w:val="22"/>
                <w:szCs w:val="22"/>
              </w:rPr>
              <w:t>nav saprotama VAS ES un būvvalžu 18. punktā minēto ierīkošanas projektu atšķirīgais būvniecības (ierīkošanas) process</w:t>
            </w:r>
            <w:r w:rsidRPr="00337D74">
              <w:rPr>
                <w:sz w:val="22"/>
                <w:szCs w:val="22"/>
              </w:rPr>
              <w:t>. Nav izprotama, kāpēc būvvaldes šos projektus var saskaņot būvniecības informācijas sistēmā (BIS), bet VAS ES tas nav iespējams., lai gan 18.</w:t>
            </w:r>
            <w:r w:rsidRPr="00337D74">
              <w:rPr>
                <w:sz w:val="22"/>
                <w:szCs w:val="22"/>
                <w:vertAlign w:val="superscript"/>
              </w:rPr>
              <w:t>2</w:t>
            </w:r>
            <w:r w:rsidRPr="00337D74">
              <w:rPr>
                <w:sz w:val="22"/>
                <w:szCs w:val="22"/>
              </w:rPr>
              <w:t xml:space="preserve"> punktā minētie projekti, ko akceptē VAS ES un jāsaskaņo būvvaldēs, ir jāreģistrē BIS. Nav saprotams, kāpēc visus projektus, ko akceptē arī VAS ES, nevar reģistrēt BIS. Ja BIS reģistrētu visus elektronisko sakaru tīklu projektus, tad visiem iesaistītajiem būvniecības procesa dalībniekiem būtu kopējs un ērts visām pusēm saprotams rīks. Tas atvieglotu gan būvvalžu darbu uzraugot būvniecības procesus, gan komersantiem, kuri būvē vai ierīko savus inženiertīklus. </w:t>
            </w:r>
          </w:p>
          <w:p w14:paraId="4D235B87" w14:textId="77777777" w:rsidR="00D93189" w:rsidRPr="00337D74" w:rsidRDefault="00D93189" w:rsidP="00D93189">
            <w:pPr>
              <w:widowControl w:val="0"/>
              <w:suppressAutoHyphens/>
              <w:rPr>
                <w:iCs/>
                <w:sz w:val="22"/>
                <w:szCs w:val="22"/>
              </w:rPr>
            </w:pPr>
            <w:r w:rsidRPr="00337D74">
              <w:rPr>
                <w:sz w:val="22"/>
                <w:szCs w:val="22"/>
              </w:rPr>
              <w:t xml:space="preserve">Ņemot vērā minēto, lūdzam papildināt projekta 1.14 punktu: </w:t>
            </w:r>
            <w:r w:rsidRPr="00337D74">
              <w:rPr>
                <w:iCs/>
                <w:sz w:val="22"/>
                <w:szCs w:val="22"/>
              </w:rPr>
              <w:t xml:space="preserve">“papildināt 18.1. un 18.2. apakšpunktu aiz vārda “iesniedz” ar vārdiem </w:t>
            </w:r>
            <w:r w:rsidRPr="00337D74">
              <w:rPr>
                <w:iCs/>
                <w:sz w:val="22"/>
                <w:szCs w:val="22"/>
              </w:rPr>
              <w:lastRenderedPageBreak/>
              <w:t>“paskaidrojuma rakstu, kuram pievieno”;</w:t>
            </w:r>
          </w:p>
          <w:p w14:paraId="607B193E" w14:textId="77777777" w:rsidR="00D93189" w:rsidRPr="00337D74" w:rsidRDefault="00D93189" w:rsidP="00D93189">
            <w:pPr>
              <w:widowControl w:val="0"/>
              <w:suppressAutoHyphens/>
              <w:jc w:val="both"/>
              <w:rPr>
                <w:sz w:val="22"/>
                <w:szCs w:val="22"/>
              </w:rPr>
            </w:pPr>
            <w:r w:rsidRPr="00337D74">
              <w:rPr>
                <w:b/>
                <w:sz w:val="22"/>
                <w:szCs w:val="22"/>
              </w:rPr>
              <w:t>2.Neatbalstām</w:t>
            </w:r>
            <w:r w:rsidRPr="00337D74">
              <w:rPr>
                <w:sz w:val="22"/>
                <w:szCs w:val="22"/>
              </w:rPr>
              <w:t xml:space="preserve"> noteikumu projekta 18.</w:t>
            </w:r>
            <w:r w:rsidRPr="00337D74">
              <w:rPr>
                <w:sz w:val="22"/>
                <w:szCs w:val="22"/>
                <w:vertAlign w:val="superscript"/>
              </w:rPr>
              <w:t>2</w:t>
            </w:r>
            <w:r w:rsidRPr="00337D74">
              <w:rPr>
                <w:sz w:val="22"/>
                <w:szCs w:val="22"/>
              </w:rPr>
              <w:t xml:space="preserve"> punktu šādā redakcijā un lūdzam to svītrot;</w:t>
            </w:r>
          </w:p>
          <w:p w14:paraId="6D843923" w14:textId="77777777" w:rsidR="00D93189" w:rsidRPr="00337D74" w:rsidRDefault="00D93189" w:rsidP="00D93189">
            <w:pPr>
              <w:widowControl w:val="0"/>
              <w:suppressAutoHyphens/>
              <w:jc w:val="both"/>
              <w:rPr>
                <w:sz w:val="22"/>
                <w:szCs w:val="22"/>
              </w:rPr>
            </w:pPr>
            <w:r w:rsidRPr="00337D74">
              <w:rPr>
                <w:sz w:val="22"/>
                <w:szCs w:val="22"/>
              </w:rPr>
              <w:t>3.Lūdzam papildināt projektu ar jaunu punktu:</w:t>
            </w:r>
          </w:p>
          <w:p w14:paraId="0490D6D9" w14:textId="77777777" w:rsidR="00D93189" w:rsidRPr="00337D74" w:rsidRDefault="00D93189" w:rsidP="00D93189">
            <w:pPr>
              <w:widowControl w:val="0"/>
              <w:suppressAutoHyphens/>
              <w:jc w:val="both"/>
              <w:rPr>
                <w:sz w:val="22"/>
                <w:szCs w:val="22"/>
              </w:rPr>
            </w:pPr>
            <w:r w:rsidRPr="00337D74">
              <w:rPr>
                <w:sz w:val="22"/>
                <w:szCs w:val="22"/>
              </w:rPr>
              <w:t>“Izteikt 18.</w:t>
            </w:r>
            <w:r w:rsidRPr="00337D74">
              <w:rPr>
                <w:sz w:val="22"/>
                <w:szCs w:val="22"/>
                <w:vertAlign w:val="superscript"/>
              </w:rPr>
              <w:t>1</w:t>
            </w:r>
            <w:r w:rsidRPr="00337D74">
              <w:rPr>
                <w:sz w:val="22"/>
                <w:szCs w:val="22"/>
              </w:rPr>
              <w:t xml:space="preserve"> punktu šādā redakcijā: “18.</w:t>
            </w:r>
            <w:r w:rsidRPr="00337D74">
              <w:rPr>
                <w:sz w:val="22"/>
                <w:szCs w:val="22"/>
                <w:vertAlign w:val="superscript"/>
              </w:rPr>
              <w:t>1</w:t>
            </w:r>
            <w:r w:rsidRPr="00337D74">
              <w:rPr>
                <w:sz w:val="22"/>
                <w:szCs w:val="22"/>
              </w:rPr>
              <w:t xml:space="preserve"> </w:t>
            </w:r>
            <w:r w:rsidRPr="00337D74">
              <w:rPr>
                <w:sz w:val="22"/>
                <w:szCs w:val="22"/>
                <w:shd w:val="clear" w:color="auto" w:fill="FFFFFF"/>
              </w:rPr>
              <w:t>Būvniecības ierosinātājs iesniedz šo noteikumu 18.2. apakšpunktā minēto elektronisko sakaru tīkla ierīkošanas projektu valsts akciju sabiedrībā "Elektroniskie sakari", izmantojot būvniecības informācijas sistēmu.”;</w:t>
            </w:r>
          </w:p>
          <w:p w14:paraId="438F024C" w14:textId="77777777" w:rsidR="00D93189" w:rsidRPr="00337D74" w:rsidRDefault="00D93189" w:rsidP="00D93189">
            <w:pPr>
              <w:jc w:val="both"/>
              <w:rPr>
                <w:b/>
                <w:bCs/>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6057F1AD" w14:textId="77777777" w:rsidR="00D93189" w:rsidRPr="00337D74" w:rsidRDefault="00D93189" w:rsidP="00D93189">
            <w:pPr>
              <w:pStyle w:val="naisc"/>
              <w:spacing w:before="0" w:after="0"/>
              <w:ind w:left="57" w:right="57"/>
              <w:contextualSpacing/>
              <w:rPr>
                <w:b/>
                <w:bCs/>
                <w:sz w:val="22"/>
                <w:szCs w:val="22"/>
              </w:rPr>
            </w:pPr>
            <w:r w:rsidRPr="00337D74">
              <w:rPr>
                <w:b/>
                <w:bCs/>
                <w:sz w:val="22"/>
                <w:szCs w:val="22"/>
              </w:rPr>
              <w:lastRenderedPageBreak/>
              <w:t>Ņemts vērā</w:t>
            </w:r>
          </w:p>
          <w:p w14:paraId="28DF7269" w14:textId="77777777" w:rsidR="00D93189" w:rsidRPr="00337D74" w:rsidRDefault="00D93189" w:rsidP="00D93189">
            <w:pPr>
              <w:pStyle w:val="naisc"/>
              <w:spacing w:before="0" w:after="0"/>
              <w:ind w:left="57" w:right="57"/>
              <w:jc w:val="both"/>
              <w:rPr>
                <w:sz w:val="22"/>
                <w:szCs w:val="22"/>
              </w:rPr>
            </w:pPr>
            <w:r w:rsidRPr="00337D74">
              <w:rPr>
                <w:bCs/>
                <w:sz w:val="22"/>
                <w:szCs w:val="22"/>
              </w:rPr>
              <w:t xml:space="preserve">Elektronisko sakaru likuma 6.pants un Būvniecības likums nenosaka, ka </w:t>
            </w:r>
            <w:r w:rsidRPr="00337D74">
              <w:rPr>
                <w:sz w:val="22"/>
                <w:szCs w:val="22"/>
              </w:rPr>
              <w:t>valsts akciju sabiedrības “Elektroniskie sakari” veic būvvaldes funkcijas. Lai to varētu realizēt ir jāveic grozījumi normatīvajos aktos, tai skaitā Būvniecības likuma 24.pantā attiecībā uz būvniecības informācijas sistēmā pieejamo parakstīšanas rīku (būvvalde vai institūcija, kura pilda būvvaldes funkcijas, būvniecības informācijas sistēmā izdod un izdara strukturētu datu veidā un paraksta ar būvniecības informācijas sistēmas elektroniskajā pakalpojumā pieejamo elektroniskās parakstīšanas rīku).</w:t>
            </w:r>
          </w:p>
          <w:p w14:paraId="1F34E397" w14:textId="77777777" w:rsidR="00D93189" w:rsidRPr="00337D74" w:rsidRDefault="00D93189" w:rsidP="00D93189">
            <w:pPr>
              <w:pStyle w:val="naisc"/>
              <w:spacing w:before="0" w:after="0"/>
              <w:ind w:left="57" w:right="57"/>
              <w:jc w:val="both"/>
              <w:rPr>
                <w:sz w:val="22"/>
                <w:szCs w:val="22"/>
              </w:rPr>
            </w:pPr>
          </w:p>
          <w:p w14:paraId="4B0BC93C" w14:textId="77777777" w:rsidR="00D93189" w:rsidRPr="00337D74" w:rsidRDefault="00D93189" w:rsidP="00D93189">
            <w:pPr>
              <w:pStyle w:val="naisc"/>
              <w:spacing w:before="0" w:after="0"/>
              <w:ind w:left="57" w:right="57"/>
              <w:jc w:val="both"/>
              <w:rPr>
                <w:sz w:val="22"/>
                <w:szCs w:val="22"/>
              </w:rPr>
            </w:pPr>
          </w:p>
          <w:p w14:paraId="1E33D12D" w14:textId="77777777" w:rsidR="00D93189" w:rsidRPr="00337D74" w:rsidRDefault="00D93189" w:rsidP="00D93189">
            <w:pPr>
              <w:pStyle w:val="naisc"/>
              <w:spacing w:before="0" w:after="0"/>
              <w:ind w:left="57" w:right="57"/>
              <w:jc w:val="both"/>
              <w:rPr>
                <w:sz w:val="22"/>
                <w:szCs w:val="22"/>
              </w:rPr>
            </w:pPr>
          </w:p>
          <w:p w14:paraId="44EC5EAC" w14:textId="77777777" w:rsidR="00D93189" w:rsidRPr="00337D74" w:rsidRDefault="00D93189" w:rsidP="00D93189">
            <w:pPr>
              <w:pStyle w:val="naisc"/>
              <w:spacing w:before="0" w:after="0"/>
              <w:ind w:left="57" w:right="57"/>
              <w:jc w:val="both"/>
              <w:rPr>
                <w:sz w:val="22"/>
                <w:szCs w:val="22"/>
              </w:rPr>
            </w:pPr>
          </w:p>
          <w:p w14:paraId="3AF8D695" w14:textId="77777777" w:rsidR="00D93189" w:rsidRPr="00337D74" w:rsidRDefault="00D93189" w:rsidP="00D93189">
            <w:pPr>
              <w:pStyle w:val="naisc"/>
              <w:spacing w:before="0" w:after="0"/>
              <w:ind w:left="57" w:right="57"/>
              <w:jc w:val="both"/>
              <w:rPr>
                <w:sz w:val="22"/>
                <w:szCs w:val="22"/>
              </w:rPr>
            </w:pPr>
          </w:p>
          <w:p w14:paraId="774CF3C2" w14:textId="77777777" w:rsidR="00D93189" w:rsidRPr="00337D74" w:rsidRDefault="00D93189" w:rsidP="00D93189">
            <w:pPr>
              <w:pStyle w:val="naisc"/>
              <w:spacing w:before="0" w:after="0"/>
              <w:ind w:left="57" w:right="57"/>
              <w:jc w:val="both"/>
              <w:rPr>
                <w:sz w:val="22"/>
                <w:szCs w:val="22"/>
              </w:rPr>
            </w:pPr>
          </w:p>
          <w:p w14:paraId="5E304D50" w14:textId="77777777" w:rsidR="00D93189" w:rsidRPr="00337D74" w:rsidRDefault="00D93189" w:rsidP="00D93189">
            <w:pPr>
              <w:pStyle w:val="naisc"/>
              <w:spacing w:before="0" w:after="0"/>
              <w:ind w:left="57" w:right="57"/>
              <w:jc w:val="both"/>
              <w:rPr>
                <w:sz w:val="22"/>
                <w:szCs w:val="22"/>
              </w:rPr>
            </w:pPr>
          </w:p>
          <w:p w14:paraId="7E12EF5E" w14:textId="77777777" w:rsidR="00D93189" w:rsidRPr="00337D74" w:rsidRDefault="00D93189" w:rsidP="00D93189">
            <w:pPr>
              <w:pStyle w:val="naisc"/>
              <w:spacing w:before="0" w:after="0"/>
              <w:ind w:left="57" w:right="57"/>
              <w:jc w:val="both"/>
              <w:rPr>
                <w:sz w:val="22"/>
                <w:szCs w:val="22"/>
              </w:rPr>
            </w:pPr>
          </w:p>
          <w:p w14:paraId="3775EC46" w14:textId="77777777" w:rsidR="00D93189" w:rsidRPr="00337D74" w:rsidRDefault="00D93189" w:rsidP="00D93189">
            <w:pPr>
              <w:pStyle w:val="naisc"/>
              <w:spacing w:before="0" w:after="0"/>
              <w:ind w:left="57" w:right="57"/>
              <w:jc w:val="both"/>
              <w:rPr>
                <w:sz w:val="22"/>
                <w:szCs w:val="22"/>
              </w:rPr>
            </w:pPr>
          </w:p>
          <w:p w14:paraId="41F60E79" w14:textId="77777777" w:rsidR="00D93189" w:rsidRPr="00337D74" w:rsidRDefault="00D93189" w:rsidP="00D93189">
            <w:pPr>
              <w:pStyle w:val="naisc"/>
              <w:spacing w:before="0" w:after="0"/>
              <w:ind w:left="57" w:right="57"/>
              <w:jc w:val="both"/>
              <w:rPr>
                <w:sz w:val="22"/>
                <w:szCs w:val="22"/>
              </w:rPr>
            </w:pPr>
          </w:p>
          <w:p w14:paraId="17961805" w14:textId="77777777" w:rsidR="00D93189" w:rsidRPr="00337D74" w:rsidRDefault="00D93189" w:rsidP="00D93189">
            <w:pPr>
              <w:pStyle w:val="naisc"/>
              <w:spacing w:before="0" w:after="0"/>
              <w:ind w:left="57" w:right="57"/>
              <w:jc w:val="both"/>
              <w:rPr>
                <w:sz w:val="22"/>
                <w:szCs w:val="22"/>
              </w:rPr>
            </w:pPr>
          </w:p>
          <w:p w14:paraId="7424260B" w14:textId="77777777" w:rsidR="00D93189" w:rsidRPr="00337D74" w:rsidRDefault="00D93189" w:rsidP="00D93189">
            <w:pPr>
              <w:pStyle w:val="naisc"/>
              <w:spacing w:before="0" w:after="0"/>
              <w:ind w:left="57" w:right="57"/>
              <w:jc w:val="both"/>
              <w:rPr>
                <w:sz w:val="22"/>
                <w:szCs w:val="22"/>
              </w:rPr>
            </w:pPr>
          </w:p>
          <w:p w14:paraId="29D476F9" w14:textId="77777777" w:rsidR="00D93189" w:rsidRPr="00337D74" w:rsidRDefault="00D93189" w:rsidP="00D93189">
            <w:pPr>
              <w:pStyle w:val="naisc"/>
              <w:spacing w:before="0" w:after="0"/>
              <w:ind w:left="57" w:right="57"/>
              <w:jc w:val="both"/>
              <w:rPr>
                <w:sz w:val="22"/>
                <w:szCs w:val="22"/>
              </w:rPr>
            </w:pPr>
          </w:p>
          <w:p w14:paraId="56E4F56A" w14:textId="77777777" w:rsidR="00D93189" w:rsidRPr="00337D74" w:rsidRDefault="00D93189" w:rsidP="00D93189">
            <w:pPr>
              <w:pStyle w:val="naisc"/>
              <w:spacing w:before="0" w:after="0"/>
              <w:ind w:left="57" w:right="57"/>
              <w:jc w:val="both"/>
              <w:rPr>
                <w:sz w:val="22"/>
                <w:szCs w:val="22"/>
              </w:rPr>
            </w:pPr>
          </w:p>
          <w:p w14:paraId="28A7BDE0" w14:textId="77777777" w:rsidR="00D93189" w:rsidRPr="00337D74" w:rsidRDefault="00D93189" w:rsidP="00D93189">
            <w:pPr>
              <w:pStyle w:val="naisc"/>
              <w:spacing w:before="0" w:after="0"/>
              <w:ind w:left="57" w:right="57"/>
              <w:jc w:val="both"/>
              <w:rPr>
                <w:sz w:val="22"/>
                <w:szCs w:val="22"/>
              </w:rPr>
            </w:pPr>
          </w:p>
          <w:p w14:paraId="462BF019" w14:textId="77777777" w:rsidR="00D93189" w:rsidRPr="00337D74" w:rsidRDefault="00D93189" w:rsidP="00D93189">
            <w:pPr>
              <w:pStyle w:val="naisc"/>
              <w:spacing w:before="0" w:after="0"/>
              <w:ind w:left="57" w:right="57"/>
              <w:jc w:val="both"/>
              <w:rPr>
                <w:sz w:val="22"/>
                <w:szCs w:val="22"/>
              </w:rPr>
            </w:pPr>
          </w:p>
          <w:p w14:paraId="1EA6D1FD" w14:textId="77777777" w:rsidR="00D93189" w:rsidRPr="00337D74" w:rsidRDefault="00D93189" w:rsidP="00D93189">
            <w:pPr>
              <w:pStyle w:val="naisc"/>
              <w:spacing w:before="0" w:after="0"/>
              <w:ind w:left="57" w:right="57"/>
              <w:jc w:val="both"/>
              <w:rPr>
                <w:sz w:val="22"/>
                <w:szCs w:val="22"/>
              </w:rPr>
            </w:pPr>
          </w:p>
          <w:p w14:paraId="00D2A7C3" w14:textId="77777777" w:rsidR="00D93189" w:rsidRPr="00337D74" w:rsidRDefault="00D93189" w:rsidP="00D93189">
            <w:pPr>
              <w:pStyle w:val="naisc"/>
              <w:spacing w:before="0" w:after="0"/>
              <w:ind w:left="57" w:right="57"/>
              <w:jc w:val="both"/>
              <w:rPr>
                <w:sz w:val="22"/>
                <w:szCs w:val="22"/>
              </w:rPr>
            </w:pPr>
          </w:p>
          <w:p w14:paraId="2C7A96F1" w14:textId="77777777" w:rsidR="00D93189" w:rsidRPr="00337D74" w:rsidRDefault="00D93189" w:rsidP="00D93189">
            <w:pPr>
              <w:pStyle w:val="naisc"/>
              <w:spacing w:before="0" w:after="0"/>
              <w:ind w:left="57" w:right="57"/>
              <w:jc w:val="both"/>
              <w:rPr>
                <w:sz w:val="22"/>
                <w:szCs w:val="22"/>
              </w:rPr>
            </w:pPr>
          </w:p>
          <w:p w14:paraId="75FD70BE" w14:textId="77777777" w:rsidR="00D93189" w:rsidRPr="00337D74" w:rsidRDefault="00D93189" w:rsidP="00D93189">
            <w:pPr>
              <w:pStyle w:val="naisc"/>
              <w:spacing w:before="0" w:after="0"/>
              <w:ind w:left="57" w:right="57"/>
              <w:jc w:val="both"/>
              <w:rPr>
                <w:sz w:val="22"/>
                <w:szCs w:val="22"/>
              </w:rPr>
            </w:pPr>
          </w:p>
          <w:p w14:paraId="16DB2286" w14:textId="77777777" w:rsidR="00D93189" w:rsidRPr="00337D74" w:rsidRDefault="00D93189" w:rsidP="00D93189">
            <w:pPr>
              <w:pStyle w:val="naisc"/>
              <w:spacing w:before="0" w:after="0"/>
              <w:ind w:left="57" w:right="57"/>
              <w:jc w:val="both"/>
              <w:rPr>
                <w:sz w:val="22"/>
                <w:szCs w:val="22"/>
              </w:rPr>
            </w:pPr>
          </w:p>
          <w:p w14:paraId="6FC8235A" w14:textId="77777777" w:rsidR="00D93189" w:rsidRPr="00337D74" w:rsidRDefault="00D93189" w:rsidP="00D93189">
            <w:pPr>
              <w:pStyle w:val="naisc"/>
              <w:spacing w:before="0" w:after="0"/>
              <w:ind w:left="57" w:right="57"/>
              <w:jc w:val="both"/>
              <w:rPr>
                <w:sz w:val="22"/>
                <w:szCs w:val="22"/>
              </w:rPr>
            </w:pPr>
          </w:p>
          <w:p w14:paraId="6C012822" w14:textId="77777777" w:rsidR="00D93189" w:rsidRPr="00337D74" w:rsidRDefault="00D93189" w:rsidP="00D93189">
            <w:pPr>
              <w:pStyle w:val="naisc"/>
              <w:spacing w:before="0" w:after="0"/>
              <w:ind w:left="57" w:right="57"/>
              <w:jc w:val="both"/>
              <w:rPr>
                <w:sz w:val="22"/>
                <w:szCs w:val="22"/>
              </w:rPr>
            </w:pPr>
          </w:p>
          <w:p w14:paraId="036D84AF" w14:textId="77777777" w:rsidR="00D93189" w:rsidRPr="00337D74" w:rsidRDefault="00D93189" w:rsidP="00D93189">
            <w:pPr>
              <w:pStyle w:val="naisc"/>
              <w:spacing w:before="0" w:after="0"/>
              <w:ind w:left="57" w:right="57"/>
              <w:jc w:val="both"/>
              <w:rPr>
                <w:sz w:val="22"/>
                <w:szCs w:val="22"/>
              </w:rPr>
            </w:pPr>
          </w:p>
          <w:p w14:paraId="1B87E972" w14:textId="77777777" w:rsidR="00D93189" w:rsidRPr="00337D74" w:rsidRDefault="00D93189" w:rsidP="00D93189">
            <w:pPr>
              <w:pStyle w:val="naisc"/>
              <w:spacing w:before="0" w:after="0"/>
              <w:ind w:left="57" w:right="57"/>
              <w:jc w:val="both"/>
              <w:rPr>
                <w:sz w:val="22"/>
                <w:szCs w:val="22"/>
              </w:rPr>
            </w:pPr>
          </w:p>
          <w:p w14:paraId="481372E9" w14:textId="77777777" w:rsidR="00D93189" w:rsidRPr="00337D74" w:rsidRDefault="00D93189" w:rsidP="00D93189">
            <w:pPr>
              <w:pStyle w:val="naisc"/>
              <w:spacing w:before="0" w:after="0"/>
              <w:ind w:left="57" w:right="57"/>
              <w:jc w:val="both"/>
              <w:rPr>
                <w:sz w:val="22"/>
                <w:szCs w:val="22"/>
              </w:rPr>
            </w:pPr>
          </w:p>
          <w:p w14:paraId="2D2C2CD6" w14:textId="77777777" w:rsidR="00D93189" w:rsidRPr="00337D74" w:rsidRDefault="00D93189" w:rsidP="00D93189">
            <w:pPr>
              <w:pStyle w:val="naisc"/>
              <w:spacing w:before="0" w:after="0"/>
              <w:ind w:left="57" w:right="57"/>
              <w:jc w:val="both"/>
              <w:rPr>
                <w:sz w:val="22"/>
                <w:szCs w:val="22"/>
              </w:rPr>
            </w:pPr>
          </w:p>
          <w:p w14:paraId="12C0DF91" w14:textId="77777777" w:rsidR="00D93189" w:rsidRPr="00337D74" w:rsidRDefault="00D93189" w:rsidP="00D93189">
            <w:pPr>
              <w:pStyle w:val="naisc"/>
              <w:spacing w:before="0" w:after="0"/>
              <w:ind w:left="57" w:right="57"/>
              <w:jc w:val="both"/>
              <w:rPr>
                <w:sz w:val="22"/>
                <w:szCs w:val="22"/>
              </w:rPr>
            </w:pPr>
          </w:p>
          <w:p w14:paraId="0C4D7EA4" w14:textId="77777777" w:rsidR="00D93189" w:rsidRPr="00337D74" w:rsidRDefault="00D93189" w:rsidP="00D93189">
            <w:pPr>
              <w:pStyle w:val="naisc"/>
              <w:spacing w:before="0" w:after="0"/>
              <w:ind w:left="57" w:right="57"/>
              <w:rPr>
                <w:b/>
                <w:bCs/>
                <w:sz w:val="22"/>
                <w:szCs w:val="22"/>
              </w:rPr>
            </w:pPr>
            <w:r w:rsidRPr="00337D74">
              <w:rPr>
                <w:b/>
                <w:bCs/>
                <w:sz w:val="22"/>
                <w:szCs w:val="22"/>
              </w:rPr>
              <w:t>Ņemts vērā</w:t>
            </w:r>
          </w:p>
          <w:p w14:paraId="14001F90" w14:textId="77777777" w:rsidR="00D93189" w:rsidRPr="00337D74" w:rsidRDefault="00D93189" w:rsidP="00D93189">
            <w:pPr>
              <w:pStyle w:val="naisc"/>
              <w:spacing w:before="0" w:after="0"/>
              <w:ind w:left="57" w:right="57"/>
              <w:jc w:val="left"/>
              <w:rPr>
                <w:bCs/>
                <w:sz w:val="22"/>
                <w:szCs w:val="22"/>
              </w:rPr>
            </w:pPr>
          </w:p>
          <w:p w14:paraId="63C7A3D0" w14:textId="77777777" w:rsidR="00D93189" w:rsidRPr="00337D74" w:rsidRDefault="00D93189" w:rsidP="00D93189">
            <w:pPr>
              <w:pStyle w:val="naisc"/>
              <w:spacing w:before="0" w:after="0"/>
              <w:ind w:left="57" w:right="57"/>
              <w:jc w:val="left"/>
              <w:rPr>
                <w:bCs/>
                <w:sz w:val="22"/>
                <w:szCs w:val="22"/>
              </w:rPr>
            </w:pPr>
          </w:p>
          <w:p w14:paraId="7CE44DDB" w14:textId="77777777" w:rsidR="00D93189" w:rsidRPr="00337D74" w:rsidRDefault="00D93189" w:rsidP="00D93189">
            <w:pPr>
              <w:pStyle w:val="naisc"/>
              <w:spacing w:before="0" w:after="0"/>
              <w:ind w:left="57" w:right="57"/>
              <w:jc w:val="left"/>
              <w:rPr>
                <w:bCs/>
                <w:sz w:val="22"/>
                <w:szCs w:val="22"/>
              </w:rPr>
            </w:pPr>
          </w:p>
          <w:p w14:paraId="5D8BCEF5" w14:textId="77777777" w:rsidR="00D93189" w:rsidRPr="00337D74" w:rsidRDefault="00D93189" w:rsidP="00D93189">
            <w:pPr>
              <w:pStyle w:val="naisc"/>
              <w:spacing w:before="0" w:after="0"/>
              <w:ind w:left="57" w:right="57"/>
              <w:jc w:val="left"/>
              <w:rPr>
                <w:bCs/>
                <w:sz w:val="22"/>
                <w:szCs w:val="22"/>
              </w:rPr>
            </w:pPr>
          </w:p>
          <w:p w14:paraId="578F6558" w14:textId="77777777" w:rsidR="00D93189" w:rsidRPr="00337D74" w:rsidRDefault="00D93189" w:rsidP="00D93189">
            <w:pPr>
              <w:pStyle w:val="naisc"/>
              <w:spacing w:before="0" w:after="0"/>
              <w:ind w:left="57" w:right="57"/>
              <w:jc w:val="left"/>
              <w:rPr>
                <w:bCs/>
                <w:sz w:val="22"/>
                <w:szCs w:val="22"/>
              </w:rPr>
            </w:pPr>
          </w:p>
          <w:p w14:paraId="332FC0BA" w14:textId="77777777" w:rsidR="00D93189" w:rsidRPr="00337D74" w:rsidRDefault="00D93189" w:rsidP="00D93189">
            <w:pPr>
              <w:pStyle w:val="naisc"/>
              <w:spacing w:before="0" w:after="0"/>
              <w:ind w:left="57" w:right="57"/>
              <w:jc w:val="left"/>
              <w:rPr>
                <w:bCs/>
                <w:sz w:val="22"/>
                <w:szCs w:val="22"/>
              </w:rPr>
            </w:pPr>
          </w:p>
          <w:p w14:paraId="4A017EA7" w14:textId="77777777" w:rsidR="00D93189" w:rsidRPr="00337D74" w:rsidRDefault="00D93189" w:rsidP="00D93189">
            <w:pPr>
              <w:pStyle w:val="naisc"/>
              <w:spacing w:before="0" w:after="0"/>
              <w:ind w:left="57" w:right="57"/>
              <w:jc w:val="left"/>
              <w:rPr>
                <w:bCs/>
                <w:sz w:val="22"/>
                <w:szCs w:val="22"/>
              </w:rPr>
            </w:pPr>
          </w:p>
          <w:p w14:paraId="3664B9C4" w14:textId="77777777" w:rsidR="00D93189" w:rsidRPr="00337D74" w:rsidRDefault="00D93189" w:rsidP="00D93189">
            <w:pPr>
              <w:pStyle w:val="naisc"/>
              <w:spacing w:before="0" w:after="0"/>
              <w:ind w:left="57" w:right="57"/>
              <w:jc w:val="left"/>
              <w:rPr>
                <w:bCs/>
                <w:sz w:val="22"/>
                <w:szCs w:val="22"/>
              </w:rPr>
            </w:pPr>
          </w:p>
          <w:p w14:paraId="513759A9" w14:textId="77777777" w:rsidR="00D93189" w:rsidRPr="00337D74" w:rsidRDefault="00D93189" w:rsidP="00D93189">
            <w:pPr>
              <w:pStyle w:val="naisc"/>
              <w:spacing w:before="0" w:after="0"/>
              <w:ind w:left="57" w:right="57"/>
              <w:jc w:val="left"/>
              <w:rPr>
                <w:bCs/>
                <w:sz w:val="22"/>
                <w:szCs w:val="22"/>
              </w:rPr>
            </w:pPr>
          </w:p>
          <w:p w14:paraId="537790D8" w14:textId="77777777" w:rsidR="00D93189" w:rsidRPr="00337D74" w:rsidRDefault="00D93189" w:rsidP="00D93189">
            <w:pPr>
              <w:pStyle w:val="naisc"/>
              <w:spacing w:before="0" w:after="0"/>
              <w:ind w:left="57" w:right="57"/>
              <w:jc w:val="left"/>
              <w:rPr>
                <w:bCs/>
                <w:sz w:val="22"/>
                <w:szCs w:val="22"/>
              </w:rPr>
            </w:pPr>
          </w:p>
          <w:p w14:paraId="2CFC9040" w14:textId="77777777" w:rsidR="00D93189" w:rsidRPr="00337D74" w:rsidRDefault="00D93189" w:rsidP="00D93189">
            <w:pPr>
              <w:pStyle w:val="naisc"/>
              <w:spacing w:before="0" w:after="0"/>
              <w:ind w:left="57" w:right="57"/>
              <w:jc w:val="left"/>
              <w:rPr>
                <w:bCs/>
                <w:sz w:val="22"/>
                <w:szCs w:val="22"/>
              </w:rPr>
            </w:pPr>
          </w:p>
          <w:p w14:paraId="7036C2A9" w14:textId="77777777" w:rsidR="00D93189" w:rsidRPr="00337D74" w:rsidRDefault="00D93189" w:rsidP="00D93189">
            <w:pPr>
              <w:pStyle w:val="naisc"/>
              <w:spacing w:before="0" w:after="0"/>
              <w:ind w:left="57" w:right="57"/>
              <w:jc w:val="left"/>
              <w:rPr>
                <w:bCs/>
                <w:sz w:val="22"/>
                <w:szCs w:val="22"/>
              </w:rPr>
            </w:pPr>
          </w:p>
          <w:p w14:paraId="7FD6BE4F" w14:textId="77777777" w:rsidR="00D93189" w:rsidRPr="00337D74" w:rsidRDefault="00D93189" w:rsidP="00D93189">
            <w:pPr>
              <w:pStyle w:val="naisc"/>
              <w:spacing w:before="0" w:after="0"/>
              <w:ind w:left="57" w:right="57"/>
              <w:jc w:val="left"/>
              <w:rPr>
                <w:bCs/>
                <w:sz w:val="22"/>
                <w:szCs w:val="22"/>
              </w:rPr>
            </w:pPr>
          </w:p>
          <w:p w14:paraId="6C4FD2B5" w14:textId="77777777" w:rsidR="00D93189" w:rsidRPr="00337D74" w:rsidRDefault="00D93189" w:rsidP="00D93189">
            <w:pPr>
              <w:pStyle w:val="naisc"/>
              <w:spacing w:before="0" w:after="0"/>
              <w:ind w:left="57" w:right="57"/>
              <w:jc w:val="left"/>
              <w:rPr>
                <w:bCs/>
                <w:sz w:val="22"/>
                <w:szCs w:val="22"/>
              </w:rPr>
            </w:pPr>
          </w:p>
          <w:p w14:paraId="4D536D41" w14:textId="77777777" w:rsidR="00D93189" w:rsidRPr="00337D74" w:rsidRDefault="00D93189" w:rsidP="00D93189">
            <w:pPr>
              <w:pStyle w:val="naisc"/>
              <w:spacing w:before="0" w:after="0"/>
              <w:ind w:left="57" w:right="57"/>
              <w:jc w:val="left"/>
              <w:rPr>
                <w:bCs/>
                <w:sz w:val="22"/>
                <w:szCs w:val="22"/>
              </w:rPr>
            </w:pPr>
          </w:p>
          <w:p w14:paraId="14932810" w14:textId="77777777" w:rsidR="00D93189" w:rsidRPr="00337D74" w:rsidRDefault="00D93189" w:rsidP="00D93189">
            <w:pPr>
              <w:pStyle w:val="naisc"/>
              <w:spacing w:before="0" w:after="0"/>
              <w:ind w:left="57" w:right="57"/>
              <w:jc w:val="left"/>
              <w:rPr>
                <w:bCs/>
                <w:sz w:val="22"/>
                <w:szCs w:val="22"/>
              </w:rPr>
            </w:pPr>
          </w:p>
          <w:p w14:paraId="6C74B24B" w14:textId="77777777" w:rsidR="00D93189" w:rsidRPr="00337D74" w:rsidRDefault="00D93189" w:rsidP="00D93189">
            <w:pPr>
              <w:pStyle w:val="naisc"/>
              <w:spacing w:before="0" w:after="0"/>
              <w:ind w:left="57" w:right="57"/>
              <w:jc w:val="left"/>
              <w:rPr>
                <w:bCs/>
                <w:sz w:val="22"/>
                <w:szCs w:val="22"/>
              </w:rPr>
            </w:pPr>
          </w:p>
          <w:p w14:paraId="53E8E832" w14:textId="77777777" w:rsidR="00D93189" w:rsidRPr="00337D74" w:rsidRDefault="00D93189" w:rsidP="00D93189">
            <w:pPr>
              <w:pStyle w:val="naisc"/>
              <w:spacing w:before="0" w:after="0"/>
              <w:ind w:left="57" w:right="57"/>
              <w:jc w:val="left"/>
              <w:rPr>
                <w:bCs/>
                <w:sz w:val="22"/>
                <w:szCs w:val="22"/>
              </w:rPr>
            </w:pPr>
          </w:p>
          <w:p w14:paraId="2920B73C" w14:textId="77777777" w:rsidR="00D93189" w:rsidRPr="00337D74" w:rsidRDefault="00D93189" w:rsidP="00D93189">
            <w:pPr>
              <w:pStyle w:val="naisc"/>
              <w:spacing w:before="0" w:after="0"/>
              <w:ind w:left="57" w:right="57"/>
              <w:jc w:val="left"/>
              <w:rPr>
                <w:bCs/>
                <w:sz w:val="22"/>
                <w:szCs w:val="22"/>
              </w:rPr>
            </w:pPr>
          </w:p>
          <w:p w14:paraId="67222FF1" w14:textId="77777777" w:rsidR="00D93189" w:rsidRPr="00337D74" w:rsidRDefault="00D93189" w:rsidP="00D93189">
            <w:pPr>
              <w:pStyle w:val="naisc"/>
              <w:spacing w:before="0" w:after="0"/>
              <w:ind w:left="57" w:right="57"/>
              <w:jc w:val="left"/>
              <w:rPr>
                <w:bCs/>
                <w:sz w:val="22"/>
                <w:szCs w:val="22"/>
              </w:rPr>
            </w:pPr>
          </w:p>
          <w:p w14:paraId="259624C4" w14:textId="77777777" w:rsidR="00D93189" w:rsidRPr="00337D74" w:rsidRDefault="00D93189" w:rsidP="00D93189">
            <w:pPr>
              <w:pStyle w:val="naisc"/>
              <w:spacing w:before="0" w:after="0"/>
              <w:ind w:left="57" w:right="57"/>
              <w:jc w:val="left"/>
              <w:rPr>
                <w:bCs/>
                <w:sz w:val="22"/>
                <w:szCs w:val="22"/>
              </w:rPr>
            </w:pPr>
          </w:p>
          <w:p w14:paraId="0C0D427B" w14:textId="77777777" w:rsidR="00D93189" w:rsidRPr="00337D74" w:rsidRDefault="00D93189" w:rsidP="00D93189">
            <w:pPr>
              <w:pStyle w:val="naisc"/>
              <w:spacing w:before="0" w:after="0"/>
              <w:ind w:left="57" w:right="57"/>
              <w:jc w:val="left"/>
              <w:rPr>
                <w:bCs/>
                <w:sz w:val="22"/>
                <w:szCs w:val="22"/>
              </w:rPr>
            </w:pPr>
          </w:p>
          <w:p w14:paraId="73BC22E6" w14:textId="77777777" w:rsidR="00D93189" w:rsidRPr="00337D74" w:rsidRDefault="00D93189" w:rsidP="00D93189">
            <w:pPr>
              <w:pStyle w:val="naisc"/>
              <w:spacing w:before="0" w:after="0"/>
              <w:ind w:left="57" w:right="57"/>
              <w:jc w:val="left"/>
              <w:rPr>
                <w:bCs/>
                <w:sz w:val="22"/>
                <w:szCs w:val="22"/>
              </w:rPr>
            </w:pPr>
          </w:p>
          <w:p w14:paraId="1393D6EE" w14:textId="77777777" w:rsidR="00D93189" w:rsidRPr="00337D74" w:rsidRDefault="00D93189" w:rsidP="00D93189">
            <w:pPr>
              <w:pStyle w:val="naisc"/>
              <w:spacing w:before="0" w:after="0"/>
              <w:ind w:left="57" w:right="57"/>
              <w:jc w:val="left"/>
              <w:rPr>
                <w:bCs/>
                <w:sz w:val="22"/>
                <w:szCs w:val="22"/>
              </w:rPr>
            </w:pPr>
          </w:p>
          <w:p w14:paraId="29A9283A" w14:textId="77777777" w:rsidR="00D93189" w:rsidRPr="00337D74" w:rsidRDefault="00D93189" w:rsidP="00D93189">
            <w:pPr>
              <w:pStyle w:val="naisc"/>
              <w:spacing w:before="0" w:after="0"/>
              <w:ind w:left="57" w:right="57"/>
              <w:jc w:val="left"/>
              <w:rPr>
                <w:bCs/>
                <w:sz w:val="22"/>
                <w:szCs w:val="22"/>
              </w:rPr>
            </w:pPr>
          </w:p>
          <w:p w14:paraId="597902A6" w14:textId="77777777" w:rsidR="00D93189" w:rsidRPr="00337D74" w:rsidRDefault="00D93189" w:rsidP="00D93189">
            <w:pPr>
              <w:pStyle w:val="naisc"/>
              <w:spacing w:before="0" w:after="0"/>
              <w:ind w:left="57" w:right="57"/>
              <w:jc w:val="left"/>
              <w:rPr>
                <w:bCs/>
                <w:sz w:val="22"/>
                <w:szCs w:val="22"/>
              </w:rPr>
            </w:pPr>
          </w:p>
          <w:p w14:paraId="12678262" w14:textId="77777777" w:rsidR="00D93189" w:rsidRPr="00337D74" w:rsidRDefault="00D93189" w:rsidP="00D93189">
            <w:pPr>
              <w:pStyle w:val="naisc"/>
              <w:spacing w:before="0" w:after="0"/>
              <w:ind w:left="57" w:right="57"/>
              <w:jc w:val="left"/>
              <w:rPr>
                <w:bCs/>
                <w:sz w:val="22"/>
                <w:szCs w:val="22"/>
              </w:rPr>
            </w:pPr>
          </w:p>
          <w:p w14:paraId="2801A88B" w14:textId="77777777" w:rsidR="00D93189" w:rsidRPr="00337D74" w:rsidRDefault="00D93189" w:rsidP="00D93189">
            <w:pPr>
              <w:pStyle w:val="naisc"/>
              <w:spacing w:before="0" w:after="0"/>
              <w:ind w:left="57" w:right="57"/>
              <w:jc w:val="left"/>
              <w:rPr>
                <w:bCs/>
                <w:sz w:val="22"/>
                <w:szCs w:val="22"/>
              </w:rPr>
            </w:pPr>
          </w:p>
          <w:p w14:paraId="62ABA626" w14:textId="77777777" w:rsidR="00D93189" w:rsidRPr="00337D74" w:rsidRDefault="00D93189" w:rsidP="00D93189">
            <w:pPr>
              <w:pStyle w:val="naisc"/>
              <w:spacing w:before="0" w:after="0"/>
              <w:ind w:left="57" w:right="57"/>
              <w:jc w:val="left"/>
              <w:rPr>
                <w:bCs/>
                <w:sz w:val="22"/>
                <w:szCs w:val="22"/>
              </w:rPr>
            </w:pPr>
          </w:p>
          <w:p w14:paraId="6E11EED9" w14:textId="77777777" w:rsidR="00D93189" w:rsidRPr="00337D74" w:rsidRDefault="00D93189" w:rsidP="00D93189">
            <w:pPr>
              <w:pStyle w:val="naisc"/>
              <w:spacing w:before="0" w:after="0"/>
              <w:ind w:left="57" w:right="57"/>
              <w:jc w:val="left"/>
              <w:rPr>
                <w:bCs/>
                <w:sz w:val="22"/>
                <w:szCs w:val="22"/>
              </w:rPr>
            </w:pPr>
          </w:p>
          <w:p w14:paraId="4104DC04" w14:textId="77777777" w:rsidR="00D93189" w:rsidRPr="00337D74" w:rsidRDefault="00D93189" w:rsidP="00D93189">
            <w:pPr>
              <w:pStyle w:val="naisc"/>
              <w:spacing w:before="0" w:after="0"/>
              <w:ind w:left="57" w:right="57"/>
              <w:jc w:val="left"/>
              <w:rPr>
                <w:bCs/>
                <w:sz w:val="22"/>
                <w:szCs w:val="22"/>
              </w:rPr>
            </w:pPr>
          </w:p>
          <w:p w14:paraId="72794F8E" w14:textId="77777777" w:rsidR="00D93189" w:rsidRPr="00337D74" w:rsidRDefault="00D93189" w:rsidP="00D93189">
            <w:pPr>
              <w:pStyle w:val="naisc"/>
              <w:spacing w:before="0" w:after="0"/>
              <w:ind w:left="57" w:right="57"/>
              <w:jc w:val="left"/>
              <w:rPr>
                <w:bCs/>
                <w:sz w:val="22"/>
                <w:szCs w:val="22"/>
              </w:rPr>
            </w:pPr>
          </w:p>
          <w:p w14:paraId="32EDED14" w14:textId="77777777" w:rsidR="00D93189" w:rsidRPr="00337D74" w:rsidRDefault="00D93189" w:rsidP="00D93189">
            <w:pPr>
              <w:pStyle w:val="naisc"/>
              <w:spacing w:before="0" w:after="0"/>
              <w:ind w:left="57" w:right="57"/>
              <w:jc w:val="left"/>
              <w:rPr>
                <w:bCs/>
                <w:sz w:val="22"/>
                <w:szCs w:val="22"/>
              </w:rPr>
            </w:pPr>
          </w:p>
          <w:p w14:paraId="6CACE0B8" w14:textId="77777777" w:rsidR="00D93189" w:rsidRPr="00337D74" w:rsidRDefault="00D93189" w:rsidP="00D93189">
            <w:pPr>
              <w:pStyle w:val="naisc"/>
              <w:spacing w:before="0" w:after="0"/>
              <w:ind w:left="57" w:right="57"/>
              <w:jc w:val="left"/>
              <w:rPr>
                <w:bCs/>
                <w:sz w:val="22"/>
                <w:szCs w:val="22"/>
              </w:rPr>
            </w:pPr>
          </w:p>
          <w:p w14:paraId="3F35E57C" w14:textId="77777777" w:rsidR="00D93189" w:rsidRPr="00337D74" w:rsidRDefault="00D93189" w:rsidP="00D93189">
            <w:pPr>
              <w:pStyle w:val="naisc"/>
              <w:spacing w:before="0" w:after="0"/>
              <w:ind w:left="57" w:right="57"/>
              <w:jc w:val="left"/>
              <w:rPr>
                <w:bCs/>
                <w:sz w:val="22"/>
                <w:szCs w:val="22"/>
              </w:rPr>
            </w:pPr>
          </w:p>
          <w:p w14:paraId="11B19C98" w14:textId="77777777" w:rsidR="00D93189" w:rsidRPr="00337D74" w:rsidRDefault="00D93189" w:rsidP="00D93189">
            <w:pPr>
              <w:pStyle w:val="naisc"/>
              <w:spacing w:before="0" w:after="0"/>
              <w:ind w:left="57" w:right="57"/>
              <w:jc w:val="left"/>
              <w:rPr>
                <w:bCs/>
                <w:sz w:val="22"/>
                <w:szCs w:val="22"/>
              </w:rPr>
            </w:pPr>
          </w:p>
          <w:p w14:paraId="65D11ED3" w14:textId="77777777" w:rsidR="00D93189" w:rsidRPr="00337D74" w:rsidRDefault="00D93189" w:rsidP="00D93189">
            <w:pPr>
              <w:pStyle w:val="naisc"/>
              <w:spacing w:before="0" w:after="0"/>
              <w:ind w:left="57" w:right="57"/>
              <w:jc w:val="left"/>
              <w:rPr>
                <w:bCs/>
                <w:sz w:val="22"/>
                <w:szCs w:val="22"/>
              </w:rPr>
            </w:pPr>
          </w:p>
          <w:p w14:paraId="229879EB" w14:textId="77777777" w:rsidR="00D93189" w:rsidRPr="00337D74" w:rsidRDefault="00D93189" w:rsidP="00D93189">
            <w:pPr>
              <w:pStyle w:val="naisc"/>
              <w:spacing w:before="0" w:after="0"/>
              <w:ind w:left="57" w:right="57"/>
              <w:jc w:val="left"/>
              <w:rPr>
                <w:bCs/>
                <w:sz w:val="22"/>
                <w:szCs w:val="22"/>
              </w:rPr>
            </w:pPr>
          </w:p>
          <w:p w14:paraId="4E89EA1D" w14:textId="77777777" w:rsidR="00D93189" w:rsidRPr="00337D74" w:rsidRDefault="00D93189" w:rsidP="00D93189">
            <w:pPr>
              <w:pStyle w:val="naisc"/>
              <w:spacing w:before="0" w:after="0"/>
              <w:ind w:left="57" w:right="57"/>
              <w:jc w:val="left"/>
              <w:rPr>
                <w:bCs/>
                <w:sz w:val="22"/>
                <w:szCs w:val="22"/>
              </w:rPr>
            </w:pPr>
          </w:p>
          <w:p w14:paraId="1BE727CA" w14:textId="77777777" w:rsidR="00D93189" w:rsidRPr="00337D74" w:rsidRDefault="00D93189" w:rsidP="00D93189">
            <w:pPr>
              <w:pStyle w:val="naisc"/>
              <w:spacing w:before="0" w:after="0"/>
              <w:ind w:left="57" w:right="57"/>
              <w:jc w:val="left"/>
              <w:rPr>
                <w:bCs/>
                <w:sz w:val="22"/>
                <w:szCs w:val="22"/>
              </w:rPr>
            </w:pPr>
          </w:p>
          <w:p w14:paraId="0DEE2E47" w14:textId="77777777" w:rsidR="00D93189" w:rsidRPr="00337D74" w:rsidRDefault="00D93189" w:rsidP="00D93189">
            <w:pPr>
              <w:pStyle w:val="naisc"/>
              <w:spacing w:before="0" w:after="0"/>
              <w:ind w:left="57" w:right="57"/>
              <w:jc w:val="left"/>
              <w:rPr>
                <w:bCs/>
                <w:sz w:val="22"/>
                <w:szCs w:val="22"/>
              </w:rPr>
            </w:pPr>
          </w:p>
          <w:p w14:paraId="05720E9F" w14:textId="77777777" w:rsidR="00D93189" w:rsidRPr="00337D74" w:rsidRDefault="00D93189" w:rsidP="00D93189">
            <w:pPr>
              <w:pStyle w:val="naisc"/>
              <w:spacing w:before="0" w:after="0"/>
              <w:ind w:left="57" w:right="57"/>
              <w:jc w:val="left"/>
              <w:rPr>
                <w:bCs/>
                <w:sz w:val="22"/>
                <w:szCs w:val="22"/>
              </w:rPr>
            </w:pPr>
          </w:p>
          <w:p w14:paraId="03A79F6A" w14:textId="77777777" w:rsidR="00D93189" w:rsidRPr="00337D74" w:rsidRDefault="00D93189" w:rsidP="00D93189">
            <w:pPr>
              <w:pStyle w:val="naisc"/>
              <w:spacing w:before="0" w:after="0"/>
              <w:ind w:left="57" w:right="57"/>
              <w:jc w:val="left"/>
              <w:rPr>
                <w:bCs/>
                <w:sz w:val="22"/>
                <w:szCs w:val="22"/>
              </w:rPr>
            </w:pPr>
          </w:p>
          <w:p w14:paraId="509B5B15" w14:textId="77777777" w:rsidR="00D93189" w:rsidRPr="00337D74" w:rsidRDefault="00D93189" w:rsidP="00D93189">
            <w:pPr>
              <w:pStyle w:val="naisc"/>
              <w:spacing w:before="0" w:after="0"/>
              <w:ind w:left="57" w:right="57"/>
              <w:jc w:val="left"/>
              <w:rPr>
                <w:bCs/>
                <w:sz w:val="22"/>
                <w:szCs w:val="22"/>
              </w:rPr>
            </w:pPr>
          </w:p>
          <w:p w14:paraId="73020998" w14:textId="77777777" w:rsidR="00D93189" w:rsidRPr="00337D74" w:rsidRDefault="00D93189" w:rsidP="00D93189">
            <w:pPr>
              <w:pStyle w:val="naisc"/>
              <w:spacing w:before="0" w:after="0"/>
              <w:ind w:left="57" w:right="57"/>
              <w:jc w:val="left"/>
              <w:rPr>
                <w:bCs/>
                <w:sz w:val="22"/>
                <w:szCs w:val="22"/>
              </w:rPr>
            </w:pPr>
          </w:p>
          <w:p w14:paraId="30370BAC" w14:textId="77777777" w:rsidR="00D93189" w:rsidRPr="00337D74" w:rsidRDefault="00D93189" w:rsidP="00D93189">
            <w:pPr>
              <w:pStyle w:val="naisc"/>
              <w:spacing w:before="0" w:after="0"/>
              <w:ind w:left="57" w:right="57"/>
              <w:jc w:val="left"/>
              <w:rPr>
                <w:bCs/>
                <w:sz w:val="22"/>
                <w:szCs w:val="22"/>
              </w:rPr>
            </w:pPr>
          </w:p>
          <w:p w14:paraId="4AC79E46" w14:textId="77777777" w:rsidR="00D93189" w:rsidRPr="00337D74" w:rsidRDefault="00D93189" w:rsidP="00D93189">
            <w:pPr>
              <w:pStyle w:val="naisc"/>
              <w:spacing w:before="0" w:after="0"/>
              <w:ind w:left="57" w:right="57"/>
              <w:jc w:val="left"/>
              <w:rPr>
                <w:bCs/>
                <w:sz w:val="22"/>
                <w:szCs w:val="22"/>
              </w:rPr>
            </w:pPr>
          </w:p>
          <w:p w14:paraId="670FC6A2" w14:textId="77777777" w:rsidR="00D93189" w:rsidRPr="00337D74" w:rsidRDefault="00D93189" w:rsidP="00D93189">
            <w:pPr>
              <w:pStyle w:val="naisc"/>
              <w:spacing w:before="0" w:after="0"/>
              <w:ind w:left="57" w:right="57"/>
              <w:jc w:val="left"/>
              <w:rPr>
                <w:bCs/>
                <w:sz w:val="22"/>
                <w:szCs w:val="22"/>
              </w:rPr>
            </w:pPr>
          </w:p>
          <w:p w14:paraId="63442192" w14:textId="77777777" w:rsidR="00D93189" w:rsidRPr="00337D74" w:rsidRDefault="00D93189" w:rsidP="00D93189">
            <w:pPr>
              <w:pStyle w:val="naisc"/>
              <w:spacing w:before="0" w:after="0"/>
              <w:ind w:left="57" w:right="57"/>
              <w:jc w:val="left"/>
              <w:rPr>
                <w:bCs/>
                <w:sz w:val="22"/>
                <w:szCs w:val="22"/>
              </w:rPr>
            </w:pPr>
          </w:p>
          <w:p w14:paraId="47C8CD62" w14:textId="77777777" w:rsidR="00D93189" w:rsidRPr="00337D74" w:rsidRDefault="00D93189" w:rsidP="00D93189">
            <w:pPr>
              <w:pStyle w:val="naisc"/>
              <w:spacing w:before="0" w:after="0"/>
              <w:ind w:left="57" w:right="57"/>
              <w:jc w:val="left"/>
              <w:rPr>
                <w:bCs/>
                <w:sz w:val="22"/>
                <w:szCs w:val="22"/>
              </w:rPr>
            </w:pPr>
          </w:p>
          <w:p w14:paraId="7D7BFF4A" w14:textId="77777777" w:rsidR="00D93189" w:rsidRPr="00337D74" w:rsidRDefault="00D93189" w:rsidP="00D93189">
            <w:pPr>
              <w:pStyle w:val="naisc"/>
              <w:spacing w:before="0" w:after="0"/>
              <w:ind w:left="57" w:right="57"/>
              <w:jc w:val="left"/>
              <w:rPr>
                <w:bCs/>
                <w:sz w:val="22"/>
                <w:szCs w:val="22"/>
              </w:rPr>
            </w:pPr>
          </w:p>
          <w:p w14:paraId="18FDC028" w14:textId="77777777" w:rsidR="00D93189" w:rsidRPr="00337D74" w:rsidRDefault="00D93189" w:rsidP="00D93189">
            <w:pPr>
              <w:pStyle w:val="naisc"/>
              <w:spacing w:before="0" w:after="0"/>
              <w:ind w:left="57" w:right="57"/>
              <w:jc w:val="left"/>
              <w:rPr>
                <w:bCs/>
                <w:sz w:val="22"/>
                <w:szCs w:val="22"/>
              </w:rPr>
            </w:pPr>
          </w:p>
          <w:p w14:paraId="59C18530" w14:textId="77777777" w:rsidR="00D93189" w:rsidRPr="00337D74" w:rsidRDefault="00D93189" w:rsidP="00D93189">
            <w:pPr>
              <w:pStyle w:val="naisc"/>
              <w:spacing w:before="0" w:after="0"/>
              <w:ind w:left="57" w:right="57"/>
              <w:jc w:val="left"/>
              <w:rPr>
                <w:bCs/>
                <w:sz w:val="22"/>
                <w:szCs w:val="22"/>
              </w:rPr>
            </w:pPr>
          </w:p>
          <w:p w14:paraId="701F674A" w14:textId="77777777" w:rsidR="00D93189" w:rsidRPr="00337D74" w:rsidRDefault="00D93189" w:rsidP="00D93189">
            <w:pPr>
              <w:pStyle w:val="naisc"/>
              <w:spacing w:before="0" w:after="0"/>
              <w:ind w:left="57" w:right="57"/>
              <w:jc w:val="left"/>
              <w:rPr>
                <w:bCs/>
                <w:sz w:val="22"/>
                <w:szCs w:val="22"/>
              </w:rPr>
            </w:pPr>
          </w:p>
          <w:p w14:paraId="7FCA6E73" w14:textId="77777777" w:rsidR="00D93189" w:rsidRPr="00337D74" w:rsidRDefault="00D93189" w:rsidP="00D93189">
            <w:pPr>
              <w:pStyle w:val="naisc"/>
              <w:spacing w:before="0" w:after="0"/>
              <w:ind w:left="57" w:right="57"/>
              <w:jc w:val="left"/>
              <w:rPr>
                <w:bCs/>
                <w:sz w:val="22"/>
                <w:szCs w:val="22"/>
              </w:rPr>
            </w:pPr>
          </w:p>
          <w:p w14:paraId="13FC39A0" w14:textId="77777777" w:rsidR="00D93189" w:rsidRPr="00337D74" w:rsidRDefault="00D93189" w:rsidP="00D93189">
            <w:pPr>
              <w:pStyle w:val="naisc"/>
              <w:spacing w:before="0" w:after="0"/>
              <w:ind w:left="57" w:right="57"/>
              <w:jc w:val="left"/>
              <w:rPr>
                <w:bCs/>
                <w:sz w:val="22"/>
                <w:szCs w:val="22"/>
              </w:rPr>
            </w:pPr>
          </w:p>
          <w:p w14:paraId="4E3B6EBD" w14:textId="77777777" w:rsidR="00D93189" w:rsidRPr="00337D74" w:rsidRDefault="00D93189" w:rsidP="00D93189">
            <w:pPr>
              <w:pStyle w:val="naisc"/>
              <w:spacing w:before="0" w:after="0"/>
              <w:ind w:left="57" w:right="57"/>
              <w:jc w:val="left"/>
              <w:rPr>
                <w:bCs/>
                <w:sz w:val="22"/>
                <w:szCs w:val="22"/>
              </w:rPr>
            </w:pPr>
          </w:p>
          <w:p w14:paraId="59142AAA" w14:textId="77777777" w:rsidR="00D93189" w:rsidRPr="00337D74" w:rsidRDefault="00D93189" w:rsidP="00D93189">
            <w:pPr>
              <w:pStyle w:val="naisc"/>
              <w:spacing w:before="0" w:after="0"/>
              <w:ind w:left="57" w:right="57"/>
              <w:jc w:val="left"/>
              <w:rPr>
                <w:bCs/>
                <w:sz w:val="22"/>
                <w:szCs w:val="22"/>
              </w:rPr>
            </w:pPr>
          </w:p>
          <w:p w14:paraId="75B5AC13" w14:textId="77777777" w:rsidR="00D93189" w:rsidRPr="00337D74" w:rsidRDefault="00D93189" w:rsidP="00D93189">
            <w:pPr>
              <w:pStyle w:val="naisc"/>
              <w:spacing w:before="0" w:after="0"/>
              <w:ind w:left="57" w:right="57"/>
              <w:jc w:val="left"/>
              <w:rPr>
                <w:bCs/>
                <w:sz w:val="22"/>
                <w:szCs w:val="22"/>
              </w:rPr>
            </w:pPr>
          </w:p>
          <w:p w14:paraId="55973975" w14:textId="77777777" w:rsidR="00D93189" w:rsidRPr="00337D74" w:rsidRDefault="00D93189" w:rsidP="00D93189">
            <w:pPr>
              <w:pStyle w:val="naisc"/>
              <w:spacing w:before="0" w:after="0"/>
              <w:ind w:left="57" w:right="57"/>
              <w:jc w:val="left"/>
              <w:rPr>
                <w:bCs/>
                <w:sz w:val="22"/>
                <w:szCs w:val="22"/>
              </w:rPr>
            </w:pPr>
          </w:p>
          <w:p w14:paraId="25840E5A" w14:textId="77777777" w:rsidR="00D93189" w:rsidRPr="00337D74" w:rsidRDefault="00D93189" w:rsidP="00D93189">
            <w:pPr>
              <w:pStyle w:val="naisc"/>
              <w:spacing w:before="0" w:after="0"/>
              <w:ind w:left="57" w:right="57"/>
              <w:jc w:val="left"/>
              <w:rPr>
                <w:bCs/>
                <w:sz w:val="22"/>
                <w:szCs w:val="22"/>
              </w:rPr>
            </w:pPr>
          </w:p>
          <w:p w14:paraId="56276C29" w14:textId="77777777" w:rsidR="00D93189" w:rsidRPr="00337D74" w:rsidRDefault="00D93189" w:rsidP="00D93189">
            <w:pPr>
              <w:pStyle w:val="naisc"/>
              <w:spacing w:before="0" w:after="0"/>
              <w:ind w:left="57" w:right="57"/>
              <w:jc w:val="left"/>
              <w:rPr>
                <w:bCs/>
                <w:sz w:val="22"/>
                <w:szCs w:val="22"/>
              </w:rPr>
            </w:pPr>
          </w:p>
          <w:p w14:paraId="416D3617" w14:textId="77777777" w:rsidR="00D93189" w:rsidRPr="00337D74" w:rsidRDefault="00D93189" w:rsidP="00D93189">
            <w:pPr>
              <w:pStyle w:val="naisc"/>
              <w:spacing w:before="0" w:after="0"/>
              <w:ind w:left="57" w:right="57"/>
              <w:jc w:val="left"/>
              <w:rPr>
                <w:bCs/>
                <w:sz w:val="22"/>
                <w:szCs w:val="22"/>
              </w:rPr>
            </w:pPr>
          </w:p>
          <w:p w14:paraId="15C0D7FD" w14:textId="77777777" w:rsidR="00D93189" w:rsidRPr="00337D74" w:rsidRDefault="00D93189" w:rsidP="00D93189">
            <w:pPr>
              <w:pStyle w:val="naisc"/>
              <w:spacing w:before="0" w:after="0"/>
              <w:ind w:left="57" w:right="57"/>
              <w:jc w:val="left"/>
              <w:rPr>
                <w:bCs/>
                <w:sz w:val="22"/>
                <w:szCs w:val="22"/>
              </w:rPr>
            </w:pPr>
          </w:p>
          <w:p w14:paraId="222AD144" w14:textId="77777777" w:rsidR="00D93189" w:rsidRPr="00337D74" w:rsidRDefault="00D93189" w:rsidP="00D93189">
            <w:pPr>
              <w:pStyle w:val="naisc"/>
              <w:spacing w:before="0" w:after="0"/>
              <w:ind w:left="57" w:right="57"/>
              <w:rPr>
                <w:b/>
                <w:bCs/>
                <w:sz w:val="22"/>
                <w:szCs w:val="22"/>
              </w:rPr>
            </w:pPr>
            <w:r w:rsidRPr="00337D74">
              <w:rPr>
                <w:b/>
                <w:bCs/>
                <w:sz w:val="22"/>
                <w:szCs w:val="22"/>
              </w:rPr>
              <w:t>Ņemts vērā</w:t>
            </w:r>
          </w:p>
          <w:p w14:paraId="5FAAD4B3" w14:textId="77777777" w:rsidR="00D93189" w:rsidRPr="00337D74" w:rsidRDefault="00D93189" w:rsidP="00D93189">
            <w:pPr>
              <w:pStyle w:val="naisc"/>
              <w:spacing w:before="0" w:after="0"/>
              <w:ind w:left="57" w:right="57"/>
              <w:jc w:val="left"/>
              <w:rPr>
                <w:bCs/>
                <w:sz w:val="22"/>
                <w:szCs w:val="22"/>
              </w:rPr>
            </w:pPr>
          </w:p>
          <w:p w14:paraId="37AEBD4E" w14:textId="77777777" w:rsidR="00D93189" w:rsidRPr="00337D74" w:rsidRDefault="00D93189" w:rsidP="00D93189">
            <w:pPr>
              <w:pStyle w:val="naisc"/>
              <w:spacing w:before="0" w:after="0"/>
              <w:ind w:left="57" w:right="57"/>
              <w:jc w:val="left"/>
              <w:rPr>
                <w:bCs/>
                <w:sz w:val="22"/>
                <w:szCs w:val="22"/>
              </w:rPr>
            </w:pPr>
          </w:p>
          <w:p w14:paraId="45A130DA" w14:textId="77777777" w:rsidR="00D93189" w:rsidRPr="00337D74" w:rsidRDefault="00D93189" w:rsidP="00D93189">
            <w:pPr>
              <w:pStyle w:val="naisc"/>
              <w:spacing w:before="0" w:after="0"/>
              <w:ind w:left="57" w:right="57"/>
              <w:jc w:val="left"/>
              <w:rPr>
                <w:bCs/>
                <w:sz w:val="22"/>
                <w:szCs w:val="22"/>
              </w:rPr>
            </w:pPr>
          </w:p>
          <w:p w14:paraId="53DBFB07" w14:textId="77777777" w:rsidR="00D93189" w:rsidRPr="00337D74" w:rsidRDefault="00D93189" w:rsidP="00D93189">
            <w:pPr>
              <w:pStyle w:val="naisc"/>
              <w:spacing w:before="0" w:after="0"/>
              <w:ind w:left="57" w:right="57"/>
              <w:jc w:val="left"/>
              <w:rPr>
                <w:bCs/>
                <w:sz w:val="22"/>
                <w:szCs w:val="22"/>
              </w:rPr>
            </w:pPr>
          </w:p>
          <w:p w14:paraId="393A2199" w14:textId="77777777" w:rsidR="00D93189" w:rsidRPr="00337D74" w:rsidRDefault="00D93189" w:rsidP="00D93189">
            <w:pPr>
              <w:pStyle w:val="naisc"/>
              <w:spacing w:before="0" w:after="0"/>
              <w:ind w:left="57" w:right="57"/>
              <w:jc w:val="left"/>
              <w:rPr>
                <w:bCs/>
                <w:sz w:val="22"/>
                <w:szCs w:val="22"/>
              </w:rPr>
            </w:pPr>
          </w:p>
          <w:p w14:paraId="0627AD32" w14:textId="77777777" w:rsidR="00D93189" w:rsidRPr="00337D74" w:rsidRDefault="00D93189" w:rsidP="00D93189">
            <w:pPr>
              <w:pStyle w:val="naisc"/>
              <w:spacing w:before="0" w:after="0"/>
              <w:ind w:left="57" w:right="57"/>
              <w:jc w:val="left"/>
              <w:rPr>
                <w:bCs/>
                <w:sz w:val="22"/>
                <w:szCs w:val="22"/>
              </w:rPr>
            </w:pPr>
          </w:p>
          <w:p w14:paraId="3B2C1CFF" w14:textId="77777777" w:rsidR="00D93189" w:rsidRPr="00337D74" w:rsidRDefault="00D93189" w:rsidP="00D93189">
            <w:pPr>
              <w:pStyle w:val="naisc"/>
              <w:spacing w:before="0" w:after="0"/>
              <w:ind w:left="57" w:right="57"/>
              <w:jc w:val="left"/>
              <w:rPr>
                <w:bCs/>
                <w:sz w:val="22"/>
                <w:szCs w:val="22"/>
              </w:rPr>
            </w:pPr>
          </w:p>
          <w:p w14:paraId="26614791" w14:textId="77777777" w:rsidR="00D93189" w:rsidRPr="00337D74" w:rsidRDefault="00D93189" w:rsidP="00D93189">
            <w:pPr>
              <w:pStyle w:val="naisc"/>
              <w:spacing w:before="0" w:after="0"/>
              <w:ind w:left="57" w:right="57"/>
              <w:jc w:val="left"/>
              <w:rPr>
                <w:bCs/>
                <w:sz w:val="22"/>
                <w:szCs w:val="22"/>
              </w:rPr>
            </w:pPr>
          </w:p>
          <w:p w14:paraId="7D0352D9" w14:textId="77777777" w:rsidR="00D93189" w:rsidRPr="00337D74" w:rsidRDefault="00D93189" w:rsidP="00D93189">
            <w:pPr>
              <w:pStyle w:val="naisc"/>
              <w:spacing w:before="0" w:after="0"/>
              <w:ind w:left="57" w:right="57"/>
              <w:jc w:val="left"/>
              <w:rPr>
                <w:bCs/>
                <w:sz w:val="22"/>
                <w:szCs w:val="22"/>
              </w:rPr>
            </w:pPr>
          </w:p>
          <w:p w14:paraId="038E527C" w14:textId="77777777" w:rsidR="00D93189" w:rsidRPr="00337D74" w:rsidRDefault="00D93189" w:rsidP="00D93189">
            <w:pPr>
              <w:pStyle w:val="naisc"/>
              <w:spacing w:before="0" w:after="0"/>
              <w:ind w:left="57" w:right="57"/>
              <w:jc w:val="left"/>
              <w:rPr>
                <w:bCs/>
                <w:sz w:val="22"/>
                <w:szCs w:val="22"/>
              </w:rPr>
            </w:pPr>
          </w:p>
          <w:p w14:paraId="05FF1812" w14:textId="77777777" w:rsidR="00D93189" w:rsidRPr="00337D74" w:rsidRDefault="00D93189" w:rsidP="00D93189">
            <w:pPr>
              <w:pStyle w:val="naisc"/>
              <w:spacing w:before="0" w:after="0"/>
              <w:ind w:left="57" w:right="57"/>
              <w:jc w:val="left"/>
              <w:rPr>
                <w:bCs/>
                <w:sz w:val="22"/>
                <w:szCs w:val="22"/>
              </w:rPr>
            </w:pPr>
          </w:p>
          <w:p w14:paraId="264B26C9" w14:textId="77777777" w:rsidR="00D93189" w:rsidRPr="00337D74" w:rsidRDefault="00D93189" w:rsidP="00D93189">
            <w:pPr>
              <w:pStyle w:val="naisc"/>
              <w:spacing w:before="0" w:after="0"/>
              <w:ind w:left="57" w:right="57"/>
              <w:jc w:val="left"/>
              <w:rPr>
                <w:bCs/>
                <w:sz w:val="22"/>
                <w:szCs w:val="22"/>
              </w:rPr>
            </w:pPr>
          </w:p>
          <w:p w14:paraId="2C1BA1FF" w14:textId="77777777" w:rsidR="00D93189" w:rsidRPr="00337D74" w:rsidRDefault="00D93189" w:rsidP="00D93189">
            <w:pPr>
              <w:pStyle w:val="naisc"/>
              <w:spacing w:before="0" w:after="0"/>
              <w:ind w:left="57" w:right="57"/>
              <w:jc w:val="left"/>
              <w:rPr>
                <w:bCs/>
                <w:sz w:val="22"/>
                <w:szCs w:val="22"/>
              </w:rPr>
            </w:pPr>
          </w:p>
          <w:p w14:paraId="3B227739" w14:textId="77777777" w:rsidR="00D93189" w:rsidRPr="00337D74" w:rsidRDefault="00D93189" w:rsidP="00D93189">
            <w:pPr>
              <w:pStyle w:val="naisc"/>
              <w:spacing w:before="0" w:after="0"/>
              <w:ind w:left="57" w:right="57"/>
              <w:jc w:val="left"/>
              <w:rPr>
                <w:bCs/>
                <w:sz w:val="22"/>
                <w:szCs w:val="22"/>
              </w:rPr>
            </w:pPr>
          </w:p>
          <w:p w14:paraId="34449967" w14:textId="77777777" w:rsidR="00D93189" w:rsidRPr="00337D74" w:rsidRDefault="00D93189" w:rsidP="00D93189">
            <w:pPr>
              <w:pStyle w:val="naisc"/>
              <w:spacing w:before="0" w:after="0"/>
              <w:ind w:left="57" w:right="57"/>
              <w:jc w:val="left"/>
              <w:rPr>
                <w:bCs/>
                <w:sz w:val="22"/>
                <w:szCs w:val="22"/>
              </w:rPr>
            </w:pPr>
          </w:p>
          <w:p w14:paraId="46BDDA23" w14:textId="77777777" w:rsidR="00D93189" w:rsidRPr="00337D74" w:rsidRDefault="00D93189" w:rsidP="00D93189">
            <w:pPr>
              <w:pStyle w:val="naisc"/>
              <w:spacing w:before="0" w:after="0"/>
              <w:ind w:left="57" w:right="57"/>
              <w:jc w:val="left"/>
              <w:rPr>
                <w:bCs/>
                <w:sz w:val="22"/>
                <w:szCs w:val="22"/>
              </w:rPr>
            </w:pPr>
          </w:p>
          <w:p w14:paraId="7C6642C2" w14:textId="77777777" w:rsidR="00D93189" w:rsidRPr="00337D74" w:rsidRDefault="00D93189" w:rsidP="00D93189">
            <w:pPr>
              <w:pStyle w:val="naisc"/>
              <w:spacing w:before="0" w:after="0"/>
              <w:ind w:left="57" w:right="57"/>
              <w:jc w:val="left"/>
              <w:rPr>
                <w:bCs/>
                <w:sz w:val="22"/>
                <w:szCs w:val="22"/>
              </w:rPr>
            </w:pPr>
          </w:p>
          <w:p w14:paraId="7A1C08B4" w14:textId="77777777" w:rsidR="00D93189" w:rsidRPr="00337D74" w:rsidRDefault="00D93189" w:rsidP="00D93189">
            <w:pPr>
              <w:pStyle w:val="naisc"/>
              <w:spacing w:before="0" w:after="0"/>
              <w:ind w:left="57" w:right="57"/>
              <w:jc w:val="left"/>
              <w:rPr>
                <w:bCs/>
                <w:sz w:val="22"/>
                <w:szCs w:val="22"/>
              </w:rPr>
            </w:pPr>
          </w:p>
          <w:p w14:paraId="2086E7E4" w14:textId="77777777" w:rsidR="00D93189" w:rsidRPr="00337D74" w:rsidRDefault="00D93189" w:rsidP="00D93189">
            <w:pPr>
              <w:pStyle w:val="naisc"/>
              <w:spacing w:before="0" w:after="0"/>
              <w:ind w:left="57" w:right="57"/>
              <w:jc w:val="left"/>
              <w:rPr>
                <w:bCs/>
                <w:sz w:val="22"/>
                <w:szCs w:val="22"/>
              </w:rPr>
            </w:pPr>
          </w:p>
          <w:p w14:paraId="727ACB19" w14:textId="77777777" w:rsidR="00D93189" w:rsidRPr="00337D74" w:rsidRDefault="00D93189" w:rsidP="00D93189">
            <w:pPr>
              <w:pStyle w:val="naisc"/>
              <w:spacing w:before="0" w:after="0"/>
              <w:ind w:left="57" w:right="57"/>
              <w:jc w:val="left"/>
              <w:rPr>
                <w:bCs/>
                <w:sz w:val="22"/>
                <w:szCs w:val="22"/>
              </w:rPr>
            </w:pPr>
          </w:p>
          <w:p w14:paraId="6BCE83E7" w14:textId="77777777" w:rsidR="00D93189" w:rsidRPr="00337D74" w:rsidRDefault="00D93189" w:rsidP="00D93189">
            <w:pPr>
              <w:pStyle w:val="naisc"/>
              <w:spacing w:before="0" w:after="0"/>
              <w:ind w:left="57" w:right="57"/>
              <w:jc w:val="left"/>
              <w:rPr>
                <w:bCs/>
                <w:sz w:val="22"/>
                <w:szCs w:val="22"/>
              </w:rPr>
            </w:pPr>
          </w:p>
          <w:p w14:paraId="624F5ECE" w14:textId="77777777" w:rsidR="00D93189" w:rsidRPr="00337D74" w:rsidRDefault="00D93189" w:rsidP="00D93189">
            <w:pPr>
              <w:pStyle w:val="naisc"/>
              <w:spacing w:before="0" w:after="0"/>
              <w:ind w:left="57" w:right="57"/>
              <w:rPr>
                <w:b/>
                <w:bCs/>
                <w:sz w:val="22"/>
                <w:szCs w:val="22"/>
              </w:rPr>
            </w:pPr>
            <w:r w:rsidRPr="00337D74">
              <w:rPr>
                <w:b/>
                <w:bCs/>
                <w:sz w:val="22"/>
                <w:szCs w:val="22"/>
              </w:rPr>
              <w:t>Ņemts vērā</w:t>
            </w:r>
          </w:p>
          <w:p w14:paraId="19F4EDF7" w14:textId="77777777" w:rsidR="00D93189" w:rsidRPr="00337D74" w:rsidRDefault="00D93189" w:rsidP="00D93189">
            <w:pPr>
              <w:pStyle w:val="naisc"/>
              <w:spacing w:before="0" w:after="0"/>
              <w:ind w:left="57" w:right="57"/>
              <w:jc w:val="left"/>
              <w:rPr>
                <w:bCs/>
                <w:sz w:val="22"/>
                <w:szCs w:val="22"/>
              </w:rPr>
            </w:pPr>
          </w:p>
          <w:p w14:paraId="6459CA23" w14:textId="77777777" w:rsidR="00D93189" w:rsidRPr="00337D74" w:rsidRDefault="00D93189" w:rsidP="00D93189">
            <w:pPr>
              <w:pStyle w:val="naisc"/>
              <w:spacing w:before="0" w:after="0"/>
              <w:ind w:left="57" w:right="57"/>
              <w:jc w:val="left"/>
              <w:rPr>
                <w:bCs/>
                <w:sz w:val="22"/>
                <w:szCs w:val="22"/>
              </w:rPr>
            </w:pPr>
          </w:p>
        </w:tc>
        <w:tc>
          <w:tcPr>
            <w:tcW w:w="3638" w:type="dxa"/>
            <w:tcBorders>
              <w:top w:val="single" w:sz="4" w:space="0" w:color="auto"/>
              <w:left w:val="single" w:sz="4" w:space="0" w:color="auto"/>
              <w:bottom w:val="single" w:sz="4" w:space="0" w:color="auto"/>
            </w:tcBorders>
          </w:tcPr>
          <w:p w14:paraId="63AC7D66" w14:textId="77777777" w:rsidR="00D93189" w:rsidRPr="00337D74" w:rsidRDefault="00D93189" w:rsidP="00D93189">
            <w:pPr>
              <w:pStyle w:val="NormalWeb"/>
              <w:spacing w:before="0" w:beforeAutospacing="0" w:after="0" w:afterAutospacing="0"/>
              <w:jc w:val="both"/>
              <w:rPr>
                <w:sz w:val="22"/>
                <w:szCs w:val="22"/>
              </w:rPr>
            </w:pPr>
            <w:r w:rsidRPr="00337D74">
              <w:rPr>
                <w:sz w:val="22"/>
                <w:szCs w:val="22"/>
              </w:rPr>
              <w:lastRenderedPageBreak/>
              <w:t>6.</w:t>
            </w:r>
            <w:r w:rsidRPr="00337D74">
              <w:rPr>
                <w:sz w:val="22"/>
                <w:szCs w:val="22"/>
                <w:vertAlign w:val="superscript"/>
              </w:rPr>
              <w:t>2</w:t>
            </w:r>
            <w:r w:rsidRPr="00337D74">
              <w:rPr>
                <w:sz w:val="22"/>
                <w:szCs w:val="22"/>
              </w:rPr>
              <w:t> Paziņojumu par būvniecību piemēro:</w:t>
            </w:r>
          </w:p>
          <w:p w14:paraId="6B53A657" w14:textId="77777777" w:rsidR="00D93189" w:rsidRPr="00337D74" w:rsidRDefault="00D93189" w:rsidP="00D93189">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1. pirmās grupas inženierbūves vai elektronisko sakaru iekārtu konteineru, kuru augstums nepārsniedz 1,6 m, nojaukšanai;</w:t>
            </w:r>
          </w:p>
          <w:p w14:paraId="03215437" w14:textId="77777777" w:rsidR="00D93189" w:rsidRPr="00337D74" w:rsidRDefault="00D93189" w:rsidP="00D93189">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2. radioiekārtas un antenas ierīkošanai;</w:t>
            </w:r>
          </w:p>
          <w:p w14:paraId="30A87828" w14:textId="77777777" w:rsidR="00D93189" w:rsidRPr="00337D74" w:rsidRDefault="00D93189" w:rsidP="00D93189">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3. mobilo sakaru bāzes stacijas ierīkošanai;</w:t>
            </w:r>
          </w:p>
          <w:p w14:paraId="4A165686" w14:textId="77777777" w:rsidR="00D93189" w:rsidRPr="00337D74" w:rsidRDefault="00D93189" w:rsidP="00D93189">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4. apraides raidītāja ierīkošanai;</w:t>
            </w:r>
          </w:p>
          <w:p w14:paraId="560221CE" w14:textId="77777777" w:rsidR="00D93189" w:rsidRPr="00337D74" w:rsidRDefault="00D93189" w:rsidP="00D93189">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2</w:t>
            </w:r>
            <w:r w:rsidRPr="00337D74">
              <w:rPr>
                <w:sz w:val="22"/>
                <w:szCs w:val="22"/>
              </w:rPr>
              <w:t> 5. radioamatieru radiostacijas ierīkošanai.</w:t>
            </w:r>
          </w:p>
          <w:p w14:paraId="2AD7AE7C" w14:textId="77777777" w:rsidR="00D93189" w:rsidRPr="00337D74" w:rsidRDefault="00D93189" w:rsidP="00D93189">
            <w:pPr>
              <w:pStyle w:val="NormalWeb"/>
              <w:spacing w:before="0" w:beforeAutospacing="0" w:after="0" w:afterAutospacing="0"/>
              <w:ind w:firstLine="720"/>
              <w:jc w:val="both"/>
              <w:rPr>
                <w:strike/>
                <w:sz w:val="22"/>
                <w:szCs w:val="22"/>
              </w:rPr>
            </w:pPr>
          </w:p>
          <w:p w14:paraId="2F4D8BF0" w14:textId="77777777" w:rsidR="00D93189" w:rsidRPr="00337D74" w:rsidRDefault="00D93189" w:rsidP="00D93189">
            <w:pPr>
              <w:jc w:val="both"/>
              <w:rPr>
                <w:sz w:val="22"/>
                <w:szCs w:val="22"/>
              </w:rPr>
            </w:pPr>
            <w:r w:rsidRPr="00337D74">
              <w:rPr>
                <w:sz w:val="22"/>
                <w:szCs w:val="22"/>
              </w:rPr>
              <w:t>6.</w:t>
            </w:r>
            <w:r w:rsidRPr="00337D74">
              <w:rPr>
                <w:sz w:val="22"/>
                <w:szCs w:val="22"/>
                <w:vertAlign w:val="superscript"/>
              </w:rPr>
              <w:t>3</w:t>
            </w:r>
            <w:r w:rsidRPr="00337D74">
              <w:rPr>
                <w:sz w:val="22"/>
                <w:szCs w:val="22"/>
              </w:rPr>
              <w:t> Lai veiktu šo noteikumu 6.</w:t>
            </w:r>
            <w:r w:rsidRPr="00337D74">
              <w:rPr>
                <w:sz w:val="22"/>
                <w:szCs w:val="22"/>
                <w:vertAlign w:val="superscript"/>
              </w:rPr>
              <w:t>2</w:t>
            </w:r>
            <w:r w:rsidRPr="00337D74">
              <w:rPr>
                <w:sz w:val="22"/>
                <w:szCs w:val="22"/>
              </w:rPr>
              <w:t> 1. apakšpunktā minētos būvdarbus, būvvaldē vai birojā iesniedz paziņojumu par būvniecību (1.</w:t>
            </w:r>
            <w:r w:rsidRPr="00337D74">
              <w:rPr>
                <w:sz w:val="22"/>
                <w:szCs w:val="22"/>
                <w:vertAlign w:val="superscript"/>
              </w:rPr>
              <w:t>3 </w:t>
            </w:r>
            <w:r w:rsidRPr="00337D74">
              <w:rPr>
                <w:sz w:val="22"/>
                <w:szCs w:val="22"/>
              </w:rPr>
              <w:t xml:space="preserve">pielikums). Paziņojumam par būvniecību pievieno </w:t>
            </w:r>
            <w:proofErr w:type="spellStart"/>
            <w:r w:rsidRPr="00337D74">
              <w:rPr>
                <w:sz w:val="22"/>
                <w:szCs w:val="22"/>
              </w:rPr>
              <w:t>būvspeciālista</w:t>
            </w:r>
            <w:proofErr w:type="spellEnd"/>
            <w:r w:rsidRPr="00337D74">
              <w:rPr>
                <w:sz w:val="22"/>
                <w:szCs w:val="22"/>
              </w:rPr>
              <w:t xml:space="preserve"> apstiprinātu inženierbūves novietojuma plānu zemes gabalā ar tās ārējiem izmēriem vizuāli uztveramā formā (M 1:250; M 1:500; M 1:1000) </w:t>
            </w:r>
            <w:r w:rsidRPr="00337D74">
              <w:rPr>
                <w:sz w:val="22"/>
                <w:szCs w:val="22"/>
              </w:rPr>
              <w:lastRenderedPageBreak/>
              <w:t xml:space="preserve">uz topogrāfiskā plāna vai situācijas plāna, kurā norādīta nojaucamā inženierbūve vai elektronisko sakaru iekārtu konteiners, un skaidrojošo aprakstu par plānotajiem darbiem un darbu metodēm. Pēc būvdarbu pabeigšanas </w:t>
            </w:r>
            <w:r w:rsidRPr="00337D74">
              <w:rPr>
                <w:iCs/>
                <w:sz w:val="22"/>
                <w:szCs w:val="22"/>
              </w:rPr>
              <w:t xml:space="preserve">būvniecības ierosinātājs sagatavo inženierbūves novietojuma </w:t>
            </w:r>
            <w:proofErr w:type="spellStart"/>
            <w:r w:rsidRPr="00337D74">
              <w:rPr>
                <w:iCs/>
                <w:sz w:val="22"/>
                <w:szCs w:val="22"/>
              </w:rPr>
              <w:t>izpildmērījuma</w:t>
            </w:r>
            <w:proofErr w:type="spellEnd"/>
            <w:r w:rsidRPr="00337D74">
              <w:rPr>
                <w:iCs/>
                <w:sz w:val="22"/>
                <w:szCs w:val="22"/>
              </w:rPr>
              <w:t xml:space="preserve"> plānu. </w:t>
            </w:r>
            <w:proofErr w:type="spellStart"/>
            <w:r w:rsidRPr="00337D74">
              <w:rPr>
                <w:sz w:val="22"/>
                <w:szCs w:val="22"/>
              </w:rPr>
              <w:t>Izpildmērījumā</w:t>
            </w:r>
            <w:proofErr w:type="spellEnd"/>
            <w:r w:rsidRPr="00337D74">
              <w:rPr>
                <w:sz w:val="22"/>
                <w:szCs w:val="22"/>
              </w:rPr>
              <w:t xml:space="preserve"> par </w:t>
            </w:r>
            <w:proofErr w:type="spellStart"/>
            <w:r w:rsidRPr="00337D74">
              <w:rPr>
                <w:sz w:val="22"/>
                <w:szCs w:val="22"/>
              </w:rPr>
              <w:t>līnijveida</w:t>
            </w:r>
            <w:proofErr w:type="spellEnd"/>
            <w:r w:rsidRPr="00337D74">
              <w:rPr>
                <w:sz w:val="22"/>
                <w:szCs w:val="22"/>
              </w:rPr>
              <w:t xml:space="preserve"> inženierbūves nojaukšanu norāda nojauktās </w:t>
            </w:r>
            <w:proofErr w:type="spellStart"/>
            <w:r w:rsidRPr="00337D74">
              <w:rPr>
                <w:sz w:val="22"/>
                <w:szCs w:val="22"/>
              </w:rPr>
              <w:t>līnijveida</w:t>
            </w:r>
            <w:proofErr w:type="spellEnd"/>
            <w:r w:rsidRPr="00337D74">
              <w:rPr>
                <w:sz w:val="22"/>
                <w:szCs w:val="22"/>
              </w:rPr>
              <w:t xml:space="preserve"> inženierbūves daļas sākuma un beigu punktu, nojaukto daļu pārsvītrojot ar krustiņu.</w:t>
            </w:r>
          </w:p>
          <w:p w14:paraId="4CFE3534" w14:textId="77777777" w:rsidR="00D93189" w:rsidRPr="00337D74" w:rsidRDefault="00D93189" w:rsidP="00D93189">
            <w:pPr>
              <w:pStyle w:val="NormalWeb"/>
              <w:spacing w:before="0" w:beforeAutospacing="0" w:after="0" w:afterAutospacing="0"/>
              <w:ind w:firstLine="720"/>
              <w:jc w:val="both"/>
              <w:rPr>
                <w:sz w:val="22"/>
                <w:szCs w:val="22"/>
              </w:rPr>
            </w:pPr>
          </w:p>
          <w:p w14:paraId="4F4BDC83" w14:textId="77777777" w:rsidR="00D93189" w:rsidRPr="00BE72B3" w:rsidRDefault="00D93189" w:rsidP="00D93189">
            <w:pPr>
              <w:pStyle w:val="NormalWeb"/>
              <w:spacing w:before="0" w:beforeAutospacing="0" w:after="0" w:afterAutospacing="0"/>
              <w:jc w:val="both"/>
              <w:rPr>
                <w:sz w:val="22"/>
                <w:szCs w:val="22"/>
              </w:rPr>
            </w:pPr>
            <w:r w:rsidRPr="00337D74">
              <w:rPr>
                <w:sz w:val="22"/>
                <w:szCs w:val="22"/>
              </w:rPr>
              <w:t>6.</w:t>
            </w:r>
            <w:r w:rsidRPr="00337D74">
              <w:rPr>
                <w:sz w:val="22"/>
                <w:szCs w:val="22"/>
                <w:vertAlign w:val="superscript"/>
              </w:rPr>
              <w:t>4</w:t>
            </w:r>
            <w:r w:rsidRPr="00337D74">
              <w:rPr>
                <w:sz w:val="22"/>
                <w:szCs w:val="22"/>
              </w:rPr>
              <w:t> Lai veiktu šo noteikumu 6.</w:t>
            </w:r>
            <w:r w:rsidRPr="00337D74">
              <w:rPr>
                <w:sz w:val="22"/>
                <w:szCs w:val="22"/>
                <w:vertAlign w:val="superscript"/>
              </w:rPr>
              <w:t>2</w:t>
            </w:r>
            <w:r w:rsidRPr="00337D74">
              <w:rPr>
                <w:sz w:val="22"/>
                <w:szCs w:val="22"/>
              </w:rPr>
              <w:t> 2., 6.</w:t>
            </w:r>
            <w:r w:rsidRPr="00337D74">
              <w:rPr>
                <w:sz w:val="22"/>
                <w:szCs w:val="22"/>
                <w:vertAlign w:val="superscript"/>
              </w:rPr>
              <w:t>2</w:t>
            </w:r>
            <w:r w:rsidRPr="00337D74">
              <w:rPr>
                <w:sz w:val="22"/>
                <w:szCs w:val="22"/>
              </w:rPr>
              <w:t> 3., 6.</w:t>
            </w:r>
            <w:r w:rsidRPr="00337D74">
              <w:rPr>
                <w:sz w:val="22"/>
                <w:szCs w:val="22"/>
                <w:vertAlign w:val="superscript"/>
              </w:rPr>
              <w:t>2</w:t>
            </w:r>
            <w:r w:rsidRPr="00337D74">
              <w:rPr>
                <w:sz w:val="22"/>
                <w:szCs w:val="22"/>
              </w:rPr>
              <w:t> 4., 6.</w:t>
            </w:r>
            <w:r w:rsidRPr="00337D74">
              <w:rPr>
                <w:sz w:val="22"/>
                <w:szCs w:val="22"/>
                <w:vertAlign w:val="superscript"/>
              </w:rPr>
              <w:t>2</w:t>
            </w:r>
            <w:r w:rsidRPr="00337D74">
              <w:rPr>
                <w:sz w:val="22"/>
                <w:szCs w:val="22"/>
              </w:rPr>
              <w:t> 5. apakšpunktā minētos būvdarbus, būvvaldē vai birojā iesniedz paziņojumu par būvniecību (1.</w:t>
            </w:r>
            <w:r w:rsidRPr="00337D74">
              <w:rPr>
                <w:sz w:val="22"/>
                <w:szCs w:val="22"/>
                <w:vertAlign w:val="superscript"/>
              </w:rPr>
              <w:t>3 </w:t>
            </w:r>
            <w:r w:rsidRPr="00337D74">
              <w:rPr>
                <w:sz w:val="22"/>
                <w:szCs w:val="22"/>
              </w:rPr>
              <w:t xml:space="preserve">pielikums). Paziņojumam par būvniecību pievieno ar valsts akciju sabiedrību “Elektroniskie sakari” saskaņotu (akceptētu) </w:t>
            </w:r>
            <w:proofErr w:type="spellStart"/>
            <w:r w:rsidRPr="00337D74">
              <w:rPr>
                <w:sz w:val="22"/>
                <w:szCs w:val="22"/>
              </w:rPr>
              <w:t>būvspeciālista</w:t>
            </w:r>
            <w:proofErr w:type="spellEnd"/>
            <w:r w:rsidRPr="00337D74">
              <w:rPr>
                <w:sz w:val="22"/>
                <w:szCs w:val="22"/>
              </w:rPr>
              <w:t xml:space="preserve"> vai atbilstoši šo noteikumu 9.</w:t>
            </w:r>
            <w:r w:rsidRPr="00337D74">
              <w:rPr>
                <w:sz w:val="22"/>
                <w:szCs w:val="22"/>
                <w:vertAlign w:val="superscript"/>
              </w:rPr>
              <w:t>1</w:t>
            </w:r>
            <w:r w:rsidRPr="00337D74">
              <w:rPr>
                <w:sz w:val="22"/>
                <w:szCs w:val="22"/>
              </w:rPr>
              <w:t xml:space="preserve"> punktā minētā radioamatiera būvniecības informācijas sistēmā apstiprinātu elektronisko sakaru tīklu antenu, radioiekārtu, apraides raidītāju un mobilo sakaru bāzes staciju ierīkošanas tehnisko projektu. Iesniegto tehnisko projektu valsts akciju sabiedrība “Elektroniskie sakari” izskata un saskaņo (akceptē) būvniecības informācijas sistēmā atbilstoši šo </w:t>
            </w:r>
            <w:r w:rsidRPr="00BE72B3">
              <w:rPr>
                <w:sz w:val="22"/>
                <w:szCs w:val="22"/>
              </w:rPr>
              <w:lastRenderedPageBreak/>
              <w:t xml:space="preserve">noteikumu 29., 30. un 31. punktā noteiktajā kārtībā. Pēc  mobilo sakaru bāzes staciju, </w:t>
            </w:r>
            <w:proofErr w:type="spellStart"/>
            <w:r w:rsidRPr="00BE72B3">
              <w:rPr>
                <w:sz w:val="22"/>
                <w:szCs w:val="22"/>
              </w:rPr>
              <w:t>radioraidītāju</w:t>
            </w:r>
            <w:proofErr w:type="spellEnd"/>
            <w:r w:rsidRPr="00BE72B3">
              <w:rPr>
                <w:sz w:val="22"/>
                <w:szCs w:val="22"/>
              </w:rPr>
              <w:t xml:space="preserve"> vai televīzijas raidītāju būvdarbu pabeigšanas būvniecības ierosinātājs būvniecības informācijas sistēmā pievieno šo noteikumu 39. punktā minētos mērījumus un Veselības inspekcijas </w:t>
            </w:r>
            <w:proofErr w:type="spellStart"/>
            <w:r w:rsidRPr="00BE72B3">
              <w:rPr>
                <w:sz w:val="22"/>
                <w:szCs w:val="22"/>
              </w:rPr>
              <w:t>izvērtējumu</w:t>
            </w:r>
            <w:proofErr w:type="spellEnd"/>
            <w:r w:rsidRPr="00BE72B3">
              <w:rPr>
                <w:sz w:val="22"/>
                <w:szCs w:val="22"/>
              </w:rPr>
              <w:t>.</w:t>
            </w:r>
          </w:p>
          <w:p w14:paraId="2C577884" w14:textId="77777777" w:rsidR="00D93189" w:rsidRPr="00BE72B3" w:rsidRDefault="00D93189" w:rsidP="00D93189">
            <w:pPr>
              <w:pStyle w:val="NormalWeb"/>
              <w:spacing w:before="0" w:beforeAutospacing="0" w:after="0" w:afterAutospacing="0"/>
              <w:jc w:val="both"/>
              <w:rPr>
                <w:iCs/>
                <w:sz w:val="22"/>
                <w:szCs w:val="22"/>
              </w:rPr>
            </w:pPr>
          </w:p>
          <w:p w14:paraId="32B71B26" w14:textId="77777777" w:rsidR="00D93189" w:rsidRPr="00BE72B3" w:rsidRDefault="00D93189" w:rsidP="00D93189">
            <w:pPr>
              <w:pStyle w:val="tv213"/>
              <w:shd w:val="clear" w:color="auto" w:fill="FFFFFF"/>
              <w:spacing w:before="0" w:beforeAutospacing="0" w:after="0" w:afterAutospacing="0"/>
              <w:jc w:val="both"/>
              <w:rPr>
                <w:iCs/>
                <w:sz w:val="22"/>
                <w:szCs w:val="22"/>
                <w:shd w:val="clear" w:color="auto" w:fill="FFFFFF"/>
                <w:lang w:eastAsia="en-US"/>
              </w:rPr>
            </w:pPr>
            <w:r w:rsidRPr="00337D74">
              <w:rPr>
                <w:iCs/>
                <w:sz w:val="22"/>
                <w:szCs w:val="22"/>
                <w:shd w:val="clear" w:color="auto" w:fill="FFFFFF"/>
                <w:lang w:eastAsia="en-US"/>
              </w:rPr>
              <w:t>6.</w:t>
            </w:r>
            <w:r w:rsidRPr="00337D74">
              <w:rPr>
                <w:iCs/>
                <w:sz w:val="22"/>
                <w:szCs w:val="22"/>
                <w:shd w:val="clear" w:color="auto" w:fill="FFFFFF"/>
                <w:vertAlign w:val="superscript"/>
                <w:lang w:eastAsia="en-US"/>
              </w:rPr>
              <w:t>5</w:t>
            </w:r>
            <w:r w:rsidRPr="00337D74">
              <w:rPr>
                <w:iCs/>
                <w:sz w:val="22"/>
                <w:szCs w:val="22"/>
                <w:shd w:val="clear" w:color="auto" w:fill="FFFFFF"/>
                <w:lang w:eastAsia="en-US"/>
              </w:rPr>
              <w:t> Š</w:t>
            </w:r>
            <w:r w:rsidRPr="00337D74">
              <w:rPr>
                <w:iCs/>
                <w:sz w:val="22"/>
                <w:szCs w:val="22"/>
              </w:rPr>
              <w:t>o noteikumu 6.</w:t>
            </w:r>
            <w:r w:rsidRPr="00337D74">
              <w:rPr>
                <w:iCs/>
                <w:sz w:val="22"/>
                <w:szCs w:val="22"/>
                <w:vertAlign w:val="superscript"/>
              </w:rPr>
              <w:t>2 </w:t>
            </w:r>
            <w:r w:rsidRPr="00337D74">
              <w:rPr>
                <w:iCs/>
                <w:sz w:val="22"/>
                <w:szCs w:val="22"/>
              </w:rPr>
              <w:t>punktā minētajos gadījumos b</w:t>
            </w:r>
            <w:r w:rsidRPr="00337D74">
              <w:rPr>
                <w:iCs/>
                <w:sz w:val="22"/>
                <w:szCs w:val="22"/>
                <w:shd w:val="clear" w:color="auto" w:fill="FFFFFF"/>
                <w:lang w:eastAsia="en-US"/>
              </w:rPr>
              <w:t xml:space="preserve">ūvniecības ierosinātājs līdz paziņojumā par būvniecību norādītajā būvdarbu pabeigšanas termiņam būvniecības informācijas sistēmā: </w:t>
            </w:r>
          </w:p>
          <w:p w14:paraId="35994750" w14:textId="77777777" w:rsidR="00D93189" w:rsidRPr="00BE72B3" w:rsidRDefault="00D93189" w:rsidP="00D93189">
            <w:pPr>
              <w:pStyle w:val="tv213"/>
              <w:shd w:val="clear" w:color="auto" w:fill="FFFFFF"/>
              <w:spacing w:before="0" w:beforeAutospacing="0" w:after="0" w:afterAutospacing="0"/>
              <w:jc w:val="both"/>
              <w:rPr>
                <w:iCs/>
                <w:sz w:val="22"/>
                <w:szCs w:val="22"/>
                <w:shd w:val="clear" w:color="auto" w:fill="FFFFFF"/>
              </w:rPr>
            </w:pPr>
            <w:r w:rsidRPr="00BE72B3">
              <w:rPr>
                <w:iCs/>
                <w:sz w:val="22"/>
                <w:szCs w:val="22"/>
                <w:shd w:val="clear" w:color="auto" w:fill="FFFFFF"/>
                <w:lang w:eastAsia="en-US"/>
              </w:rPr>
              <w:t>6.</w:t>
            </w:r>
            <w:r w:rsidRPr="00BE72B3">
              <w:rPr>
                <w:iCs/>
                <w:sz w:val="22"/>
                <w:szCs w:val="22"/>
                <w:shd w:val="clear" w:color="auto" w:fill="FFFFFF"/>
                <w:vertAlign w:val="superscript"/>
                <w:lang w:eastAsia="en-US"/>
              </w:rPr>
              <w:t>5</w:t>
            </w:r>
            <w:r w:rsidRPr="00BE72B3">
              <w:rPr>
                <w:iCs/>
                <w:sz w:val="22"/>
                <w:szCs w:val="22"/>
                <w:shd w:val="clear" w:color="auto" w:fill="FFFFFF"/>
                <w:lang w:eastAsia="en-US"/>
              </w:rPr>
              <w:t> 1. </w:t>
            </w:r>
            <w:r w:rsidRPr="00BE72B3">
              <w:rPr>
                <w:iCs/>
                <w:sz w:val="22"/>
                <w:szCs w:val="22"/>
                <w:shd w:val="clear" w:color="auto" w:fill="FFFFFF"/>
              </w:rPr>
              <w:t xml:space="preserve">pēc inženierbūves novietojuma </w:t>
            </w:r>
            <w:proofErr w:type="spellStart"/>
            <w:r w:rsidRPr="00BE72B3">
              <w:rPr>
                <w:iCs/>
                <w:sz w:val="22"/>
                <w:szCs w:val="22"/>
                <w:shd w:val="clear" w:color="auto" w:fill="FFFFFF"/>
              </w:rPr>
              <w:t>izpildmērījuma</w:t>
            </w:r>
            <w:proofErr w:type="spellEnd"/>
            <w:r w:rsidRPr="00BE72B3">
              <w:rPr>
                <w:iCs/>
                <w:sz w:val="22"/>
                <w:szCs w:val="22"/>
                <w:shd w:val="clear" w:color="auto" w:fill="FFFFFF"/>
              </w:rPr>
              <w:t xml:space="preserve"> plāna iesniegšanas pašvaldībā (šo noteikumu 6.</w:t>
            </w:r>
            <w:r w:rsidRPr="00BE72B3">
              <w:rPr>
                <w:iCs/>
                <w:sz w:val="22"/>
                <w:szCs w:val="22"/>
                <w:shd w:val="clear" w:color="auto" w:fill="FFFFFF"/>
                <w:vertAlign w:val="superscript"/>
              </w:rPr>
              <w:t>3</w:t>
            </w:r>
            <w:r w:rsidRPr="00BE72B3">
              <w:rPr>
                <w:iCs/>
                <w:sz w:val="22"/>
                <w:szCs w:val="22"/>
                <w:shd w:val="clear" w:color="auto" w:fill="FFFFFF"/>
              </w:rPr>
              <w:t xml:space="preserve"> punktā noteiktajos gadījumos) vai pēc šo noteikumu 39. punktā minēto mērījumu un Veselības inspekcijas </w:t>
            </w:r>
            <w:proofErr w:type="spellStart"/>
            <w:r w:rsidRPr="00BE72B3">
              <w:rPr>
                <w:iCs/>
                <w:sz w:val="22"/>
                <w:szCs w:val="22"/>
                <w:shd w:val="clear" w:color="auto" w:fill="FFFFFF"/>
              </w:rPr>
              <w:t>izvērtējuma</w:t>
            </w:r>
            <w:proofErr w:type="spellEnd"/>
            <w:r w:rsidRPr="00BE72B3">
              <w:rPr>
                <w:iCs/>
                <w:sz w:val="22"/>
                <w:szCs w:val="22"/>
                <w:shd w:val="clear" w:color="auto" w:fill="FFFFFF"/>
              </w:rPr>
              <w:t xml:space="preserve">  pievienošanas būvniecības informācijas sistēmā (šo noteikumu 6.</w:t>
            </w:r>
            <w:r w:rsidRPr="00BE72B3">
              <w:rPr>
                <w:iCs/>
                <w:sz w:val="22"/>
                <w:szCs w:val="22"/>
                <w:shd w:val="clear" w:color="auto" w:fill="FFFFFF"/>
                <w:vertAlign w:val="superscript"/>
              </w:rPr>
              <w:t>4</w:t>
            </w:r>
            <w:r w:rsidRPr="00BE72B3">
              <w:rPr>
                <w:iCs/>
                <w:sz w:val="22"/>
                <w:szCs w:val="22"/>
                <w:shd w:val="clear" w:color="auto" w:fill="FFFFFF"/>
              </w:rPr>
              <w:t xml:space="preserve"> punktā noteiktajos gadījumos) apstiprina būvdarbu pabeigšanu, ja tie ir pabeigti; </w:t>
            </w:r>
          </w:p>
          <w:p w14:paraId="54519EFA" w14:textId="77777777" w:rsidR="00D93189" w:rsidRPr="00337D74" w:rsidRDefault="00D93189" w:rsidP="00D93189">
            <w:pPr>
              <w:pStyle w:val="tv213"/>
              <w:shd w:val="clear" w:color="auto" w:fill="FFFFFF"/>
              <w:spacing w:before="0" w:beforeAutospacing="0" w:after="0" w:afterAutospacing="0"/>
              <w:jc w:val="both"/>
              <w:rPr>
                <w:iCs/>
                <w:sz w:val="22"/>
                <w:szCs w:val="22"/>
                <w:shd w:val="clear" w:color="auto" w:fill="FFFFFF"/>
                <w:lang w:eastAsia="en-US"/>
              </w:rPr>
            </w:pPr>
            <w:r w:rsidRPr="00BE72B3">
              <w:rPr>
                <w:iCs/>
                <w:sz w:val="22"/>
                <w:szCs w:val="22"/>
                <w:shd w:val="clear" w:color="auto" w:fill="FFFFFF"/>
                <w:lang w:eastAsia="en-US"/>
              </w:rPr>
              <w:t>6.</w:t>
            </w:r>
            <w:r w:rsidRPr="00BE72B3">
              <w:rPr>
                <w:iCs/>
                <w:sz w:val="22"/>
                <w:szCs w:val="22"/>
                <w:shd w:val="clear" w:color="auto" w:fill="FFFFFF"/>
                <w:vertAlign w:val="superscript"/>
                <w:lang w:eastAsia="en-US"/>
              </w:rPr>
              <w:t>5</w:t>
            </w:r>
            <w:r w:rsidRPr="00BE72B3">
              <w:rPr>
                <w:iCs/>
                <w:sz w:val="22"/>
                <w:szCs w:val="22"/>
                <w:shd w:val="clear" w:color="auto" w:fill="FFFFFF"/>
                <w:lang w:eastAsia="en-US"/>
              </w:rPr>
              <w:t xml:space="preserve"> 2. pagarina būvdarbu izpildes termiņu, ja plānotie būvdarbi </w:t>
            </w:r>
            <w:r w:rsidRPr="00337D74">
              <w:rPr>
                <w:iCs/>
                <w:sz w:val="22"/>
                <w:szCs w:val="22"/>
                <w:shd w:val="clear" w:color="auto" w:fill="FFFFFF"/>
                <w:lang w:eastAsia="en-US"/>
              </w:rPr>
              <w:t>ir uzsākti, bet nav pabeigti;</w:t>
            </w:r>
          </w:p>
          <w:p w14:paraId="5A4CD1A2" w14:textId="77777777" w:rsidR="00D93189" w:rsidRPr="00337D74" w:rsidRDefault="00D93189" w:rsidP="00D93189">
            <w:pPr>
              <w:pStyle w:val="tv213"/>
              <w:shd w:val="clear" w:color="auto" w:fill="FFFFFF"/>
              <w:spacing w:before="0" w:beforeAutospacing="0" w:after="0" w:afterAutospacing="0"/>
              <w:jc w:val="both"/>
              <w:rPr>
                <w:iCs/>
                <w:sz w:val="22"/>
                <w:szCs w:val="22"/>
                <w:shd w:val="clear" w:color="auto" w:fill="FFFFFF"/>
                <w:lang w:eastAsia="en-US"/>
              </w:rPr>
            </w:pPr>
            <w:r w:rsidRPr="00337D74">
              <w:rPr>
                <w:iCs/>
                <w:sz w:val="22"/>
                <w:szCs w:val="22"/>
                <w:shd w:val="clear" w:color="auto" w:fill="FFFFFF"/>
                <w:lang w:eastAsia="en-US"/>
              </w:rPr>
              <w:t>6.</w:t>
            </w:r>
            <w:r w:rsidRPr="00337D74">
              <w:rPr>
                <w:iCs/>
                <w:sz w:val="22"/>
                <w:szCs w:val="22"/>
                <w:shd w:val="clear" w:color="auto" w:fill="FFFFFF"/>
                <w:vertAlign w:val="superscript"/>
                <w:lang w:eastAsia="en-US"/>
              </w:rPr>
              <w:t>5</w:t>
            </w:r>
            <w:r w:rsidRPr="00337D74">
              <w:rPr>
                <w:iCs/>
                <w:sz w:val="22"/>
                <w:szCs w:val="22"/>
                <w:shd w:val="clear" w:color="auto" w:fill="FFFFFF"/>
                <w:lang w:eastAsia="en-US"/>
              </w:rPr>
              <w:t> 3. atceļ paziņojumu par būvniecību, jo plānotie būvdarbi nav uzsākti un netiks veikti.</w:t>
            </w:r>
          </w:p>
          <w:p w14:paraId="50131482" w14:textId="77777777" w:rsidR="00D93189" w:rsidRPr="00337D74" w:rsidRDefault="00D93189" w:rsidP="00D93189">
            <w:pPr>
              <w:jc w:val="both"/>
              <w:rPr>
                <w:sz w:val="22"/>
                <w:szCs w:val="22"/>
              </w:rPr>
            </w:pPr>
          </w:p>
          <w:p w14:paraId="0706A535" w14:textId="77777777" w:rsidR="00D93189" w:rsidRPr="00337D74" w:rsidRDefault="00D93189" w:rsidP="00D93189">
            <w:pPr>
              <w:pStyle w:val="NormalWeb"/>
              <w:spacing w:before="0" w:beforeAutospacing="0" w:after="0" w:afterAutospacing="0"/>
              <w:jc w:val="both"/>
              <w:rPr>
                <w:iCs/>
                <w:sz w:val="22"/>
                <w:szCs w:val="22"/>
              </w:rPr>
            </w:pPr>
            <w:r w:rsidRPr="00337D74">
              <w:rPr>
                <w:iCs/>
                <w:sz w:val="22"/>
                <w:szCs w:val="22"/>
              </w:rPr>
              <w:lastRenderedPageBreak/>
              <w:t>1.17. svītrot 17., 18. un 18.</w:t>
            </w:r>
            <w:r w:rsidRPr="00337D74">
              <w:rPr>
                <w:iCs/>
                <w:sz w:val="22"/>
                <w:szCs w:val="22"/>
                <w:vertAlign w:val="superscript"/>
              </w:rPr>
              <w:t>1</w:t>
            </w:r>
            <w:r w:rsidRPr="00337D74">
              <w:rPr>
                <w:iCs/>
                <w:sz w:val="22"/>
                <w:szCs w:val="22"/>
              </w:rPr>
              <w:t> punktu;</w:t>
            </w:r>
          </w:p>
          <w:p w14:paraId="24FC9DE6" w14:textId="77777777" w:rsidR="00D93189" w:rsidRPr="00337D74" w:rsidRDefault="00D93189" w:rsidP="00D93189">
            <w:pPr>
              <w:pStyle w:val="NormalWeb"/>
              <w:spacing w:before="0" w:beforeAutospacing="0" w:after="0" w:afterAutospacing="0"/>
              <w:ind w:firstLine="720"/>
              <w:jc w:val="both"/>
              <w:rPr>
                <w:iCs/>
                <w:sz w:val="22"/>
                <w:szCs w:val="22"/>
              </w:rPr>
            </w:pPr>
          </w:p>
          <w:p w14:paraId="0A424A83" w14:textId="77777777" w:rsidR="00D93189" w:rsidRPr="00337D74" w:rsidRDefault="00D93189" w:rsidP="00D93189">
            <w:pPr>
              <w:jc w:val="both"/>
              <w:rPr>
                <w:sz w:val="22"/>
                <w:szCs w:val="22"/>
              </w:rPr>
            </w:pPr>
            <w:r w:rsidRPr="00337D74">
              <w:rPr>
                <w:sz w:val="22"/>
                <w:szCs w:val="22"/>
              </w:rPr>
              <w:t>1.48. papildināt noteikumu VIII nodaļu ar 96., 97. un 98. punktu šādā redakcijā:</w:t>
            </w:r>
          </w:p>
          <w:p w14:paraId="2C3141C8" w14:textId="77777777" w:rsidR="00D93189" w:rsidRPr="00337D74" w:rsidRDefault="00D93189" w:rsidP="00D93189">
            <w:pPr>
              <w:jc w:val="both"/>
              <w:rPr>
                <w:sz w:val="22"/>
                <w:szCs w:val="22"/>
              </w:rPr>
            </w:pPr>
            <w:r w:rsidRPr="00337D74">
              <w:rPr>
                <w:iCs/>
                <w:sz w:val="22"/>
                <w:szCs w:val="22"/>
              </w:rPr>
              <w:t xml:space="preserve">“96. Ja ierīkošanas būvdarbi ir uzsākti vai ierīkošanas būvdarbu veikšanai līdz 2022. gada 28. februārim </w:t>
            </w:r>
            <w:r w:rsidRPr="00337D74">
              <w:rPr>
                <w:sz w:val="22"/>
                <w:szCs w:val="22"/>
              </w:rPr>
              <w:t xml:space="preserve">valsts akciju sabiedrībā “Elektroniskie sakari” </w:t>
            </w:r>
            <w:r w:rsidRPr="00337D74">
              <w:rPr>
                <w:iCs/>
                <w:sz w:val="22"/>
                <w:szCs w:val="22"/>
              </w:rPr>
              <w:t xml:space="preserve">ir akceptēts </w:t>
            </w:r>
            <w:r w:rsidRPr="00337D74">
              <w:rPr>
                <w:sz w:val="22"/>
                <w:szCs w:val="22"/>
              </w:rPr>
              <w:t>elektronisko sakaru tīklu antenu, radioiekārtu, apraides raidītāju un mobilo sakaru bāzes staciju ierīkošanas tehniskais projekts, veiktos ierīkošanas darbus pieņem ekspluatācijā ar aktu par ierīkošanas vai pārbūves būvdarbu pieņemšanu ekspluatācijā (</w:t>
            </w:r>
            <w:hyperlink r:id="rId10" w:anchor="piel1" w:history="1">
              <w:r w:rsidRPr="00337D74">
                <w:rPr>
                  <w:sz w:val="22"/>
                  <w:szCs w:val="22"/>
                </w:rPr>
                <w:t>1.</w:t>
              </w:r>
            </w:hyperlink>
            <w:r w:rsidRPr="00337D74">
              <w:rPr>
                <w:sz w:val="22"/>
                <w:szCs w:val="22"/>
              </w:rPr>
              <w:t> pielikums). Aktu paraksta būvniecības ierosinātājs un būvdarbu veicējs un iesniedz valsts akciju sabiedrībā “Elektroniskie sakari”.</w:t>
            </w:r>
          </w:p>
          <w:p w14:paraId="78B5665A" w14:textId="77777777" w:rsidR="00D93189" w:rsidRPr="00337D74" w:rsidRDefault="00D93189" w:rsidP="00D93189">
            <w:pPr>
              <w:pStyle w:val="NormalWeb"/>
              <w:spacing w:before="0" w:beforeAutospacing="0" w:after="0" w:afterAutospacing="0"/>
              <w:ind w:firstLine="720"/>
              <w:jc w:val="both"/>
              <w:rPr>
                <w:iCs/>
                <w:sz w:val="22"/>
                <w:szCs w:val="22"/>
              </w:rPr>
            </w:pPr>
          </w:p>
          <w:p w14:paraId="62247C96" w14:textId="77777777" w:rsidR="00D93189" w:rsidRPr="00337D74" w:rsidRDefault="00D93189" w:rsidP="00D93189">
            <w:pPr>
              <w:jc w:val="both"/>
              <w:rPr>
                <w:sz w:val="22"/>
                <w:szCs w:val="22"/>
              </w:rPr>
            </w:pPr>
          </w:p>
        </w:tc>
      </w:tr>
      <w:tr w:rsidR="00D93189" w:rsidRPr="00337D74" w14:paraId="3C6294EA"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38226858" w14:textId="632F319C" w:rsidR="00D93189" w:rsidRPr="00337D74" w:rsidRDefault="00D93189" w:rsidP="00D93189">
            <w:pPr>
              <w:pStyle w:val="naisc"/>
              <w:spacing w:before="0" w:after="0"/>
              <w:ind w:left="57" w:right="57"/>
              <w:contextualSpacing/>
              <w:jc w:val="both"/>
              <w:rPr>
                <w:sz w:val="22"/>
                <w:szCs w:val="22"/>
              </w:rPr>
            </w:pPr>
            <w:r>
              <w:rPr>
                <w:sz w:val="22"/>
                <w:szCs w:val="22"/>
              </w:rPr>
              <w:lastRenderedPageBreak/>
              <w:t>10</w:t>
            </w:r>
            <w:r w:rsidRPr="00337D74">
              <w:rPr>
                <w:sz w:val="22"/>
                <w:szCs w:val="22"/>
              </w:rPr>
              <w:t>.</w:t>
            </w:r>
          </w:p>
        </w:tc>
        <w:tc>
          <w:tcPr>
            <w:tcW w:w="3680" w:type="dxa"/>
            <w:tcBorders>
              <w:top w:val="single" w:sz="6" w:space="0" w:color="000000"/>
              <w:left w:val="single" w:sz="6" w:space="0" w:color="000000"/>
              <w:bottom w:val="single" w:sz="6" w:space="0" w:color="000000"/>
              <w:right w:val="single" w:sz="6" w:space="0" w:color="000000"/>
            </w:tcBorders>
          </w:tcPr>
          <w:p w14:paraId="1B09CB5E" w14:textId="77777777" w:rsidR="00D93189" w:rsidRPr="00337D74" w:rsidRDefault="00D93189" w:rsidP="00D93189">
            <w:pPr>
              <w:pStyle w:val="NormalWeb"/>
              <w:spacing w:before="0" w:beforeAutospacing="0" w:after="0" w:afterAutospacing="0"/>
              <w:jc w:val="both"/>
              <w:rPr>
                <w:iCs/>
                <w:sz w:val="22"/>
                <w:szCs w:val="22"/>
              </w:rPr>
            </w:pPr>
            <w:r w:rsidRPr="00337D74">
              <w:rPr>
                <w:iCs/>
                <w:sz w:val="22"/>
                <w:szCs w:val="22"/>
              </w:rPr>
              <w:t>1.15. papildināt noteikumus ar 18.</w:t>
            </w:r>
            <w:r w:rsidRPr="00337D74">
              <w:rPr>
                <w:iCs/>
                <w:sz w:val="22"/>
                <w:szCs w:val="22"/>
                <w:vertAlign w:val="superscript"/>
              </w:rPr>
              <w:t>2</w:t>
            </w:r>
            <w:r w:rsidRPr="00337D74">
              <w:rPr>
                <w:iCs/>
                <w:sz w:val="22"/>
                <w:szCs w:val="22"/>
              </w:rPr>
              <w:t> punktu šādā redakcijā:</w:t>
            </w:r>
          </w:p>
          <w:p w14:paraId="61CB8EFE" w14:textId="77777777" w:rsidR="00D93189" w:rsidRPr="00337D74" w:rsidRDefault="00D93189" w:rsidP="00D93189">
            <w:pPr>
              <w:jc w:val="both"/>
              <w:rPr>
                <w:sz w:val="22"/>
                <w:szCs w:val="22"/>
              </w:rPr>
            </w:pPr>
            <w:r w:rsidRPr="00337D74">
              <w:rPr>
                <w:iCs/>
                <w:sz w:val="22"/>
                <w:szCs w:val="22"/>
              </w:rPr>
              <w:t>“</w:t>
            </w:r>
            <w:r w:rsidRPr="00337D74">
              <w:rPr>
                <w:sz w:val="22"/>
                <w:szCs w:val="22"/>
              </w:rPr>
              <w:t>18.</w:t>
            </w:r>
            <w:r w:rsidRPr="00337D74">
              <w:rPr>
                <w:sz w:val="22"/>
                <w:szCs w:val="22"/>
                <w:vertAlign w:val="superscript"/>
              </w:rPr>
              <w:t>2</w:t>
            </w:r>
            <w:r w:rsidRPr="00337D74">
              <w:rPr>
                <w:sz w:val="22"/>
                <w:szCs w:val="22"/>
              </w:rPr>
              <w:t> Ja plānotai būvniecības iecerei vai būvdarbiem atbilstoši šo noteikumu 18. un 38. punktam ir jāsaņem būvvaldes skaņojums, būvniecības iecere ir iesniedzama būvniecības informācijas sistēmā. Būvniecības ieceres realizācijai nepieciešamos tehniskos vai īpašos noteikumus, kā arī saskaņojumus vai atļaujas valsts akciju sabiedrība “Elektroniskie sakari” izdod būvniecības informācijas sistēmā.”;</w:t>
            </w:r>
          </w:p>
          <w:p w14:paraId="593988CE" w14:textId="77777777" w:rsidR="00D93189" w:rsidRPr="00337D74" w:rsidRDefault="00D93189" w:rsidP="00D93189">
            <w:pPr>
              <w:pStyle w:val="naisc"/>
              <w:spacing w:before="0" w:after="0"/>
              <w:ind w:left="57" w:right="57"/>
              <w:contextualSpacing/>
              <w:jc w:val="both"/>
              <w:rPr>
                <w:sz w:val="22"/>
                <w:szCs w:val="22"/>
              </w:rPr>
            </w:pPr>
          </w:p>
          <w:p w14:paraId="0F421B35" w14:textId="77777777" w:rsidR="00D93189" w:rsidRPr="00337D74" w:rsidRDefault="00D93189" w:rsidP="00D93189">
            <w:pPr>
              <w:pStyle w:val="NormalWeb"/>
              <w:spacing w:before="0" w:beforeAutospacing="0" w:after="0" w:afterAutospacing="0"/>
              <w:jc w:val="both"/>
              <w:rPr>
                <w:iCs/>
                <w:sz w:val="22"/>
                <w:szCs w:val="22"/>
              </w:rPr>
            </w:pPr>
            <w:r w:rsidRPr="00337D74">
              <w:rPr>
                <w:iCs/>
                <w:sz w:val="22"/>
                <w:szCs w:val="22"/>
              </w:rPr>
              <w:t>1.19. izteikt 41.</w:t>
            </w:r>
            <w:r w:rsidRPr="00337D74">
              <w:rPr>
                <w:iCs/>
                <w:sz w:val="22"/>
                <w:szCs w:val="22"/>
                <w:vertAlign w:val="superscript"/>
              </w:rPr>
              <w:t>1 </w:t>
            </w:r>
            <w:r w:rsidRPr="00337D74">
              <w:rPr>
                <w:iCs/>
                <w:sz w:val="22"/>
                <w:szCs w:val="22"/>
              </w:rPr>
              <w:t xml:space="preserve">punktu šādā redakcijā: </w:t>
            </w:r>
          </w:p>
          <w:p w14:paraId="761A87F5" w14:textId="77777777" w:rsidR="00D93189" w:rsidRPr="00337D74" w:rsidRDefault="00D93189" w:rsidP="00D93189">
            <w:pPr>
              <w:jc w:val="both"/>
              <w:rPr>
                <w:sz w:val="22"/>
                <w:szCs w:val="22"/>
              </w:rPr>
            </w:pPr>
            <w:r w:rsidRPr="00337D74">
              <w:rPr>
                <w:iCs/>
                <w:sz w:val="22"/>
                <w:szCs w:val="22"/>
              </w:rPr>
              <w:t>“</w:t>
            </w:r>
            <w:r w:rsidRPr="00337D74">
              <w:rPr>
                <w:sz w:val="22"/>
                <w:szCs w:val="22"/>
              </w:rPr>
              <w:t>41.</w:t>
            </w:r>
            <w:r w:rsidRPr="00337D74">
              <w:rPr>
                <w:sz w:val="22"/>
                <w:szCs w:val="22"/>
                <w:vertAlign w:val="superscript"/>
              </w:rPr>
              <w:t>1</w:t>
            </w:r>
            <w:r w:rsidRPr="00337D74">
              <w:rPr>
                <w:sz w:val="22"/>
                <w:szCs w:val="22"/>
              </w:rPr>
              <w:t xml:space="preserve"> Lai šo noteikumu 18.1. apakšpunktā minēto elektronisko sakaru tīkla ierīkošanas projektu īstenotu atbilstoši plānotajai būvniecības iecerei un paredzētajam būvniecības veidam, būvvaldē iesniedz paskaidrojuma rakstu. Izstrādāto būvniecības ieceres dokumentāciju </w:t>
            </w:r>
            <w:r w:rsidRPr="00337D74">
              <w:rPr>
                <w:sz w:val="22"/>
                <w:szCs w:val="22"/>
              </w:rPr>
              <w:lastRenderedPageBreak/>
              <w:t xml:space="preserve">paraksta vai būvniecības informācijas sistēmā apstiprina </w:t>
            </w:r>
            <w:proofErr w:type="spellStart"/>
            <w:r w:rsidRPr="00337D74">
              <w:rPr>
                <w:sz w:val="22"/>
                <w:szCs w:val="22"/>
              </w:rPr>
              <w:t>būvspeciālists</w:t>
            </w:r>
            <w:proofErr w:type="spellEnd"/>
            <w:r w:rsidRPr="00337D74">
              <w:rPr>
                <w:sz w:val="22"/>
                <w:szCs w:val="22"/>
              </w:rPr>
              <w:t>.”;</w:t>
            </w:r>
          </w:p>
          <w:p w14:paraId="72DEBBAF" w14:textId="77777777" w:rsidR="00D93189" w:rsidRPr="00337D74" w:rsidRDefault="00D93189" w:rsidP="00D93189">
            <w:pPr>
              <w:ind w:firstLine="720"/>
              <w:jc w:val="both"/>
              <w:rPr>
                <w:sz w:val="22"/>
                <w:szCs w:val="22"/>
              </w:rPr>
            </w:pPr>
          </w:p>
          <w:p w14:paraId="65D3282D" w14:textId="77777777" w:rsidR="00D93189" w:rsidRPr="00337D74" w:rsidRDefault="00D93189" w:rsidP="00D93189">
            <w:pPr>
              <w:jc w:val="both"/>
              <w:rPr>
                <w:iCs/>
                <w:sz w:val="22"/>
                <w:szCs w:val="22"/>
              </w:rPr>
            </w:pPr>
            <w:r w:rsidRPr="00337D74">
              <w:rPr>
                <w:iCs/>
                <w:sz w:val="22"/>
                <w:szCs w:val="22"/>
              </w:rPr>
              <w:t>1.25. izteikt 41.</w:t>
            </w:r>
            <w:r w:rsidRPr="00337D74">
              <w:rPr>
                <w:iCs/>
                <w:sz w:val="22"/>
                <w:szCs w:val="22"/>
                <w:vertAlign w:val="superscript"/>
              </w:rPr>
              <w:t>12</w:t>
            </w:r>
            <w:r w:rsidRPr="00337D74">
              <w:rPr>
                <w:iCs/>
                <w:sz w:val="22"/>
                <w:szCs w:val="22"/>
              </w:rPr>
              <w:t> punktu šādā redakcijā:</w:t>
            </w:r>
          </w:p>
          <w:p w14:paraId="70B92D12" w14:textId="77777777" w:rsidR="00D93189" w:rsidRPr="00337D74" w:rsidRDefault="00D93189" w:rsidP="00D93189">
            <w:pPr>
              <w:jc w:val="both"/>
              <w:rPr>
                <w:sz w:val="22"/>
                <w:szCs w:val="22"/>
              </w:rPr>
            </w:pPr>
            <w:r w:rsidRPr="00337D74">
              <w:rPr>
                <w:iCs/>
                <w:sz w:val="22"/>
                <w:szCs w:val="22"/>
              </w:rPr>
              <w:t>“</w:t>
            </w:r>
            <w:r w:rsidRPr="00337D74">
              <w:rPr>
                <w:sz w:val="22"/>
                <w:szCs w:val="22"/>
              </w:rPr>
              <w:t>41.</w:t>
            </w:r>
            <w:r w:rsidRPr="00337D74">
              <w:rPr>
                <w:sz w:val="22"/>
                <w:szCs w:val="22"/>
                <w:vertAlign w:val="superscript"/>
              </w:rPr>
              <w:t>12</w:t>
            </w:r>
            <w:r w:rsidRPr="00337D74">
              <w:rPr>
                <w:sz w:val="22"/>
                <w:szCs w:val="22"/>
              </w:rPr>
              <w:t> Būvvalde 10 darbdienu laikā pēc šo noteikumu 41.</w:t>
            </w:r>
            <w:r w:rsidRPr="00337D74">
              <w:rPr>
                <w:sz w:val="22"/>
                <w:szCs w:val="22"/>
                <w:vertAlign w:val="superscript"/>
              </w:rPr>
              <w:t>9</w:t>
            </w:r>
            <w:r w:rsidRPr="00337D74">
              <w:rPr>
                <w:sz w:val="22"/>
                <w:szCs w:val="22"/>
              </w:rPr>
              <w:t xml:space="preserve"> punktā minēto dokumentu saņemšanas apseko objektu, </w:t>
            </w:r>
            <w:r w:rsidRPr="00337D74">
              <w:rPr>
                <w:iCs/>
                <w:sz w:val="22"/>
                <w:szCs w:val="22"/>
              </w:rPr>
              <w:t>pārbauda patvaļīgās būvniecības esību</w:t>
            </w:r>
            <w:r w:rsidRPr="00337D74">
              <w:rPr>
                <w:sz w:val="22"/>
                <w:szCs w:val="22"/>
              </w:rPr>
              <w:t xml:space="preserve"> un izdara būvniecības informācijas sistēmā atzīmi par būvdarbu pabeigšanu.”;</w:t>
            </w:r>
          </w:p>
          <w:p w14:paraId="0B030CDE" w14:textId="77777777" w:rsidR="00D93189" w:rsidRPr="00337D74" w:rsidRDefault="00D93189" w:rsidP="00D93189">
            <w:pPr>
              <w:ind w:firstLine="720"/>
              <w:jc w:val="both"/>
              <w:rPr>
                <w:sz w:val="22"/>
                <w:szCs w:val="22"/>
              </w:rPr>
            </w:pPr>
          </w:p>
          <w:p w14:paraId="0F1167E9" w14:textId="77777777" w:rsidR="00D93189" w:rsidRPr="00337D74" w:rsidRDefault="00D93189" w:rsidP="00D93189">
            <w:pPr>
              <w:jc w:val="both"/>
              <w:rPr>
                <w:iCs/>
                <w:sz w:val="22"/>
                <w:szCs w:val="22"/>
              </w:rPr>
            </w:pPr>
            <w:r w:rsidRPr="00337D74">
              <w:rPr>
                <w:iCs/>
                <w:sz w:val="22"/>
                <w:szCs w:val="22"/>
              </w:rPr>
              <w:t>1.33. izteikt 54. punktu šādā redakcijā:</w:t>
            </w:r>
          </w:p>
          <w:p w14:paraId="29CBFF28" w14:textId="77777777" w:rsidR="00D93189" w:rsidRPr="00337D74" w:rsidRDefault="00D93189" w:rsidP="00D93189">
            <w:pPr>
              <w:jc w:val="both"/>
              <w:rPr>
                <w:sz w:val="22"/>
                <w:szCs w:val="22"/>
              </w:rPr>
            </w:pPr>
            <w:r w:rsidRPr="00337D74">
              <w:rPr>
                <w:iCs/>
                <w:sz w:val="22"/>
                <w:szCs w:val="22"/>
              </w:rPr>
              <w:t>“</w:t>
            </w:r>
            <w:r w:rsidRPr="00337D74">
              <w:rPr>
                <w:sz w:val="22"/>
                <w:szCs w:val="22"/>
              </w:rPr>
              <w:t xml:space="preserve">54. Būvprojektu izstrādā elektroniski vienā eksemplārā un pievieno būvniecības informācijas sistēmā. Izstrādāto būvprojektu paraksta vai būvniecības informācijas sistēmā apstiprina būvprojekta izstrādātājs un citas personas atbilstoši būvatļaujā ietvertajiem projektēšanas nosacījumiem (izņemot šo noteikumu </w:t>
            </w:r>
            <w:hyperlink r:id="rId11" w:anchor="p7.2" w:history="1">
              <w:r w:rsidRPr="00337D74">
                <w:rPr>
                  <w:sz w:val="22"/>
                  <w:szCs w:val="22"/>
                </w:rPr>
                <w:t>7.</w:t>
              </w:r>
              <w:r w:rsidRPr="00337D74">
                <w:rPr>
                  <w:sz w:val="22"/>
                  <w:szCs w:val="22"/>
                  <w:vertAlign w:val="superscript"/>
                </w:rPr>
                <w:t>2 </w:t>
              </w:r>
              <w:r w:rsidRPr="00337D74">
                <w:rPr>
                  <w:sz w:val="22"/>
                  <w:szCs w:val="22"/>
                </w:rPr>
                <w:t>punktā</w:t>
              </w:r>
            </w:hyperlink>
            <w:r w:rsidRPr="00337D74">
              <w:rPr>
                <w:sz w:val="22"/>
                <w:szCs w:val="22"/>
              </w:rPr>
              <w:t xml:space="preserve"> minētās personas).”;</w:t>
            </w:r>
          </w:p>
          <w:p w14:paraId="12086D23" w14:textId="77777777" w:rsidR="00D93189" w:rsidRPr="00337D74" w:rsidRDefault="00D93189" w:rsidP="00D93189">
            <w:pPr>
              <w:ind w:firstLine="720"/>
              <w:jc w:val="both"/>
              <w:rPr>
                <w:sz w:val="22"/>
                <w:szCs w:val="22"/>
              </w:rPr>
            </w:pPr>
          </w:p>
          <w:p w14:paraId="684F95C1" w14:textId="77777777" w:rsidR="00D93189" w:rsidRPr="00337D74" w:rsidRDefault="00D93189" w:rsidP="00D93189">
            <w:pPr>
              <w:jc w:val="both"/>
              <w:rPr>
                <w:iCs/>
                <w:sz w:val="22"/>
                <w:szCs w:val="22"/>
              </w:rPr>
            </w:pPr>
            <w:r w:rsidRPr="00337D74">
              <w:rPr>
                <w:iCs/>
                <w:sz w:val="22"/>
                <w:szCs w:val="22"/>
              </w:rPr>
              <w:t>1.44. izteikt 83. punktu šādā redakcijā:</w:t>
            </w:r>
          </w:p>
          <w:p w14:paraId="5030F63D" w14:textId="77777777" w:rsidR="00D93189" w:rsidRPr="00337D74" w:rsidRDefault="00D93189" w:rsidP="00D93189">
            <w:pPr>
              <w:jc w:val="both"/>
              <w:rPr>
                <w:sz w:val="22"/>
                <w:szCs w:val="22"/>
              </w:rPr>
            </w:pPr>
            <w:r w:rsidRPr="00337D74">
              <w:rPr>
                <w:iCs/>
                <w:sz w:val="22"/>
                <w:szCs w:val="22"/>
              </w:rPr>
              <w:t>“</w:t>
            </w:r>
            <w:r w:rsidRPr="00337D74">
              <w:rPr>
                <w:sz w:val="22"/>
                <w:szCs w:val="22"/>
              </w:rPr>
              <w:t>83. Būvvalde (Būvniecības likuma 6.</w:t>
            </w:r>
            <w:r w:rsidRPr="00337D74">
              <w:rPr>
                <w:sz w:val="22"/>
                <w:szCs w:val="22"/>
                <w:vertAlign w:val="superscript"/>
              </w:rPr>
              <w:t>1</w:t>
            </w:r>
            <w:r w:rsidRPr="00337D74">
              <w:rPr>
                <w:sz w:val="22"/>
                <w:szCs w:val="22"/>
              </w:rPr>
              <w:t xml:space="preserve"> panta pirmās daļas 1. punktā minētajos gadījumos – birojs) izdod aktu par inženierbūves pieņemšanu ekspluatācijā (turpmāk – akts) </w:t>
            </w:r>
            <w:r w:rsidRPr="00337D74">
              <w:rPr>
                <w:iCs/>
                <w:sz w:val="22"/>
                <w:szCs w:val="22"/>
              </w:rPr>
              <w:t xml:space="preserve">būvniecības informācijas sistēmā strukturēto datu veidā </w:t>
            </w:r>
            <w:r w:rsidRPr="00337D74">
              <w:rPr>
                <w:sz w:val="22"/>
                <w:szCs w:val="22"/>
              </w:rPr>
              <w:t xml:space="preserve">vai pieņem lēmumu par konstatētajām atkāpēm. </w:t>
            </w:r>
            <w:r w:rsidRPr="00337D74">
              <w:rPr>
                <w:sz w:val="22"/>
                <w:szCs w:val="22"/>
              </w:rPr>
              <w:lastRenderedPageBreak/>
              <w:t>Aktā ietver apliecinājumā par inženierbūves gatavību ekspluatācijai vai inženierbūves nojaukšanu 1.1.1., 1.1.2., 1.2., 1.3. apakšpunktā, 3. un 5.punktā minēto informāciju, kā arī norāda ziņas par objektu (adrese, kadastra apzīmējums, būves grupa, lietošanas veids, būvi raksturojošie lielumi un būvizstrādājumi), būvdarbu garantijas termiņu, atlikto būvdarbu apjomus un to izpildes termiņus.</w:t>
            </w:r>
          </w:p>
          <w:p w14:paraId="016355EF" w14:textId="77777777" w:rsidR="00D93189" w:rsidRPr="00337D74" w:rsidRDefault="00D93189" w:rsidP="00D93189">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5AE46825" w14:textId="77777777" w:rsidR="00D93189" w:rsidRPr="00337D74" w:rsidRDefault="00D93189" w:rsidP="00D93189">
            <w:pPr>
              <w:pStyle w:val="naisc"/>
              <w:spacing w:before="0" w:after="0"/>
              <w:ind w:left="57" w:right="57"/>
              <w:contextualSpacing/>
              <w:jc w:val="both"/>
              <w:rPr>
                <w:b/>
                <w:sz w:val="22"/>
                <w:szCs w:val="22"/>
                <w:u w:val="single"/>
              </w:rPr>
            </w:pPr>
            <w:r w:rsidRPr="00337D74">
              <w:rPr>
                <w:b/>
                <w:sz w:val="22"/>
                <w:szCs w:val="22"/>
                <w:u w:val="single"/>
              </w:rPr>
              <w:lastRenderedPageBreak/>
              <w:t>Tieslietu ministrija:</w:t>
            </w:r>
          </w:p>
          <w:p w14:paraId="077C47BC" w14:textId="77777777" w:rsidR="00D93189" w:rsidRPr="00337D74" w:rsidRDefault="00D93189" w:rsidP="00D93189">
            <w:pPr>
              <w:pStyle w:val="NoSpacing"/>
              <w:rPr>
                <w:sz w:val="22"/>
              </w:rPr>
            </w:pPr>
            <w:r w:rsidRPr="00337D74">
              <w:rPr>
                <w:sz w:val="22"/>
              </w:rPr>
              <w:t>1. Ievērojot Būvniecības likuma 24. pantā un pārejas noteikumu 21. punktā paredzēto regulējumu par būvniecības informācijas sistēmu, nav skaidrs, kādēļ projekta 1.15. apakšpunktā paredzētajā Ministru kabineta 2014. gada 19. augusta noteikumu Nr. 501 "Elektronisko sakaru tīklu ierīkošanas, būvniecības un uzraudzības kārtība" (turpmāk – noteikumi) 18.</w:t>
            </w:r>
            <w:r w:rsidRPr="00337D74">
              <w:rPr>
                <w:sz w:val="22"/>
                <w:vertAlign w:val="superscript"/>
              </w:rPr>
              <w:t>2</w:t>
            </w:r>
            <w:r w:rsidRPr="00337D74">
              <w:rPr>
                <w:sz w:val="22"/>
              </w:rPr>
              <w:t> punktā, projekta 1.19. apakšpunktā paredzētajā noteikumu 41.</w:t>
            </w:r>
            <w:r w:rsidRPr="00337D74">
              <w:rPr>
                <w:sz w:val="22"/>
                <w:vertAlign w:val="superscript"/>
              </w:rPr>
              <w:t>1</w:t>
            </w:r>
            <w:r w:rsidRPr="00337D74">
              <w:rPr>
                <w:sz w:val="22"/>
              </w:rPr>
              <w:t> punktā, projekta 1.25. apakšpunktā paredzētajā noteikumu 41.</w:t>
            </w:r>
            <w:r w:rsidRPr="00337D74">
              <w:rPr>
                <w:sz w:val="22"/>
                <w:vertAlign w:val="superscript"/>
              </w:rPr>
              <w:t>12</w:t>
            </w:r>
            <w:r w:rsidRPr="00337D74">
              <w:rPr>
                <w:sz w:val="22"/>
              </w:rPr>
              <w:t xml:space="preserve"> punktā, projekta 1.33. apakšpunktā paredzētajā noteikumu 54. punktā un projekta 1.44. apakšpunktā paredzētajā noteikumu 83. punktā nepieciešams regulējums par attiecīgajām darbībām būvniecības informācijas sistēmā. Ievērojot minēto, kā arī to, ka atbilstoši </w:t>
            </w:r>
            <w:r w:rsidRPr="00337D74">
              <w:rPr>
                <w:rFonts w:cstheme="minorHAnsi"/>
                <w:sz w:val="22"/>
              </w:rPr>
              <w:t xml:space="preserve">Ministru kabineta 2009. gada 3. februāra noteikumu Nr. 108 "Normatīvo aktu projektu sagatavošanas noteikumi" 3.2. apakšpunktā noteiktajam normatīvā akta projektā neietver normas, kas </w:t>
            </w:r>
            <w:r w:rsidRPr="00337D74">
              <w:rPr>
                <w:rFonts w:cstheme="minorHAnsi"/>
                <w:sz w:val="22"/>
              </w:rPr>
              <w:lastRenderedPageBreak/>
              <w:t>d</w:t>
            </w:r>
            <w:r w:rsidRPr="00337D74">
              <w:rPr>
                <w:rFonts w:cstheme="minorHAnsi"/>
                <w:sz w:val="22"/>
                <w:shd w:val="clear" w:color="auto" w:fill="FFFFFF"/>
              </w:rPr>
              <w:t xml:space="preserve">ublē augstāka spēka normatīvā akta tiesību normās ietverto normatīvo regulējumu, </w:t>
            </w:r>
            <w:r w:rsidRPr="00337D74">
              <w:rPr>
                <w:sz w:val="22"/>
              </w:rPr>
              <w:t>lūdzam izvērtēt projekta 1.15. apakšpunktā paredzētajā noteikumu 18.</w:t>
            </w:r>
            <w:r w:rsidRPr="00337D74">
              <w:rPr>
                <w:sz w:val="22"/>
                <w:vertAlign w:val="superscript"/>
              </w:rPr>
              <w:t>2</w:t>
            </w:r>
            <w:r w:rsidRPr="00337D74">
              <w:rPr>
                <w:sz w:val="22"/>
              </w:rPr>
              <w:t> punktā, projekta 1.19. apakšpunktā paredzētajā noteikumu 41.</w:t>
            </w:r>
            <w:r w:rsidRPr="00337D74">
              <w:rPr>
                <w:sz w:val="22"/>
                <w:vertAlign w:val="superscript"/>
              </w:rPr>
              <w:t>1</w:t>
            </w:r>
            <w:r w:rsidRPr="00337D74">
              <w:rPr>
                <w:sz w:val="22"/>
              </w:rPr>
              <w:t> punktā, projekta 1.25. apakšpunktā paredzētajā noteikumu 41.</w:t>
            </w:r>
            <w:r w:rsidRPr="00337D74">
              <w:rPr>
                <w:sz w:val="22"/>
                <w:vertAlign w:val="superscript"/>
              </w:rPr>
              <w:t>12</w:t>
            </w:r>
            <w:r w:rsidRPr="00337D74">
              <w:rPr>
                <w:sz w:val="22"/>
              </w:rPr>
              <w:t xml:space="preserve"> punktā, projekta 1.33. apakšpunktā paredzētajā noteikumu 54. punktā un projekta 1.44. apakšpunktā paredzētajā noteikumu 83. punktā ietverto regulējumu un nepieciešamības gadījumā precizēt to, kā arī papildināt projekta sākotnējās </w:t>
            </w:r>
            <w:r w:rsidRPr="00337D74">
              <w:rPr>
                <w:i/>
                <w:sz w:val="22"/>
              </w:rPr>
              <w:t>(</w:t>
            </w:r>
            <w:proofErr w:type="spellStart"/>
            <w:r w:rsidRPr="00337D74">
              <w:rPr>
                <w:i/>
                <w:sz w:val="22"/>
              </w:rPr>
              <w:t>ex-ante</w:t>
            </w:r>
            <w:proofErr w:type="spellEnd"/>
            <w:r w:rsidRPr="00337D74">
              <w:rPr>
                <w:i/>
                <w:sz w:val="22"/>
              </w:rPr>
              <w:t>)</w:t>
            </w:r>
            <w:r w:rsidRPr="00337D74">
              <w:rPr>
                <w:sz w:val="22"/>
              </w:rPr>
              <w:t xml:space="preserve"> ietekmes novērtējuma ziņojumu (turpmāk – anotācija) ar atbilstošu skaidrojumu.</w:t>
            </w:r>
          </w:p>
          <w:p w14:paraId="45D8B2A4" w14:textId="77777777" w:rsidR="00D93189" w:rsidRPr="00337D74" w:rsidRDefault="00D93189" w:rsidP="00D93189">
            <w:pPr>
              <w:pStyle w:val="naisc"/>
              <w:spacing w:before="0" w:after="0"/>
              <w:ind w:left="57" w:right="57"/>
              <w:contextualSpacing/>
              <w:jc w:val="both"/>
              <w:rPr>
                <w:b/>
                <w:sz w:val="22"/>
                <w:szCs w:val="22"/>
              </w:rPr>
            </w:pPr>
          </w:p>
          <w:p w14:paraId="254A1206" w14:textId="77777777" w:rsidR="00D93189" w:rsidRPr="00337D74" w:rsidRDefault="00D93189" w:rsidP="00D93189">
            <w:pPr>
              <w:pStyle w:val="naisc"/>
              <w:spacing w:before="0" w:after="0"/>
              <w:ind w:left="57" w:right="57"/>
              <w:contextualSpacing/>
              <w:jc w:val="both"/>
              <w:rPr>
                <w:b/>
                <w:sz w:val="22"/>
                <w:szCs w:val="22"/>
              </w:rPr>
            </w:pPr>
          </w:p>
          <w:p w14:paraId="25A23EDB" w14:textId="77777777" w:rsidR="00D93189" w:rsidRPr="00337D74" w:rsidRDefault="00D93189" w:rsidP="00D93189">
            <w:pPr>
              <w:pStyle w:val="naisc"/>
              <w:spacing w:before="0" w:after="0"/>
              <w:ind w:left="57" w:right="57"/>
              <w:contextualSpacing/>
              <w:jc w:val="both"/>
              <w:rPr>
                <w:b/>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5C5226C2" w14:textId="77777777" w:rsidR="00D93189" w:rsidRPr="00337D74" w:rsidRDefault="00D93189" w:rsidP="00D93189">
            <w:pPr>
              <w:pStyle w:val="naisc"/>
              <w:spacing w:before="0" w:after="0"/>
              <w:ind w:left="57" w:right="57"/>
              <w:rPr>
                <w:b/>
                <w:sz w:val="22"/>
                <w:szCs w:val="22"/>
              </w:rPr>
            </w:pPr>
            <w:r w:rsidRPr="00337D74">
              <w:rPr>
                <w:b/>
                <w:sz w:val="22"/>
                <w:szCs w:val="22"/>
              </w:rPr>
              <w:lastRenderedPageBreak/>
              <w:t xml:space="preserve">Ņemts vērā </w:t>
            </w:r>
          </w:p>
          <w:p w14:paraId="56A5BA17" w14:textId="77777777" w:rsidR="00D93189" w:rsidRPr="00337D74" w:rsidRDefault="00D93189" w:rsidP="00D93189">
            <w:pPr>
              <w:pStyle w:val="naisc"/>
              <w:spacing w:before="0" w:after="0"/>
              <w:ind w:left="57" w:right="57"/>
              <w:jc w:val="both"/>
              <w:rPr>
                <w:bCs/>
                <w:sz w:val="22"/>
                <w:szCs w:val="22"/>
              </w:rPr>
            </w:pPr>
            <w:r w:rsidRPr="00337D74">
              <w:rPr>
                <w:bCs/>
                <w:sz w:val="22"/>
                <w:szCs w:val="22"/>
              </w:rPr>
              <w:t>Noteikumi nosaka, ka būvvalde un Būvniecības valsts kontroles birojs lēmumus pieņem būvniecības informācijas sistēmā (BIS)</w:t>
            </w:r>
            <w:r w:rsidRPr="00337D74">
              <w:rPr>
                <w:sz w:val="22"/>
                <w:szCs w:val="22"/>
              </w:rPr>
              <w:t xml:space="preserve">. Būvniecības ierosinātājam un būvprojekta izstrādātājam ir svarīgi zināt, ka projekta dokumentāciju ir jāapstiprina BIS un būvvalde savus lēmumus pieņem BIS. </w:t>
            </w:r>
          </w:p>
        </w:tc>
        <w:tc>
          <w:tcPr>
            <w:tcW w:w="3638" w:type="dxa"/>
            <w:tcBorders>
              <w:top w:val="single" w:sz="4" w:space="0" w:color="auto"/>
              <w:left w:val="single" w:sz="4" w:space="0" w:color="auto"/>
              <w:bottom w:val="single" w:sz="4" w:space="0" w:color="auto"/>
            </w:tcBorders>
          </w:tcPr>
          <w:p w14:paraId="2EE0E77D" w14:textId="77777777" w:rsidR="00D93189" w:rsidRPr="00337D74" w:rsidRDefault="00D93189" w:rsidP="00D93189">
            <w:pPr>
              <w:pStyle w:val="NormalWeb"/>
              <w:spacing w:before="0" w:beforeAutospacing="0" w:after="0" w:afterAutospacing="0"/>
              <w:jc w:val="both"/>
              <w:rPr>
                <w:iCs/>
                <w:sz w:val="22"/>
                <w:szCs w:val="22"/>
              </w:rPr>
            </w:pPr>
            <w:r w:rsidRPr="00337D74">
              <w:rPr>
                <w:iCs/>
                <w:sz w:val="22"/>
                <w:szCs w:val="22"/>
              </w:rPr>
              <w:t>1.22. izteikt 41.</w:t>
            </w:r>
            <w:r w:rsidRPr="00337D74">
              <w:rPr>
                <w:iCs/>
                <w:sz w:val="22"/>
                <w:szCs w:val="22"/>
                <w:vertAlign w:val="superscript"/>
              </w:rPr>
              <w:t xml:space="preserve">1  </w:t>
            </w:r>
            <w:r w:rsidRPr="00337D74">
              <w:rPr>
                <w:iCs/>
                <w:sz w:val="22"/>
                <w:szCs w:val="22"/>
              </w:rPr>
              <w:t xml:space="preserve">un </w:t>
            </w:r>
            <w:r w:rsidRPr="00337D74">
              <w:rPr>
                <w:sz w:val="22"/>
                <w:szCs w:val="22"/>
              </w:rPr>
              <w:t>41.</w:t>
            </w:r>
            <w:r w:rsidRPr="00337D74">
              <w:rPr>
                <w:sz w:val="22"/>
                <w:szCs w:val="22"/>
                <w:vertAlign w:val="superscript"/>
              </w:rPr>
              <w:t>2</w:t>
            </w:r>
            <w:r w:rsidRPr="00337D74">
              <w:rPr>
                <w:sz w:val="22"/>
                <w:szCs w:val="22"/>
              </w:rPr>
              <w:t xml:space="preserve"> punktu </w:t>
            </w:r>
            <w:r w:rsidRPr="00337D74">
              <w:rPr>
                <w:iCs/>
                <w:sz w:val="22"/>
                <w:szCs w:val="22"/>
              </w:rPr>
              <w:t xml:space="preserve">šādā redakcijā: </w:t>
            </w:r>
          </w:p>
          <w:p w14:paraId="051D65CE" w14:textId="77777777" w:rsidR="00D93189" w:rsidRPr="00337D74" w:rsidRDefault="00D93189" w:rsidP="00D93189">
            <w:pPr>
              <w:jc w:val="both"/>
              <w:rPr>
                <w:sz w:val="22"/>
                <w:szCs w:val="22"/>
              </w:rPr>
            </w:pPr>
            <w:r w:rsidRPr="00337D74">
              <w:rPr>
                <w:iCs/>
                <w:sz w:val="22"/>
                <w:szCs w:val="22"/>
              </w:rPr>
              <w:t>“</w:t>
            </w:r>
            <w:r w:rsidRPr="00337D74">
              <w:rPr>
                <w:sz w:val="22"/>
                <w:szCs w:val="22"/>
              </w:rPr>
              <w:t>41.</w:t>
            </w:r>
            <w:r w:rsidRPr="00337D74">
              <w:rPr>
                <w:sz w:val="22"/>
                <w:szCs w:val="22"/>
                <w:vertAlign w:val="superscript"/>
              </w:rPr>
              <w:t>1</w:t>
            </w:r>
            <w:r w:rsidRPr="00337D74">
              <w:rPr>
                <w:sz w:val="22"/>
                <w:szCs w:val="22"/>
              </w:rPr>
              <w:t> Lai šo noteikumu 6.</w:t>
            </w:r>
            <w:r w:rsidRPr="00337D74">
              <w:rPr>
                <w:sz w:val="22"/>
                <w:szCs w:val="22"/>
                <w:vertAlign w:val="superscript"/>
              </w:rPr>
              <w:t>6</w:t>
            </w:r>
            <w:r w:rsidRPr="00337D74">
              <w:rPr>
                <w:sz w:val="22"/>
                <w:szCs w:val="22"/>
              </w:rPr>
              <w:t xml:space="preserve"> punktā minēto elektronisko sakaru tīkla ierīkošanas projektu vai inženierbūves būvniecību īstenotu atbilstoši plānotajai būvniecības iecerei un paredzētajam būvniecības veidam, būvvaldē iesniedz paskaidrojuma rakstu. Izstrādāto būvniecības ieceres dokumentāciju būvniecības informācijas sistēmā apstiprina </w:t>
            </w:r>
            <w:proofErr w:type="spellStart"/>
            <w:r w:rsidRPr="00337D74">
              <w:rPr>
                <w:sz w:val="22"/>
                <w:szCs w:val="22"/>
              </w:rPr>
              <w:t>būvspeciālists</w:t>
            </w:r>
            <w:proofErr w:type="spellEnd"/>
            <w:r w:rsidRPr="00337D74">
              <w:rPr>
                <w:sz w:val="22"/>
                <w:szCs w:val="22"/>
              </w:rPr>
              <w:t>.</w:t>
            </w:r>
          </w:p>
          <w:p w14:paraId="53D73693" w14:textId="77777777" w:rsidR="00D93189" w:rsidRPr="00337D74" w:rsidRDefault="00D93189" w:rsidP="00D93189">
            <w:pPr>
              <w:jc w:val="both"/>
              <w:rPr>
                <w:iCs/>
                <w:sz w:val="22"/>
                <w:szCs w:val="22"/>
              </w:rPr>
            </w:pPr>
          </w:p>
          <w:p w14:paraId="02557BB9" w14:textId="77777777" w:rsidR="00D93189" w:rsidRPr="00337D74" w:rsidRDefault="00D93189" w:rsidP="00D93189">
            <w:pPr>
              <w:jc w:val="both"/>
              <w:rPr>
                <w:iCs/>
                <w:sz w:val="22"/>
                <w:szCs w:val="22"/>
              </w:rPr>
            </w:pPr>
            <w:r w:rsidRPr="00337D74">
              <w:rPr>
                <w:iCs/>
                <w:sz w:val="22"/>
                <w:szCs w:val="22"/>
              </w:rPr>
              <w:t>1.27. izteikt 41.</w:t>
            </w:r>
            <w:r w:rsidRPr="00337D74">
              <w:rPr>
                <w:iCs/>
                <w:sz w:val="22"/>
                <w:szCs w:val="22"/>
                <w:vertAlign w:val="superscript"/>
              </w:rPr>
              <w:t>12</w:t>
            </w:r>
            <w:r w:rsidRPr="00337D74">
              <w:rPr>
                <w:iCs/>
                <w:sz w:val="22"/>
                <w:szCs w:val="22"/>
              </w:rPr>
              <w:t> punktu šādā redakcijā:</w:t>
            </w:r>
          </w:p>
          <w:p w14:paraId="24782547" w14:textId="77777777" w:rsidR="00D93189" w:rsidRPr="00337D74" w:rsidRDefault="00D93189" w:rsidP="00D93189">
            <w:pPr>
              <w:jc w:val="both"/>
              <w:rPr>
                <w:sz w:val="22"/>
                <w:szCs w:val="22"/>
              </w:rPr>
            </w:pPr>
            <w:r w:rsidRPr="00337D74">
              <w:rPr>
                <w:iCs/>
                <w:sz w:val="22"/>
                <w:szCs w:val="22"/>
              </w:rPr>
              <w:t>“</w:t>
            </w:r>
            <w:r w:rsidRPr="00337D74">
              <w:rPr>
                <w:sz w:val="22"/>
                <w:szCs w:val="22"/>
              </w:rPr>
              <w:t>41.</w:t>
            </w:r>
            <w:r w:rsidRPr="00337D74">
              <w:rPr>
                <w:sz w:val="22"/>
                <w:szCs w:val="22"/>
                <w:vertAlign w:val="superscript"/>
              </w:rPr>
              <w:t>12</w:t>
            </w:r>
            <w:r w:rsidRPr="00337D74">
              <w:rPr>
                <w:sz w:val="22"/>
                <w:szCs w:val="22"/>
              </w:rPr>
              <w:t> Būvvalde 10 darbdienu laikā pēc šo noteikumu 41.</w:t>
            </w:r>
            <w:r w:rsidRPr="00337D74">
              <w:rPr>
                <w:sz w:val="22"/>
                <w:szCs w:val="22"/>
                <w:vertAlign w:val="superscript"/>
              </w:rPr>
              <w:t>9</w:t>
            </w:r>
            <w:r w:rsidRPr="00337D74">
              <w:rPr>
                <w:sz w:val="22"/>
                <w:szCs w:val="22"/>
              </w:rPr>
              <w:t xml:space="preserve"> punktā minēto dokumentu saņemšanas apseko objektu, </w:t>
            </w:r>
            <w:r w:rsidRPr="00337D74">
              <w:rPr>
                <w:iCs/>
                <w:sz w:val="22"/>
                <w:szCs w:val="22"/>
              </w:rPr>
              <w:t>pārbauda patvaļīgās būvniecības esību</w:t>
            </w:r>
            <w:r w:rsidRPr="00337D74">
              <w:rPr>
                <w:sz w:val="22"/>
                <w:szCs w:val="22"/>
              </w:rPr>
              <w:t xml:space="preserve"> un izdara būvniecības informācijas sistēmā atzīmi par būvdarbu pabeigšanu.”;</w:t>
            </w:r>
          </w:p>
          <w:p w14:paraId="303AC9B2" w14:textId="77777777" w:rsidR="00D93189" w:rsidRPr="00337D74" w:rsidRDefault="00D93189" w:rsidP="00D93189">
            <w:pPr>
              <w:ind w:firstLine="720"/>
              <w:jc w:val="both"/>
              <w:rPr>
                <w:sz w:val="22"/>
                <w:szCs w:val="22"/>
              </w:rPr>
            </w:pPr>
          </w:p>
          <w:p w14:paraId="5A588548" w14:textId="77777777" w:rsidR="00D93189" w:rsidRPr="00337D74" w:rsidRDefault="00D93189" w:rsidP="00D93189">
            <w:pPr>
              <w:jc w:val="both"/>
              <w:rPr>
                <w:iCs/>
                <w:sz w:val="22"/>
                <w:szCs w:val="22"/>
              </w:rPr>
            </w:pPr>
            <w:r w:rsidRPr="00337D74">
              <w:rPr>
                <w:iCs/>
                <w:sz w:val="22"/>
                <w:szCs w:val="22"/>
              </w:rPr>
              <w:t>1.36. izteikt 54. punktu šādā redakcijā:</w:t>
            </w:r>
          </w:p>
          <w:p w14:paraId="10FE1046" w14:textId="77777777" w:rsidR="00D93189" w:rsidRPr="00337D74" w:rsidRDefault="00D93189" w:rsidP="00D93189">
            <w:pPr>
              <w:jc w:val="both"/>
              <w:rPr>
                <w:sz w:val="22"/>
                <w:szCs w:val="22"/>
              </w:rPr>
            </w:pPr>
            <w:r w:rsidRPr="00337D74">
              <w:rPr>
                <w:iCs/>
                <w:sz w:val="22"/>
                <w:szCs w:val="22"/>
              </w:rPr>
              <w:t>“</w:t>
            </w:r>
            <w:r w:rsidRPr="00337D74">
              <w:rPr>
                <w:sz w:val="22"/>
                <w:szCs w:val="22"/>
              </w:rPr>
              <w:t xml:space="preserve">54. Būvprojektu izstrādā elektroniski vienā eksemplārā un pievieno būvniecības informācijas sistēmā. Izstrādāto būvprojektu būvniecības informācijas sistēmā apstiprina būvprojekta izstrādātājs un citas personas atbilstoši būvatļaujā ietvertajiem projektēšanas nosacījumiem (izņemot šo noteikumu </w:t>
            </w:r>
            <w:hyperlink r:id="rId12" w:anchor="p7.2" w:history="1">
              <w:r w:rsidRPr="00337D74">
                <w:rPr>
                  <w:sz w:val="22"/>
                  <w:szCs w:val="22"/>
                </w:rPr>
                <w:t>7.</w:t>
              </w:r>
              <w:r w:rsidRPr="00337D74">
                <w:rPr>
                  <w:sz w:val="22"/>
                  <w:szCs w:val="22"/>
                  <w:vertAlign w:val="superscript"/>
                </w:rPr>
                <w:t>2 </w:t>
              </w:r>
              <w:r w:rsidRPr="00337D74">
                <w:rPr>
                  <w:sz w:val="22"/>
                  <w:szCs w:val="22"/>
                </w:rPr>
                <w:t>punktā</w:t>
              </w:r>
            </w:hyperlink>
            <w:r w:rsidRPr="00337D74">
              <w:rPr>
                <w:sz w:val="22"/>
                <w:szCs w:val="22"/>
              </w:rPr>
              <w:t xml:space="preserve"> minētās personas).”;</w:t>
            </w:r>
          </w:p>
          <w:p w14:paraId="7DC2FD3B" w14:textId="77777777" w:rsidR="00D93189" w:rsidRPr="00337D74" w:rsidRDefault="00D93189" w:rsidP="00D93189">
            <w:pPr>
              <w:ind w:left="57" w:right="57"/>
              <w:contextualSpacing/>
              <w:jc w:val="both"/>
              <w:rPr>
                <w:sz w:val="22"/>
                <w:szCs w:val="22"/>
              </w:rPr>
            </w:pPr>
          </w:p>
          <w:p w14:paraId="3C79BC4A" w14:textId="77777777" w:rsidR="00D93189" w:rsidRPr="00337D74" w:rsidRDefault="00D93189" w:rsidP="00D93189">
            <w:pPr>
              <w:jc w:val="both"/>
              <w:rPr>
                <w:iCs/>
                <w:sz w:val="22"/>
                <w:szCs w:val="22"/>
              </w:rPr>
            </w:pPr>
            <w:r w:rsidRPr="00337D74">
              <w:rPr>
                <w:iCs/>
                <w:sz w:val="22"/>
                <w:szCs w:val="22"/>
              </w:rPr>
              <w:t>1.47. izteikt 83. punktu šādā redakcijā:</w:t>
            </w:r>
          </w:p>
          <w:p w14:paraId="25394677" w14:textId="77777777" w:rsidR="00D93189" w:rsidRPr="00337D74" w:rsidRDefault="00D93189" w:rsidP="00D93189">
            <w:pPr>
              <w:jc w:val="both"/>
              <w:rPr>
                <w:sz w:val="22"/>
                <w:szCs w:val="22"/>
              </w:rPr>
            </w:pPr>
            <w:r w:rsidRPr="00337D74">
              <w:rPr>
                <w:iCs/>
                <w:sz w:val="22"/>
                <w:szCs w:val="22"/>
              </w:rPr>
              <w:t>“</w:t>
            </w:r>
            <w:r w:rsidRPr="00337D74">
              <w:rPr>
                <w:sz w:val="22"/>
                <w:szCs w:val="22"/>
              </w:rPr>
              <w:t>83. Būvvalde (Būvniecības likuma 6.</w:t>
            </w:r>
            <w:r w:rsidRPr="00337D74">
              <w:rPr>
                <w:sz w:val="22"/>
                <w:szCs w:val="22"/>
                <w:vertAlign w:val="superscript"/>
              </w:rPr>
              <w:t>1</w:t>
            </w:r>
            <w:r w:rsidRPr="00337D74">
              <w:rPr>
                <w:sz w:val="22"/>
                <w:szCs w:val="22"/>
              </w:rPr>
              <w:t> panta pirmās daļas 1. punkta “b” apakšpunktā un 1.</w:t>
            </w:r>
            <w:r w:rsidRPr="00337D74">
              <w:rPr>
                <w:sz w:val="22"/>
                <w:szCs w:val="22"/>
                <w:vertAlign w:val="superscript"/>
              </w:rPr>
              <w:t>1</w:t>
            </w:r>
            <w:r w:rsidRPr="00337D74">
              <w:rPr>
                <w:sz w:val="22"/>
                <w:szCs w:val="22"/>
              </w:rPr>
              <w:t xml:space="preserve"> punkta “a” un “c” apakšpunktā minētajos gadījumos – birojs) izdod aktu par inženierbūves pieņemšanu ekspluatācijā (turpmāk – akts) </w:t>
            </w:r>
            <w:r w:rsidRPr="00337D74">
              <w:rPr>
                <w:iCs/>
                <w:sz w:val="22"/>
                <w:szCs w:val="22"/>
              </w:rPr>
              <w:t xml:space="preserve">būvniecības informācijas sistēmā </w:t>
            </w:r>
            <w:r w:rsidRPr="00337D74">
              <w:rPr>
                <w:sz w:val="22"/>
                <w:szCs w:val="22"/>
              </w:rPr>
              <w:t>vai pieņem lēmumu par konstatētajām atkāpēm. Aktā ietver apliecinājumā par inženierbūves gatavību ekspluatācijai vai inženierbūves nojaukšanu 1.1.1., 1.1.2., 1.2., 1.3. apakšpunktā, 3. un 5.punktā minēto informāciju, kā arī norāda ziņas par objektu (adrese, kadastra apzīmējums, būves grupa, lietošanas veids, būvi raksturojošie lielumi un būvizstrādājumi), būvdarbu garantijas termiņu, atlikto būvdarbu apjomus un to izpildes termiņus.</w:t>
            </w:r>
          </w:p>
          <w:p w14:paraId="21510612" w14:textId="77777777" w:rsidR="00D93189" w:rsidRPr="00337D74" w:rsidRDefault="00D93189" w:rsidP="00D93189">
            <w:pPr>
              <w:ind w:left="57" w:right="57"/>
              <w:contextualSpacing/>
              <w:jc w:val="both"/>
              <w:rPr>
                <w:sz w:val="22"/>
                <w:szCs w:val="22"/>
              </w:rPr>
            </w:pPr>
          </w:p>
        </w:tc>
      </w:tr>
      <w:tr w:rsidR="00D93189" w:rsidRPr="00337D74" w14:paraId="74CF2255"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2CF7AD93" w14:textId="1E7091A5" w:rsidR="00D93189" w:rsidRPr="00337D74" w:rsidRDefault="00D93189" w:rsidP="00D93189">
            <w:pPr>
              <w:pStyle w:val="naisc"/>
              <w:spacing w:before="0" w:after="0"/>
              <w:ind w:left="57" w:right="57"/>
              <w:contextualSpacing/>
              <w:jc w:val="both"/>
              <w:rPr>
                <w:sz w:val="22"/>
                <w:szCs w:val="22"/>
              </w:rPr>
            </w:pPr>
            <w:r>
              <w:rPr>
                <w:sz w:val="22"/>
                <w:szCs w:val="22"/>
              </w:rPr>
              <w:lastRenderedPageBreak/>
              <w:t>11</w:t>
            </w:r>
            <w:r w:rsidRPr="00337D74">
              <w:rPr>
                <w:sz w:val="22"/>
                <w:szCs w:val="22"/>
              </w:rPr>
              <w:t>.</w:t>
            </w:r>
          </w:p>
        </w:tc>
        <w:tc>
          <w:tcPr>
            <w:tcW w:w="3680" w:type="dxa"/>
            <w:tcBorders>
              <w:top w:val="single" w:sz="6" w:space="0" w:color="000000"/>
              <w:left w:val="single" w:sz="6" w:space="0" w:color="000000"/>
              <w:bottom w:val="single" w:sz="6" w:space="0" w:color="000000"/>
              <w:right w:val="single" w:sz="6" w:space="0" w:color="000000"/>
            </w:tcBorders>
          </w:tcPr>
          <w:p w14:paraId="34CAAEB4" w14:textId="77777777" w:rsidR="00D93189" w:rsidRPr="00337D74" w:rsidRDefault="00D93189" w:rsidP="00D93189">
            <w:pPr>
              <w:pStyle w:val="naisc"/>
              <w:spacing w:before="0" w:after="0"/>
              <w:ind w:left="57" w:right="57"/>
              <w:contextualSpacing/>
              <w:jc w:val="both"/>
              <w:rPr>
                <w:sz w:val="22"/>
                <w:szCs w:val="22"/>
              </w:rPr>
            </w:pPr>
          </w:p>
          <w:p w14:paraId="5E9D021C" w14:textId="77777777" w:rsidR="00D93189" w:rsidRPr="00337D74" w:rsidRDefault="00D93189" w:rsidP="00D93189">
            <w:pPr>
              <w:pStyle w:val="naisc"/>
              <w:spacing w:before="0" w:after="0"/>
              <w:ind w:left="57" w:right="57"/>
              <w:contextualSpacing/>
              <w:jc w:val="both"/>
              <w:rPr>
                <w:sz w:val="22"/>
                <w:szCs w:val="22"/>
              </w:rPr>
            </w:pPr>
          </w:p>
          <w:p w14:paraId="4866DA64" w14:textId="77777777" w:rsidR="00D93189" w:rsidRPr="00337D74" w:rsidRDefault="00D93189" w:rsidP="00D93189">
            <w:pPr>
              <w:pStyle w:val="naisc"/>
              <w:spacing w:before="0" w:after="0"/>
              <w:ind w:left="57" w:right="57"/>
              <w:contextualSpacing/>
              <w:jc w:val="both"/>
              <w:rPr>
                <w:sz w:val="22"/>
                <w:szCs w:val="22"/>
              </w:rPr>
            </w:pPr>
          </w:p>
          <w:p w14:paraId="2CD50F96" w14:textId="77777777" w:rsidR="00D93189" w:rsidRPr="00337D74" w:rsidRDefault="00D93189" w:rsidP="00D93189">
            <w:pPr>
              <w:pStyle w:val="naisc"/>
              <w:spacing w:before="0" w:after="0"/>
              <w:ind w:left="57" w:right="57"/>
              <w:contextualSpacing/>
              <w:jc w:val="both"/>
              <w:rPr>
                <w:i/>
                <w:iCs/>
                <w:sz w:val="22"/>
                <w:szCs w:val="22"/>
              </w:rPr>
            </w:pPr>
            <w:r w:rsidRPr="00337D74">
              <w:rPr>
                <w:i/>
                <w:iCs/>
                <w:sz w:val="22"/>
                <w:szCs w:val="22"/>
              </w:rPr>
              <w:t>MK not.Nr.501</w:t>
            </w:r>
          </w:p>
          <w:p w14:paraId="04C3BE7E" w14:textId="77777777" w:rsidR="00D93189" w:rsidRPr="00337D74" w:rsidRDefault="00D93189" w:rsidP="00D93189">
            <w:pPr>
              <w:rPr>
                <w:i/>
                <w:iCs/>
                <w:sz w:val="22"/>
                <w:szCs w:val="22"/>
              </w:rPr>
            </w:pPr>
            <w:r w:rsidRPr="00337D74">
              <w:rPr>
                <w:i/>
                <w:iCs/>
                <w:sz w:val="22"/>
                <w:szCs w:val="22"/>
              </w:rPr>
              <w:t xml:space="preserve">38. Darbus, kas saistīti ar elektronisko sakaru tīklu ierīkošanu ēkas fasādes daļā, ielas pusē un publiskajā </w:t>
            </w:r>
            <w:proofErr w:type="spellStart"/>
            <w:r w:rsidRPr="00337D74">
              <w:rPr>
                <w:i/>
                <w:iCs/>
                <w:sz w:val="22"/>
                <w:szCs w:val="22"/>
              </w:rPr>
              <w:t>ārtelpā</w:t>
            </w:r>
            <w:proofErr w:type="spellEnd"/>
            <w:r w:rsidRPr="00337D74">
              <w:rPr>
                <w:i/>
                <w:iCs/>
                <w:sz w:val="22"/>
                <w:szCs w:val="22"/>
              </w:rPr>
              <w:t>, saskaņo būvvaldē.</w:t>
            </w:r>
          </w:p>
          <w:p w14:paraId="646FA8CF" w14:textId="77777777" w:rsidR="00D93189" w:rsidRPr="00337D74" w:rsidRDefault="00D93189" w:rsidP="00D93189">
            <w:pPr>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2AAC0084" w14:textId="77777777" w:rsidR="00D93189" w:rsidRPr="00337D74" w:rsidRDefault="00D93189" w:rsidP="00D93189">
            <w:pPr>
              <w:pStyle w:val="naisc"/>
              <w:spacing w:before="0" w:after="0"/>
              <w:ind w:left="57" w:right="57"/>
              <w:contextualSpacing/>
              <w:jc w:val="both"/>
              <w:rPr>
                <w:b/>
                <w:bCs/>
                <w:sz w:val="22"/>
                <w:szCs w:val="22"/>
                <w:u w:val="single"/>
              </w:rPr>
            </w:pPr>
            <w:r w:rsidRPr="00337D74">
              <w:rPr>
                <w:b/>
                <w:bCs/>
                <w:sz w:val="22"/>
                <w:szCs w:val="22"/>
                <w:u w:val="single"/>
              </w:rPr>
              <w:t>Satiksmes ministrija:</w:t>
            </w:r>
          </w:p>
          <w:p w14:paraId="239C9056" w14:textId="77777777" w:rsidR="00D93189" w:rsidRPr="00337D74" w:rsidRDefault="00D93189" w:rsidP="00D93189">
            <w:pPr>
              <w:jc w:val="both"/>
              <w:rPr>
                <w:sz w:val="22"/>
                <w:szCs w:val="22"/>
                <w:shd w:val="clear" w:color="auto" w:fill="FFFFFF"/>
              </w:rPr>
            </w:pPr>
            <w:r w:rsidRPr="00337D74">
              <w:rPr>
                <w:sz w:val="22"/>
                <w:szCs w:val="22"/>
              </w:rPr>
              <w:t xml:space="preserve">5. Noteikumu Nr.501 38.punkts noteic, ka </w:t>
            </w:r>
            <w:r w:rsidRPr="00337D74">
              <w:rPr>
                <w:sz w:val="22"/>
                <w:szCs w:val="22"/>
                <w:shd w:val="clear" w:color="auto" w:fill="FFFFFF"/>
              </w:rPr>
              <w:t xml:space="preserve"> darbus, kas saistīti ar elektronisko sakaru tīklu ierīkošanu ēkas fasādes daļā, ielas pusē un publiskajā </w:t>
            </w:r>
            <w:proofErr w:type="spellStart"/>
            <w:r w:rsidRPr="00337D74">
              <w:rPr>
                <w:sz w:val="22"/>
                <w:szCs w:val="22"/>
                <w:shd w:val="clear" w:color="auto" w:fill="FFFFFF"/>
              </w:rPr>
              <w:t>ārtelpā</w:t>
            </w:r>
            <w:proofErr w:type="spellEnd"/>
            <w:r w:rsidRPr="00337D74">
              <w:rPr>
                <w:sz w:val="22"/>
                <w:szCs w:val="22"/>
                <w:shd w:val="clear" w:color="auto" w:fill="FFFFFF"/>
              </w:rPr>
              <w:t>, saskaņo būvvaldē. Ievērojot, ka izšķir galveno, sānu, aizmugurējo, kā arī ielas un sētas fasādi, lūdzam izteikt 38.punktu šādā redakcijā:</w:t>
            </w:r>
          </w:p>
          <w:p w14:paraId="4859F88D" w14:textId="77777777" w:rsidR="00D93189" w:rsidRPr="00337D74" w:rsidRDefault="00D93189" w:rsidP="00D93189">
            <w:pPr>
              <w:jc w:val="both"/>
              <w:rPr>
                <w:sz w:val="22"/>
                <w:szCs w:val="22"/>
                <w:shd w:val="clear" w:color="auto" w:fill="FFFFFF"/>
              </w:rPr>
            </w:pPr>
            <w:r w:rsidRPr="00337D74">
              <w:rPr>
                <w:sz w:val="22"/>
                <w:szCs w:val="22"/>
                <w:shd w:val="clear" w:color="auto" w:fill="FFFFFF"/>
              </w:rPr>
              <w:t xml:space="preserve">“38. </w:t>
            </w:r>
            <w:r w:rsidRPr="00337D74" w:rsidDel="005A0A05">
              <w:rPr>
                <w:sz w:val="22"/>
                <w:szCs w:val="22"/>
                <w:shd w:val="clear" w:color="auto" w:fill="FFFFFF"/>
              </w:rPr>
              <w:t xml:space="preserve">Darbus, kas saistīti ar elektronisko sakaru tīklu ierīkošanu ēkas fasādes daļā, </w:t>
            </w:r>
            <w:r w:rsidRPr="00337D74">
              <w:rPr>
                <w:sz w:val="22"/>
                <w:szCs w:val="22"/>
                <w:shd w:val="clear" w:color="auto" w:fill="FFFFFF"/>
              </w:rPr>
              <w:t xml:space="preserve">kas atrodas </w:t>
            </w:r>
            <w:r w:rsidRPr="00337D74" w:rsidDel="005A0A05">
              <w:rPr>
                <w:sz w:val="22"/>
                <w:szCs w:val="22"/>
                <w:shd w:val="clear" w:color="auto" w:fill="FFFFFF"/>
              </w:rPr>
              <w:t xml:space="preserve">ielas pusē </w:t>
            </w:r>
            <w:r w:rsidRPr="00337D74">
              <w:rPr>
                <w:sz w:val="22"/>
                <w:szCs w:val="22"/>
                <w:shd w:val="clear" w:color="auto" w:fill="FFFFFF"/>
              </w:rPr>
              <w:t>vai</w:t>
            </w:r>
            <w:r w:rsidRPr="00337D74" w:rsidDel="005A0A05">
              <w:rPr>
                <w:sz w:val="22"/>
                <w:szCs w:val="22"/>
                <w:shd w:val="clear" w:color="auto" w:fill="FFFFFF"/>
              </w:rPr>
              <w:t xml:space="preserve"> publiskajā </w:t>
            </w:r>
            <w:proofErr w:type="spellStart"/>
            <w:r w:rsidRPr="00337D74" w:rsidDel="005A0A05">
              <w:rPr>
                <w:sz w:val="22"/>
                <w:szCs w:val="22"/>
                <w:shd w:val="clear" w:color="auto" w:fill="FFFFFF"/>
              </w:rPr>
              <w:t>ārtelpā</w:t>
            </w:r>
            <w:proofErr w:type="spellEnd"/>
            <w:r w:rsidRPr="00337D74" w:rsidDel="005A0A05">
              <w:rPr>
                <w:sz w:val="22"/>
                <w:szCs w:val="22"/>
                <w:shd w:val="clear" w:color="auto" w:fill="FFFFFF"/>
              </w:rPr>
              <w:t>, saskaņo būvvaldē.</w:t>
            </w:r>
            <w:r w:rsidRPr="00337D74">
              <w:rPr>
                <w:sz w:val="22"/>
                <w:szCs w:val="22"/>
                <w:shd w:val="clear" w:color="auto" w:fill="FFFFFF"/>
              </w:rPr>
              <w:t>”</w:t>
            </w:r>
          </w:p>
          <w:p w14:paraId="3EA113BD" w14:textId="77777777" w:rsidR="00D93189" w:rsidRPr="00337D74" w:rsidRDefault="00D93189" w:rsidP="00D93189">
            <w:pPr>
              <w:jc w:val="both"/>
              <w:rPr>
                <w:b/>
                <w:bCs/>
                <w:sz w:val="22"/>
                <w:szCs w:val="22"/>
              </w:rPr>
            </w:pPr>
          </w:p>
          <w:p w14:paraId="447EFD52" w14:textId="77777777" w:rsidR="00D93189" w:rsidRPr="00337D74" w:rsidRDefault="00D93189" w:rsidP="00D93189">
            <w:pPr>
              <w:jc w:val="both"/>
              <w:rPr>
                <w:b/>
                <w:bCs/>
                <w:sz w:val="22"/>
                <w:szCs w:val="22"/>
                <w:u w:val="single"/>
              </w:rPr>
            </w:pPr>
            <w:r w:rsidRPr="00337D74">
              <w:rPr>
                <w:b/>
                <w:bCs/>
                <w:sz w:val="22"/>
                <w:szCs w:val="22"/>
                <w:u w:val="single"/>
              </w:rPr>
              <w:t>Valsts akciju sabiedrība “Elektroniskie sakari”:</w:t>
            </w:r>
          </w:p>
          <w:p w14:paraId="56C90D74" w14:textId="77777777" w:rsidR="00D93189" w:rsidRPr="00337D74" w:rsidRDefault="00D93189" w:rsidP="00D93189">
            <w:pPr>
              <w:widowControl w:val="0"/>
              <w:suppressAutoHyphens/>
              <w:jc w:val="both"/>
              <w:rPr>
                <w:sz w:val="22"/>
                <w:szCs w:val="22"/>
              </w:rPr>
            </w:pPr>
            <w:r w:rsidRPr="00337D74">
              <w:rPr>
                <w:sz w:val="22"/>
                <w:szCs w:val="22"/>
              </w:rPr>
              <w:t>4.Lūdzam papildināt projektu ar jaunu punktu:</w:t>
            </w:r>
          </w:p>
          <w:p w14:paraId="7A15ECBC" w14:textId="77777777" w:rsidR="00D93189" w:rsidRPr="00337D74" w:rsidRDefault="00D93189" w:rsidP="00D93189">
            <w:pPr>
              <w:widowControl w:val="0"/>
              <w:suppressAutoHyphens/>
              <w:jc w:val="both"/>
              <w:rPr>
                <w:sz w:val="22"/>
                <w:szCs w:val="22"/>
                <w:shd w:val="clear" w:color="auto" w:fill="FFFFFF"/>
              </w:rPr>
            </w:pPr>
            <w:r w:rsidRPr="00337D74">
              <w:rPr>
                <w:sz w:val="22"/>
                <w:szCs w:val="22"/>
              </w:rPr>
              <w:t xml:space="preserve">“Izteikt 38. punktu šādā redakcijā “38. </w:t>
            </w:r>
            <w:r w:rsidRPr="00337D74">
              <w:rPr>
                <w:sz w:val="22"/>
                <w:szCs w:val="22"/>
                <w:shd w:val="clear" w:color="auto" w:fill="FFFFFF"/>
              </w:rPr>
              <w:t>Darbus, kas saistīti ar elektronisko sakaru tīklu ierīkošanu ēkas fasādes daļā ielas pusē, saskaņo būvvaldē.”</w:t>
            </w:r>
          </w:p>
          <w:p w14:paraId="3627E115" w14:textId="77777777" w:rsidR="00D93189" w:rsidRPr="00337D74" w:rsidRDefault="00D93189" w:rsidP="00D93189">
            <w:pPr>
              <w:widowControl w:val="0"/>
              <w:suppressAutoHyphens/>
              <w:jc w:val="both"/>
              <w:rPr>
                <w:b/>
                <w:bCs/>
                <w:sz w:val="22"/>
                <w:szCs w:val="22"/>
              </w:rPr>
            </w:pPr>
            <w:r w:rsidRPr="00337D74">
              <w:rPr>
                <w:sz w:val="22"/>
                <w:szCs w:val="22"/>
                <w:shd w:val="clear" w:color="auto" w:fill="FFFFFF"/>
              </w:rPr>
              <w:t xml:space="preserve">Grozījumi nepieciešami, lai nebūtu interpretācijas un neskaidrības par būvvalžu </w:t>
            </w:r>
            <w:r w:rsidRPr="00337D74">
              <w:rPr>
                <w:sz w:val="22"/>
                <w:szCs w:val="22"/>
                <w:shd w:val="clear" w:color="auto" w:fill="FFFFFF"/>
              </w:rPr>
              <w:lastRenderedPageBreak/>
              <w:t xml:space="preserve">iesaisti saskaņošanas procesā. Iepriekš tika saņemtas vairāku komersantu sūdzības par šī punkta interpretāciju un nesaskaņām ar būvvaldēm. </w:t>
            </w:r>
          </w:p>
        </w:tc>
        <w:tc>
          <w:tcPr>
            <w:tcW w:w="3275" w:type="dxa"/>
            <w:tcBorders>
              <w:top w:val="single" w:sz="6" w:space="0" w:color="000000"/>
              <w:left w:val="single" w:sz="6" w:space="0" w:color="000000"/>
              <w:bottom w:val="single" w:sz="6" w:space="0" w:color="000000"/>
              <w:right w:val="single" w:sz="6" w:space="0" w:color="000000"/>
            </w:tcBorders>
          </w:tcPr>
          <w:p w14:paraId="32F2B4FA" w14:textId="77777777" w:rsidR="00D93189" w:rsidRPr="00337D74" w:rsidRDefault="00D93189" w:rsidP="00D93189">
            <w:pPr>
              <w:pStyle w:val="naisc"/>
              <w:spacing w:before="0" w:after="0"/>
              <w:ind w:left="57" w:right="57"/>
              <w:contextualSpacing/>
              <w:rPr>
                <w:b/>
                <w:bCs/>
                <w:sz w:val="22"/>
                <w:szCs w:val="22"/>
              </w:rPr>
            </w:pPr>
            <w:r w:rsidRPr="00337D74">
              <w:rPr>
                <w:b/>
                <w:bCs/>
                <w:sz w:val="22"/>
                <w:szCs w:val="22"/>
              </w:rPr>
              <w:lastRenderedPageBreak/>
              <w:t xml:space="preserve">Panākta vienošanās starpinstitūciju sanāksmē </w:t>
            </w:r>
          </w:p>
          <w:p w14:paraId="2415A633" w14:textId="77777777" w:rsidR="00D93189" w:rsidRPr="00337D74" w:rsidRDefault="00D93189" w:rsidP="00D93189">
            <w:pPr>
              <w:contextualSpacing/>
              <w:jc w:val="center"/>
              <w:rPr>
                <w:b/>
                <w:bCs/>
                <w:sz w:val="22"/>
                <w:szCs w:val="22"/>
              </w:rPr>
            </w:pPr>
          </w:p>
          <w:p w14:paraId="6D95C206" w14:textId="77777777" w:rsidR="00D93189" w:rsidRPr="00337D74" w:rsidRDefault="00D93189" w:rsidP="00D93189">
            <w:pPr>
              <w:contextualSpacing/>
              <w:jc w:val="center"/>
              <w:rPr>
                <w:b/>
                <w:bCs/>
                <w:sz w:val="22"/>
                <w:szCs w:val="22"/>
              </w:rPr>
            </w:pPr>
          </w:p>
          <w:p w14:paraId="254155AB" w14:textId="77777777" w:rsidR="00D93189" w:rsidRPr="00337D74" w:rsidRDefault="00D93189" w:rsidP="00D93189">
            <w:pPr>
              <w:contextualSpacing/>
              <w:jc w:val="center"/>
              <w:rPr>
                <w:b/>
                <w:bCs/>
                <w:sz w:val="22"/>
                <w:szCs w:val="22"/>
              </w:rPr>
            </w:pPr>
          </w:p>
          <w:p w14:paraId="568053C4" w14:textId="77777777" w:rsidR="00D93189" w:rsidRPr="00337D74" w:rsidRDefault="00D93189" w:rsidP="00D93189">
            <w:pPr>
              <w:contextualSpacing/>
              <w:jc w:val="center"/>
              <w:rPr>
                <w:b/>
                <w:bCs/>
                <w:sz w:val="22"/>
                <w:szCs w:val="22"/>
              </w:rPr>
            </w:pPr>
          </w:p>
          <w:p w14:paraId="141A6D75" w14:textId="77777777" w:rsidR="00D93189" w:rsidRPr="00337D74" w:rsidRDefault="00D93189" w:rsidP="00D93189">
            <w:pPr>
              <w:contextualSpacing/>
              <w:jc w:val="center"/>
              <w:rPr>
                <w:b/>
                <w:bCs/>
                <w:sz w:val="22"/>
                <w:szCs w:val="22"/>
              </w:rPr>
            </w:pPr>
          </w:p>
          <w:p w14:paraId="54E5E085" w14:textId="77777777" w:rsidR="00D93189" w:rsidRPr="00337D74" w:rsidRDefault="00D93189" w:rsidP="00D93189">
            <w:pPr>
              <w:contextualSpacing/>
              <w:jc w:val="center"/>
              <w:rPr>
                <w:b/>
                <w:bCs/>
                <w:sz w:val="22"/>
                <w:szCs w:val="22"/>
              </w:rPr>
            </w:pPr>
          </w:p>
          <w:p w14:paraId="11E31EF1" w14:textId="77777777" w:rsidR="00D93189" w:rsidRPr="00337D74" w:rsidRDefault="00D93189" w:rsidP="00D93189">
            <w:pPr>
              <w:contextualSpacing/>
              <w:jc w:val="center"/>
              <w:rPr>
                <w:b/>
                <w:bCs/>
                <w:sz w:val="22"/>
                <w:szCs w:val="22"/>
              </w:rPr>
            </w:pPr>
          </w:p>
          <w:p w14:paraId="5126C81C" w14:textId="77777777" w:rsidR="00D93189" w:rsidRPr="00337D74" w:rsidRDefault="00D93189" w:rsidP="00D93189">
            <w:pPr>
              <w:contextualSpacing/>
              <w:jc w:val="center"/>
              <w:rPr>
                <w:b/>
                <w:bCs/>
                <w:sz w:val="22"/>
                <w:szCs w:val="22"/>
              </w:rPr>
            </w:pPr>
          </w:p>
          <w:p w14:paraId="57D7BBBA" w14:textId="77777777" w:rsidR="00D93189" w:rsidRPr="00337D74" w:rsidRDefault="00D93189" w:rsidP="00D93189">
            <w:pPr>
              <w:contextualSpacing/>
              <w:jc w:val="center"/>
              <w:rPr>
                <w:b/>
                <w:bCs/>
                <w:sz w:val="22"/>
                <w:szCs w:val="22"/>
              </w:rPr>
            </w:pPr>
          </w:p>
          <w:p w14:paraId="0A49BB72" w14:textId="77777777" w:rsidR="00D93189" w:rsidRPr="00337D74" w:rsidRDefault="00D93189" w:rsidP="00D93189">
            <w:pPr>
              <w:contextualSpacing/>
              <w:jc w:val="center"/>
              <w:rPr>
                <w:b/>
                <w:bCs/>
                <w:sz w:val="22"/>
                <w:szCs w:val="22"/>
              </w:rPr>
            </w:pPr>
          </w:p>
          <w:p w14:paraId="49A8B4F8" w14:textId="77777777" w:rsidR="00D93189" w:rsidRPr="00337D74" w:rsidRDefault="00D93189" w:rsidP="00D93189">
            <w:pPr>
              <w:contextualSpacing/>
              <w:jc w:val="center"/>
              <w:rPr>
                <w:b/>
                <w:bCs/>
                <w:sz w:val="22"/>
                <w:szCs w:val="22"/>
              </w:rPr>
            </w:pPr>
          </w:p>
          <w:p w14:paraId="68335C8B" w14:textId="77777777" w:rsidR="00D93189" w:rsidRPr="00337D74" w:rsidRDefault="00D93189" w:rsidP="00D93189">
            <w:pPr>
              <w:pStyle w:val="naisc"/>
              <w:spacing w:before="0" w:after="0"/>
              <w:ind w:left="57" w:right="57"/>
              <w:contextualSpacing/>
              <w:rPr>
                <w:b/>
                <w:bCs/>
                <w:sz w:val="22"/>
                <w:szCs w:val="22"/>
              </w:rPr>
            </w:pPr>
            <w:r w:rsidRPr="00337D74">
              <w:rPr>
                <w:b/>
                <w:bCs/>
                <w:sz w:val="22"/>
                <w:szCs w:val="22"/>
              </w:rPr>
              <w:t xml:space="preserve">Panākta vienošanās starpinstitūciju sanāksmē </w:t>
            </w:r>
          </w:p>
          <w:p w14:paraId="15722128" w14:textId="77777777" w:rsidR="00D93189" w:rsidRPr="00337D74" w:rsidRDefault="00D93189" w:rsidP="00D93189">
            <w:pPr>
              <w:contextualSpacing/>
              <w:jc w:val="center"/>
              <w:rPr>
                <w:b/>
                <w:bCs/>
                <w:sz w:val="22"/>
                <w:szCs w:val="22"/>
              </w:rPr>
            </w:pPr>
          </w:p>
          <w:p w14:paraId="566EBB25" w14:textId="77777777" w:rsidR="00D93189" w:rsidRPr="00337D74" w:rsidRDefault="00D93189" w:rsidP="00D93189">
            <w:pPr>
              <w:contextualSpacing/>
              <w:jc w:val="both"/>
              <w:rPr>
                <w:b/>
                <w:bCs/>
                <w:sz w:val="22"/>
                <w:szCs w:val="22"/>
              </w:rPr>
            </w:pPr>
          </w:p>
        </w:tc>
        <w:tc>
          <w:tcPr>
            <w:tcW w:w="3638" w:type="dxa"/>
            <w:tcBorders>
              <w:top w:val="single" w:sz="4" w:space="0" w:color="auto"/>
              <w:left w:val="single" w:sz="4" w:space="0" w:color="auto"/>
              <w:bottom w:val="single" w:sz="4" w:space="0" w:color="auto"/>
            </w:tcBorders>
          </w:tcPr>
          <w:p w14:paraId="710E5C72" w14:textId="77777777" w:rsidR="00D93189" w:rsidRPr="00337D74" w:rsidRDefault="00D93189" w:rsidP="00D93189">
            <w:pPr>
              <w:pStyle w:val="paragraph"/>
              <w:spacing w:before="0" w:beforeAutospacing="0" w:after="0" w:afterAutospacing="0"/>
              <w:jc w:val="both"/>
              <w:textAlignment w:val="baseline"/>
              <w:rPr>
                <w:rStyle w:val="normaltextrun"/>
                <w:iCs/>
                <w:sz w:val="22"/>
                <w:szCs w:val="22"/>
              </w:rPr>
            </w:pPr>
            <w:r w:rsidRPr="00337D74">
              <w:rPr>
                <w:sz w:val="22"/>
                <w:szCs w:val="22"/>
              </w:rPr>
              <w:t>6.</w:t>
            </w:r>
            <w:r w:rsidRPr="00337D74">
              <w:rPr>
                <w:sz w:val="22"/>
                <w:szCs w:val="22"/>
                <w:vertAlign w:val="superscript"/>
              </w:rPr>
              <w:t>6</w:t>
            </w:r>
            <w:r w:rsidRPr="00337D74">
              <w:rPr>
                <w:sz w:val="22"/>
                <w:szCs w:val="22"/>
              </w:rPr>
              <w:t> </w:t>
            </w:r>
            <w:r w:rsidRPr="00337D74">
              <w:rPr>
                <w:rStyle w:val="normaltextrun"/>
                <w:iCs/>
                <w:sz w:val="22"/>
                <w:szCs w:val="22"/>
              </w:rPr>
              <w:t>Paskaidrojuma rakstu (1.</w:t>
            </w:r>
            <w:r w:rsidRPr="00337D74">
              <w:rPr>
                <w:rStyle w:val="normaltextrun"/>
                <w:iCs/>
                <w:sz w:val="22"/>
                <w:szCs w:val="22"/>
                <w:vertAlign w:val="superscript"/>
              </w:rPr>
              <w:t>1</w:t>
            </w:r>
            <w:r w:rsidRPr="00337D74">
              <w:rPr>
                <w:rStyle w:val="normaltextrun"/>
                <w:iCs/>
                <w:sz w:val="22"/>
                <w:szCs w:val="22"/>
              </w:rPr>
              <w:t> pielikums) piemēro šādos gadījumos:</w:t>
            </w:r>
          </w:p>
          <w:p w14:paraId="4EFD71BB" w14:textId="77777777" w:rsidR="00D93189" w:rsidRPr="00337D74" w:rsidRDefault="00D93189" w:rsidP="00D93189">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1. piekārto kabeļu līniju ierīkošanai;</w:t>
            </w:r>
          </w:p>
          <w:p w14:paraId="6C00F78F" w14:textId="77777777" w:rsidR="00D93189" w:rsidRPr="00337D74" w:rsidRDefault="00D93189" w:rsidP="00D93189">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2. elektronisko sakaru tīklu pievadu ierīkošanai;</w:t>
            </w:r>
          </w:p>
          <w:p w14:paraId="7C2626FA" w14:textId="77777777" w:rsidR="00D93189" w:rsidRPr="00337D74" w:rsidRDefault="00D93189" w:rsidP="00D93189">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3. elektronisko sakaru kabeļu ieguldīšanai esošajā kabeļu kanalizācijā vai sakaru tīkla iekārtu izvietošanai iekārtu konteineros;</w:t>
            </w:r>
          </w:p>
          <w:p w14:paraId="5EB232BD" w14:textId="77777777" w:rsidR="00D93189" w:rsidRPr="00337D74" w:rsidRDefault="00D93189" w:rsidP="00D93189">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4. elektronisko sakaru tīklu pārbūvei;</w:t>
            </w:r>
          </w:p>
          <w:p w14:paraId="7551687B" w14:textId="77777777" w:rsidR="00D93189" w:rsidRPr="00337D74" w:rsidRDefault="00D93189" w:rsidP="00D93189">
            <w:pPr>
              <w:pStyle w:val="paragraph"/>
              <w:spacing w:before="0" w:beforeAutospacing="0" w:after="0" w:afterAutospacing="0"/>
              <w:jc w:val="both"/>
              <w:textAlignment w:val="baseline"/>
              <w:rPr>
                <w:sz w:val="22"/>
                <w:szCs w:val="22"/>
              </w:rPr>
            </w:pPr>
            <w:r w:rsidRPr="00337D74">
              <w:rPr>
                <w:sz w:val="22"/>
                <w:szCs w:val="22"/>
              </w:rPr>
              <w:t>6.</w:t>
            </w:r>
            <w:r w:rsidRPr="00337D74">
              <w:rPr>
                <w:sz w:val="22"/>
                <w:szCs w:val="22"/>
                <w:vertAlign w:val="superscript"/>
              </w:rPr>
              <w:t>6</w:t>
            </w:r>
            <w:r w:rsidRPr="00337D74">
              <w:rPr>
                <w:sz w:val="22"/>
                <w:szCs w:val="22"/>
              </w:rPr>
              <w:t xml:space="preserve"> 5. elektronisko sakaru tīklu ierīkošanu ēkas fasādē ielas pusē un publiskajā </w:t>
            </w:r>
            <w:proofErr w:type="spellStart"/>
            <w:r w:rsidRPr="00337D74">
              <w:rPr>
                <w:sz w:val="22"/>
                <w:szCs w:val="22"/>
              </w:rPr>
              <w:t>ārtelpā</w:t>
            </w:r>
            <w:proofErr w:type="spellEnd"/>
            <w:r w:rsidRPr="00337D74">
              <w:rPr>
                <w:sz w:val="22"/>
                <w:szCs w:val="22"/>
              </w:rPr>
              <w:t>;</w:t>
            </w:r>
          </w:p>
          <w:p w14:paraId="4F221F22" w14:textId="77777777" w:rsidR="00D93189" w:rsidRPr="00337D74" w:rsidRDefault="00D93189" w:rsidP="00D93189">
            <w:pPr>
              <w:pStyle w:val="CommentText"/>
              <w:spacing w:after="0"/>
              <w:jc w:val="both"/>
              <w:rPr>
                <w:rFonts w:ascii="Times New Roman" w:hAnsi="Times New Roman"/>
                <w:iCs/>
                <w:sz w:val="22"/>
                <w:szCs w:val="22"/>
              </w:rPr>
            </w:pPr>
            <w:r w:rsidRPr="00337D74">
              <w:rPr>
                <w:rFonts w:ascii="Times New Roman" w:hAnsi="Times New Roman"/>
                <w:sz w:val="22"/>
                <w:szCs w:val="22"/>
              </w:rPr>
              <w:t>6.</w:t>
            </w:r>
            <w:r w:rsidRPr="00337D74">
              <w:rPr>
                <w:rFonts w:ascii="Times New Roman" w:hAnsi="Times New Roman"/>
                <w:sz w:val="22"/>
                <w:szCs w:val="22"/>
                <w:vertAlign w:val="superscript"/>
              </w:rPr>
              <w:t>6</w:t>
            </w:r>
            <w:r w:rsidRPr="00337D74">
              <w:rPr>
                <w:rFonts w:ascii="Times New Roman" w:hAnsi="Times New Roman"/>
                <w:sz w:val="22"/>
                <w:szCs w:val="22"/>
              </w:rPr>
              <w:t> 6. elektronisko sakaru staba, torņa vai masta līdz 10 m jaunai būvniecībai un pārbūvei, izņemot šo noteikumu 6.</w:t>
            </w:r>
            <w:r w:rsidRPr="00337D74">
              <w:rPr>
                <w:rFonts w:ascii="Times New Roman" w:hAnsi="Times New Roman"/>
                <w:sz w:val="22"/>
                <w:szCs w:val="22"/>
                <w:vertAlign w:val="superscript"/>
              </w:rPr>
              <w:t>1</w:t>
            </w:r>
            <w:r w:rsidRPr="00337D74">
              <w:rPr>
                <w:rFonts w:ascii="Times New Roman" w:hAnsi="Times New Roman"/>
                <w:sz w:val="22"/>
                <w:szCs w:val="22"/>
              </w:rPr>
              <w:t> 1. </w:t>
            </w:r>
            <w:r w:rsidRPr="00337D74">
              <w:rPr>
                <w:rFonts w:ascii="Times New Roman" w:hAnsi="Times New Roman"/>
                <w:sz w:val="22"/>
                <w:szCs w:val="22"/>
                <w:lang w:eastAsia="lv-LV"/>
              </w:rPr>
              <w:t xml:space="preserve">apakšpunktā </w:t>
            </w:r>
            <w:r w:rsidRPr="00337D74">
              <w:rPr>
                <w:rFonts w:ascii="Times New Roman" w:hAnsi="Times New Roman"/>
                <w:iCs/>
                <w:sz w:val="22"/>
                <w:szCs w:val="22"/>
              </w:rPr>
              <w:t>noteiktajos gadījumos</w:t>
            </w:r>
            <w:r w:rsidRPr="00337D74">
              <w:rPr>
                <w:rStyle w:val="normaltextrun"/>
                <w:rFonts w:ascii="Times New Roman" w:hAnsi="Times New Roman"/>
                <w:iCs/>
                <w:sz w:val="22"/>
                <w:szCs w:val="22"/>
              </w:rPr>
              <w:t>;</w:t>
            </w:r>
          </w:p>
          <w:p w14:paraId="6B113D48" w14:textId="77777777" w:rsidR="00D93189" w:rsidRPr="00337D74" w:rsidRDefault="00D93189" w:rsidP="00D93189">
            <w:pPr>
              <w:pStyle w:val="CommentText"/>
              <w:spacing w:after="0"/>
              <w:jc w:val="both"/>
              <w:rPr>
                <w:rFonts w:ascii="Times New Roman" w:hAnsi="Times New Roman"/>
                <w:iCs/>
                <w:sz w:val="22"/>
                <w:szCs w:val="22"/>
              </w:rPr>
            </w:pPr>
            <w:r w:rsidRPr="00337D74">
              <w:rPr>
                <w:rFonts w:ascii="Times New Roman" w:hAnsi="Times New Roman"/>
                <w:sz w:val="22"/>
                <w:szCs w:val="22"/>
              </w:rPr>
              <w:lastRenderedPageBreak/>
              <w:t>6.</w:t>
            </w:r>
            <w:r w:rsidRPr="00337D74">
              <w:rPr>
                <w:rFonts w:ascii="Times New Roman" w:hAnsi="Times New Roman"/>
                <w:sz w:val="22"/>
                <w:szCs w:val="22"/>
                <w:vertAlign w:val="superscript"/>
              </w:rPr>
              <w:t>6</w:t>
            </w:r>
            <w:r w:rsidRPr="00337D74">
              <w:rPr>
                <w:rFonts w:ascii="Times New Roman" w:hAnsi="Times New Roman"/>
                <w:sz w:val="22"/>
                <w:szCs w:val="22"/>
              </w:rPr>
              <w:t> 7. elektronisko sakaru ārējo inženiertīklu jaunai būvniecībai un pārbūvei, izņemot šo noteikumu 6.</w:t>
            </w:r>
            <w:r w:rsidRPr="00337D74">
              <w:rPr>
                <w:rFonts w:ascii="Times New Roman" w:hAnsi="Times New Roman"/>
                <w:sz w:val="22"/>
                <w:szCs w:val="22"/>
                <w:vertAlign w:val="superscript"/>
              </w:rPr>
              <w:t>1</w:t>
            </w:r>
            <w:r w:rsidRPr="00337D74">
              <w:rPr>
                <w:rFonts w:ascii="Times New Roman" w:hAnsi="Times New Roman"/>
                <w:sz w:val="22"/>
                <w:szCs w:val="22"/>
              </w:rPr>
              <w:t> 1. </w:t>
            </w:r>
            <w:r w:rsidRPr="00337D74">
              <w:rPr>
                <w:rFonts w:ascii="Times New Roman" w:hAnsi="Times New Roman"/>
                <w:sz w:val="22"/>
                <w:szCs w:val="22"/>
                <w:lang w:eastAsia="lv-LV"/>
              </w:rPr>
              <w:t xml:space="preserve">apakšpunktā </w:t>
            </w:r>
            <w:r w:rsidRPr="00337D74">
              <w:rPr>
                <w:rFonts w:ascii="Times New Roman" w:hAnsi="Times New Roman"/>
                <w:iCs/>
                <w:sz w:val="22"/>
                <w:szCs w:val="22"/>
              </w:rPr>
              <w:t>noteiktajos gadījumos</w:t>
            </w:r>
            <w:r w:rsidRPr="00337D74">
              <w:rPr>
                <w:rStyle w:val="normaltextrun"/>
                <w:rFonts w:ascii="Times New Roman" w:hAnsi="Times New Roman"/>
                <w:iCs/>
                <w:sz w:val="22"/>
                <w:szCs w:val="22"/>
              </w:rPr>
              <w:t>;</w:t>
            </w:r>
          </w:p>
          <w:p w14:paraId="0F68DC82" w14:textId="77777777" w:rsidR="00D93189" w:rsidRPr="00337D74" w:rsidRDefault="00D93189" w:rsidP="00D93189">
            <w:pPr>
              <w:pStyle w:val="CommentText"/>
              <w:spacing w:after="0"/>
              <w:jc w:val="both"/>
              <w:rPr>
                <w:rFonts w:ascii="Times New Roman" w:hAnsi="Times New Roman"/>
                <w:iCs/>
                <w:sz w:val="22"/>
                <w:szCs w:val="22"/>
              </w:rPr>
            </w:pPr>
            <w:r w:rsidRPr="00337D74">
              <w:rPr>
                <w:rFonts w:ascii="Times New Roman" w:hAnsi="Times New Roman"/>
                <w:sz w:val="22"/>
                <w:szCs w:val="22"/>
              </w:rPr>
              <w:t>6.</w:t>
            </w:r>
            <w:r w:rsidRPr="00337D74">
              <w:rPr>
                <w:rFonts w:ascii="Times New Roman" w:hAnsi="Times New Roman"/>
                <w:sz w:val="22"/>
                <w:szCs w:val="22"/>
                <w:vertAlign w:val="superscript"/>
              </w:rPr>
              <w:t>6</w:t>
            </w:r>
            <w:r w:rsidRPr="00337D74">
              <w:rPr>
                <w:rFonts w:ascii="Times New Roman" w:hAnsi="Times New Roman"/>
                <w:sz w:val="22"/>
                <w:szCs w:val="22"/>
              </w:rPr>
              <w:t> 8. elektronisko sakaru inženiertīklu pievadu jaunai būvniecībai un pārbūvei, izņemot šo noteikumu 6.</w:t>
            </w:r>
            <w:r w:rsidRPr="00337D74">
              <w:rPr>
                <w:rFonts w:ascii="Times New Roman" w:hAnsi="Times New Roman"/>
                <w:sz w:val="22"/>
                <w:szCs w:val="22"/>
                <w:vertAlign w:val="superscript"/>
              </w:rPr>
              <w:t>1</w:t>
            </w:r>
            <w:r w:rsidRPr="00337D74">
              <w:rPr>
                <w:rFonts w:ascii="Times New Roman" w:hAnsi="Times New Roman"/>
                <w:sz w:val="22"/>
                <w:szCs w:val="22"/>
              </w:rPr>
              <w:t> 1. </w:t>
            </w:r>
            <w:r w:rsidRPr="00337D74">
              <w:rPr>
                <w:rFonts w:ascii="Times New Roman" w:hAnsi="Times New Roman"/>
                <w:sz w:val="22"/>
                <w:szCs w:val="22"/>
                <w:lang w:eastAsia="lv-LV"/>
              </w:rPr>
              <w:t xml:space="preserve">apakšpunktā </w:t>
            </w:r>
            <w:r w:rsidRPr="00337D74">
              <w:rPr>
                <w:rFonts w:ascii="Times New Roman" w:hAnsi="Times New Roman"/>
                <w:iCs/>
                <w:sz w:val="22"/>
                <w:szCs w:val="22"/>
              </w:rPr>
              <w:t>noteiktajos gadījumos</w:t>
            </w:r>
            <w:r w:rsidRPr="00337D74">
              <w:rPr>
                <w:rStyle w:val="normaltextrun"/>
                <w:rFonts w:ascii="Times New Roman" w:hAnsi="Times New Roman"/>
                <w:iCs/>
                <w:sz w:val="22"/>
                <w:szCs w:val="22"/>
              </w:rPr>
              <w:t>;</w:t>
            </w:r>
          </w:p>
          <w:p w14:paraId="44E029B0" w14:textId="77777777" w:rsidR="00D93189" w:rsidRPr="00337D74" w:rsidRDefault="00D93189" w:rsidP="00D93189">
            <w:pPr>
              <w:jc w:val="both"/>
              <w:rPr>
                <w:sz w:val="22"/>
                <w:szCs w:val="22"/>
              </w:rPr>
            </w:pPr>
            <w:r w:rsidRPr="00337D74">
              <w:rPr>
                <w:sz w:val="22"/>
                <w:szCs w:val="22"/>
              </w:rPr>
              <w:t>6.</w:t>
            </w:r>
            <w:r w:rsidRPr="00337D74">
              <w:rPr>
                <w:sz w:val="22"/>
                <w:szCs w:val="22"/>
                <w:vertAlign w:val="superscript"/>
              </w:rPr>
              <w:t>6</w:t>
            </w:r>
            <w:r w:rsidRPr="00337D74">
              <w:rPr>
                <w:sz w:val="22"/>
                <w:szCs w:val="22"/>
              </w:rPr>
              <w:t> 9. elektronisko sakaru tīkla konservācijai.</w:t>
            </w:r>
          </w:p>
          <w:p w14:paraId="66AC2332" w14:textId="77777777" w:rsidR="00D93189" w:rsidRPr="00337D74" w:rsidRDefault="00D93189" w:rsidP="00D93189">
            <w:pPr>
              <w:ind w:left="57" w:right="57"/>
              <w:contextualSpacing/>
              <w:jc w:val="both"/>
              <w:rPr>
                <w:sz w:val="22"/>
                <w:szCs w:val="22"/>
              </w:rPr>
            </w:pPr>
          </w:p>
        </w:tc>
      </w:tr>
      <w:tr w:rsidR="00D93189" w:rsidRPr="00337D74" w14:paraId="4430C973" w14:textId="77777777" w:rsidTr="009939D4">
        <w:trPr>
          <w:trHeight w:val="242"/>
        </w:trPr>
        <w:tc>
          <w:tcPr>
            <w:tcW w:w="15688" w:type="dxa"/>
            <w:gridSpan w:val="5"/>
            <w:tcBorders>
              <w:top w:val="single" w:sz="6" w:space="0" w:color="000000"/>
              <w:left w:val="single" w:sz="6" w:space="0" w:color="000000"/>
              <w:bottom w:val="single" w:sz="6" w:space="0" w:color="000000"/>
            </w:tcBorders>
          </w:tcPr>
          <w:p w14:paraId="496509AB" w14:textId="77777777" w:rsidR="00D93189" w:rsidRPr="00337D74" w:rsidRDefault="00D93189" w:rsidP="00D93189">
            <w:pPr>
              <w:jc w:val="both"/>
              <w:rPr>
                <w:sz w:val="22"/>
                <w:szCs w:val="22"/>
              </w:rPr>
            </w:pPr>
            <w:r w:rsidRPr="00337D74">
              <w:rPr>
                <w:b/>
                <w:bCs/>
                <w:sz w:val="22"/>
                <w:szCs w:val="22"/>
              </w:rPr>
              <w:lastRenderedPageBreak/>
              <w:t>Anotācija:</w:t>
            </w:r>
          </w:p>
        </w:tc>
      </w:tr>
      <w:tr w:rsidR="00D93189" w:rsidRPr="00337D74" w14:paraId="095FD436"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1EAD22F0" w14:textId="3A997B45" w:rsidR="00D93189" w:rsidRPr="00337D74" w:rsidRDefault="00D93189" w:rsidP="00D93189">
            <w:pPr>
              <w:pStyle w:val="naisc"/>
              <w:spacing w:before="0" w:after="0"/>
              <w:ind w:left="57" w:right="57"/>
              <w:contextualSpacing/>
              <w:jc w:val="both"/>
              <w:rPr>
                <w:sz w:val="22"/>
                <w:szCs w:val="22"/>
              </w:rPr>
            </w:pPr>
            <w:r w:rsidRPr="00337D74">
              <w:rPr>
                <w:sz w:val="22"/>
                <w:szCs w:val="22"/>
              </w:rPr>
              <w:t>1</w:t>
            </w:r>
            <w:r>
              <w:rPr>
                <w:sz w:val="22"/>
                <w:szCs w:val="22"/>
              </w:rPr>
              <w:t>2</w:t>
            </w:r>
            <w:r w:rsidRPr="00337D74">
              <w:rPr>
                <w:sz w:val="22"/>
                <w:szCs w:val="22"/>
              </w:rPr>
              <w:t>.</w:t>
            </w:r>
          </w:p>
        </w:tc>
        <w:tc>
          <w:tcPr>
            <w:tcW w:w="3680" w:type="dxa"/>
            <w:tcBorders>
              <w:top w:val="single" w:sz="6" w:space="0" w:color="000000"/>
              <w:left w:val="single" w:sz="6" w:space="0" w:color="000000"/>
              <w:bottom w:val="single" w:sz="6" w:space="0" w:color="000000"/>
              <w:right w:val="single" w:sz="6" w:space="0" w:color="000000"/>
            </w:tcBorders>
          </w:tcPr>
          <w:p w14:paraId="732202B6" w14:textId="77777777" w:rsidR="00D93189" w:rsidRPr="00337D74" w:rsidRDefault="00D93189" w:rsidP="00D93189">
            <w:pPr>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7ACF02CA" w14:textId="77777777" w:rsidR="00D93189" w:rsidRPr="00337D74" w:rsidRDefault="00D93189" w:rsidP="00D93189">
            <w:pPr>
              <w:keepLines/>
              <w:autoSpaceDE w:val="0"/>
              <w:autoSpaceDN w:val="0"/>
              <w:adjustRightInd w:val="0"/>
              <w:jc w:val="both"/>
              <w:rPr>
                <w:b/>
                <w:bCs/>
                <w:sz w:val="22"/>
                <w:szCs w:val="22"/>
                <w:u w:val="single"/>
              </w:rPr>
            </w:pPr>
            <w:r w:rsidRPr="00337D74">
              <w:rPr>
                <w:b/>
                <w:bCs/>
                <w:sz w:val="22"/>
                <w:szCs w:val="22"/>
                <w:u w:val="single"/>
              </w:rPr>
              <w:t>Valsts kanceleja:</w:t>
            </w:r>
          </w:p>
          <w:p w14:paraId="72AAF731" w14:textId="77777777" w:rsidR="00D93189" w:rsidRPr="00337D74" w:rsidRDefault="00D93189" w:rsidP="00D93189">
            <w:pPr>
              <w:jc w:val="both"/>
              <w:rPr>
                <w:iCs/>
                <w:sz w:val="22"/>
                <w:szCs w:val="22"/>
              </w:rPr>
            </w:pPr>
            <w:r w:rsidRPr="00337D74">
              <w:rPr>
                <w:bCs/>
                <w:sz w:val="22"/>
                <w:szCs w:val="22"/>
              </w:rPr>
              <w:t xml:space="preserve">1.Aicinām papildināt anotācijas </w:t>
            </w:r>
            <w:r w:rsidRPr="00337D74">
              <w:rPr>
                <w:sz w:val="22"/>
                <w:szCs w:val="22"/>
              </w:rPr>
              <w:t>II sadaļas 2. punktu ar detalizēto aprakstu, kādā veidā projekts samazina administratīvo slogu būvniecības ierosinātājiem</w:t>
            </w:r>
            <w:r w:rsidRPr="00337D74">
              <w:rPr>
                <w:bCs/>
                <w:sz w:val="22"/>
                <w:szCs w:val="22"/>
              </w:rPr>
              <w:t xml:space="preserve"> (piemēram, kādas darbības turpmāk nebūs jāveic, kādas darbības varēs veikt ātrāk u.c.);</w:t>
            </w:r>
          </w:p>
          <w:p w14:paraId="23D9FDBA" w14:textId="77777777" w:rsidR="00D93189" w:rsidRPr="00337D74" w:rsidRDefault="00D93189" w:rsidP="00D93189">
            <w:pPr>
              <w:jc w:val="both"/>
              <w:rPr>
                <w:bCs/>
                <w:sz w:val="22"/>
                <w:szCs w:val="22"/>
              </w:rPr>
            </w:pPr>
          </w:p>
          <w:p w14:paraId="7CE783D6" w14:textId="77777777" w:rsidR="00D93189" w:rsidRPr="00337D74" w:rsidRDefault="00D93189" w:rsidP="00D93189">
            <w:pPr>
              <w:jc w:val="both"/>
              <w:rPr>
                <w:sz w:val="22"/>
                <w:szCs w:val="22"/>
              </w:rPr>
            </w:pPr>
            <w:r w:rsidRPr="00337D74">
              <w:rPr>
                <w:bCs/>
                <w:sz w:val="22"/>
                <w:szCs w:val="22"/>
              </w:rPr>
              <w:t xml:space="preserve">2.Lūdzam </w:t>
            </w:r>
            <w:r w:rsidRPr="00337D74">
              <w:rPr>
                <w:sz w:val="22"/>
                <w:szCs w:val="22"/>
              </w:rPr>
              <w:t xml:space="preserve">pamatojumu, kāpēc nevar aprēķināt administratīvo izmaksu samazinājumu pārcelt no </w:t>
            </w:r>
            <w:r w:rsidRPr="00337D74">
              <w:rPr>
                <w:bCs/>
                <w:sz w:val="22"/>
                <w:szCs w:val="22"/>
              </w:rPr>
              <w:t xml:space="preserve">anotācijas </w:t>
            </w:r>
            <w:r w:rsidRPr="00337D74">
              <w:rPr>
                <w:sz w:val="22"/>
                <w:szCs w:val="22"/>
              </w:rPr>
              <w:t>II sadaļas 2. punkta uz anotācijas II sadaļas 3. punktu “Administratīvo izmaksu monetārs novērtējums”.</w:t>
            </w:r>
          </w:p>
          <w:p w14:paraId="58B99C95" w14:textId="77777777" w:rsidR="00D93189" w:rsidRPr="00337D74" w:rsidRDefault="00D93189" w:rsidP="00D93189">
            <w:pPr>
              <w:jc w:val="both"/>
              <w:rPr>
                <w:sz w:val="22"/>
                <w:szCs w:val="22"/>
              </w:rPr>
            </w:pPr>
          </w:p>
          <w:p w14:paraId="63B8D313" w14:textId="77777777" w:rsidR="00D93189" w:rsidRPr="00337D74" w:rsidRDefault="00D93189" w:rsidP="00D93189">
            <w:pPr>
              <w:jc w:val="both"/>
              <w:rPr>
                <w:iCs/>
                <w:sz w:val="22"/>
                <w:szCs w:val="22"/>
                <w:u w:val="single"/>
              </w:rPr>
            </w:pPr>
            <w:r w:rsidRPr="00337D74">
              <w:rPr>
                <w:iCs/>
                <w:sz w:val="22"/>
                <w:szCs w:val="22"/>
                <w:u w:val="single"/>
              </w:rPr>
              <w:t>Valsts kanceleja (04.10.2021.):</w:t>
            </w:r>
          </w:p>
          <w:p w14:paraId="44865CAA" w14:textId="77777777" w:rsidR="00D93189" w:rsidRPr="00337D74" w:rsidRDefault="00D93189" w:rsidP="00D93189">
            <w:pPr>
              <w:jc w:val="both"/>
              <w:rPr>
                <w:iCs/>
                <w:sz w:val="22"/>
                <w:szCs w:val="22"/>
              </w:rPr>
            </w:pPr>
            <w:r w:rsidRPr="00337D74">
              <w:rPr>
                <w:sz w:val="22"/>
                <w:szCs w:val="22"/>
              </w:rPr>
              <w:t xml:space="preserve">1. Ņemot vērā, ka anotācijas II sadaļas 2. punktā ir minēts, ka administratīvais slogs samazināsies, anotācijas II sadaļas 3.punktā “Administratīvo izmaksu monetārs novērtējums” nevar būt ieraksts, ka “Projekts šo </w:t>
            </w:r>
            <w:r w:rsidRPr="00337D74">
              <w:rPr>
                <w:sz w:val="22"/>
                <w:szCs w:val="22"/>
              </w:rPr>
              <w:lastRenderedPageBreak/>
              <w:t xml:space="preserve">jomu neskar”. Gadījumā, ja administratīvo izmaksu monetāro novērtējumu nav iespējams veikt, anotācijas II sadaļas 3.punktā sniedz attiecīgo skaidrojumu/pamatojumu. </w:t>
            </w:r>
            <w:r w:rsidRPr="00337D74">
              <w:rPr>
                <w:sz w:val="22"/>
                <w:szCs w:val="22"/>
              </w:rPr>
              <w:br/>
            </w:r>
          </w:p>
          <w:p w14:paraId="719DBAA6" w14:textId="77777777" w:rsidR="00D93189" w:rsidRPr="00337D74" w:rsidRDefault="00D93189" w:rsidP="00D93189">
            <w:pPr>
              <w:keepLines/>
              <w:autoSpaceDE w:val="0"/>
              <w:autoSpaceDN w:val="0"/>
              <w:adjustRightInd w:val="0"/>
              <w:jc w:val="both"/>
              <w:rPr>
                <w:b/>
                <w:bCs/>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4B0E6ACA" w14:textId="77777777" w:rsidR="00D93189" w:rsidRPr="00337D74" w:rsidRDefault="00D93189" w:rsidP="00D93189">
            <w:pPr>
              <w:contextualSpacing/>
              <w:jc w:val="center"/>
              <w:rPr>
                <w:b/>
                <w:bCs/>
                <w:sz w:val="22"/>
                <w:szCs w:val="22"/>
              </w:rPr>
            </w:pPr>
            <w:r w:rsidRPr="00337D74">
              <w:rPr>
                <w:b/>
                <w:bCs/>
                <w:sz w:val="22"/>
                <w:szCs w:val="22"/>
              </w:rPr>
              <w:lastRenderedPageBreak/>
              <w:t>Ņemts vērā</w:t>
            </w:r>
          </w:p>
        </w:tc>
        <w:tc>
          <w:tcPr>
            <w:tcW w:w="3638" w:type="dxa"/>
            <w:tcBorders>
              <w:top w:val="single" w:sz="4" w:space="0" w:color="auto"/>
              <w:left w:val="single" w:sz="4" w:space="0" w:color="auto"/>
              <w:bottom w:val="single" w:sz="4" w:space="0" w:color="auto"/>
            </w:tcBorders>
          </w:tcPr>
          <w:p w14:paraId="0323A439" w14:textId="77777777" w:rsidR="00D93189" w:rsidRPr="00337D74" w:rsidRDefault="00D93189" w:rsidP="00D93189">
            <w:pPr>
              <w:jc w:val="both"/>
              <w:rPr>
                <w:sz w:val="22"/>
                <w:szCs w:val="22"/>
              </w:rPr>
            </w:pPr>
            <w:r w:rsidRPr="00337D74">
              <w:rPr>
                <w:sz w:val="22"/>
                <w:szCs w:val="22"/>
              </w:rPr>
              <w:t>Precizēta anotācija</w:t>
            </w:r>
          </w:p>
        </w:tc>
      </w:tr>
      <w:tr w:rsidR="00D93189" w:rsidRPr="00337D74" w14:paraId="512256D5"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3C5CC342" w14:textId="0916916C" w:rsidR="00D93189" w:rsidRPr="00337D74" w:rsidRDefault="00D93189" w:rsidP="00D93189">
            <w:pPr>
              <w:pStyle w:val="naisc"/>
              <w:spacing w:before="0" w:after="0"/>
              <w:ind w:left="57" w:right="57"/>
              <w:contextualSpacing/>
              <w:jc w:val="both"/>
              <w:rPr>
                <w:sz w:val="22"/>
                <w:szCs w:val="22"/>
              </w:rPr>
            </w:pPr>
            <w:r w:rsidRPr="00337D74">
              <w:rPr>
                <w:sz w:val="22"/>
                <w:szCs w:val="22"/>
              </w:rPr>
              <w:t>1</w:t>
            </w:r>
            <w:r>
              <w:rPr>
                <w:sz w:val="22"/>
                <w:szCs w:val="22"/>
              </w:rPr>
              <w:t>3</w:t>
            </w:r>
            <w:r w:rsidRPr="00337D74">
              <w:rPr>
                <w:sz w:val="22"/>
                <w:szCs w:val="22"/>
              </w:rPr>
              <w:t>.</w:t>
            </w:r>
          </w:p>
        </w:tc>
        <w:tc>
          <w:tcPr>
            <w:tcW w:w="3680" w:type="dxa"/>
            <w:tcBorders>
              <w:top w:val="single" w:sz="6" w:space="0" w:color="000000"/>
              <w:left w:val="single" w:sz="6" w:space="0" w:color="000000"/>
              <w:bottom w:val="single" w:sz="6" w:space="0" w:color="000000"/>
              <w:right w:val="single" w:sz="6" w:space="0" w:color="000000"/>
            </w:tcBorders>
          </w:tcPr>
          <w:p w14:paraId="4DBB88D1" w14:textId="77777777" w:rsidR="00D93189" w:rsidRPr="00337D74" w:rsidRDefault="00D93189" w:rsidP="00D93189">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2E7CA047" w14:textId="77777777" w:rsidR="00D93189" w:rsidRPr="00337D74" w:rsidRDefault="00D93189" w:rsidP="00D93189">
            <w:pPr>
              <w:pStyle w:val="naisc"/>
              <w:spacing w:before="0" w:after="0"/>
              <w:ind w:left="57" w:right="57"/>
              <w:contextualSpacing/>
              <w:jc w:val="both"/>
              <w:rPr>
                <w:b/>
                <w:sz w:val="22"/>
                <w:szCs w:val="22"/>
                <w:u w:val="single"/>
              </w:rPr>
            </w:pPr>
            <w:r w:rsidRPr="00337D74">
              <w:rPr>
                <w:b/>
                <w:sz w:val="22"/>
                <w:szCs w:val="22"/>
                <w:u w:val="single"/>
              </w:rPr>
              <w:t>Tieslietu ministrija:</w:t>
            </w:r>
          </w:p>
          <w:p w14:paraId="7E1DA246" w14:textId="77777777" w:rsidR="00D93189" w:rsidRPr="00337D74" w:rsidRDefault="00D93189" w:rsidP="00D93189">
            <w:pPr>
              <w:pStyle w:val="NoSpacing"/>
              <w:rPr>
                <w:sz w:val="22"/>
              </w:rPr>
            </w:pPr>
            <w:r w:rsidRPr="00337D74">
              <w:rPr>
                <w:sz w:val="22"/>
              </w:rPr>
              <w:t>4. Lūdzam papildināt anotāciju ar skaidrojumu par visiem projektā paredzētajiem grozījumiem (piemēram, par projekta 1.5., 1.11. un 1.23. apakšpunktā paredzēto grozījumu).</w:t>
            </w:r>
          </w:p>
          <w:p w14:paraId="51E75981" w14:textId="77777777" w:rsidR="00D93189" w:rsidRPr="00337D74" w:rsidRDefault="00D93189" w:rsidP="00D93189">
            <w:pPr>
              <w:pStyle w:val="naisc"/>
              <w:spacing w:before="0" w:after="0"/>
              <w:ind w:left="57" w:right="57"/>
              <w:contextualSpacing/>
              <w:jc w:val="both"/>
              <w:rPr>
                <w:b/>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3361904B" w14:textId="77777777" w:rsidR="00D93189" w:rsidRPr="00337D74" w:rsidRDefault="00D93189" w:rsidP="00D93189">
            <w:pPr>
              <w:jc w:val="center"/>
              <w:rPr>
                <w:b/>
                <w:sz w:val="22"/>
                <w:szCs w:val="22"/>
              </w:rPr>
            </w:pPr>
            <w:r w:rsidRPr="00337D74">
              <w:rPr>
                <w:b/>
                <w:sz w:val="22"/>
                <w:szCs w:val="22"/>
              </w:rPr>
              <w:t xml:space="preserve">Ņemts vērā </w:t>
            </w:r>
          </w:p>
        </w:tc>
        <w:tc>
          <w:tcPr>
            <w:tcW w:w="3638" w:type="dxa"/>
            <w:tcBorders>
              <w:top w:val="single" w:sz="4" w:space="0" w:color="auto"/>
              <w:left w:val="single" w:sz="4" w:space="0" w:color="auto"/>
              <w:bottom w:val="single" w:sz="4" w:space="0" w:color="auto"/>
            </w:tcBorders>
          </w:tcPr>
          <w:p w14:paraId="40E94C56" w14:textId="77777777" w:rsidR="00D93189" w:rsidRPr="00337D74" w:rsidRDefault="00D93189" w:rsidP="00D93189">
            <w:pPr>
              <w:ind w:left="57" w:right="57"/>
              <w:contextualSpacing/>
              <w:jc w:val="both"/>
              <w:rPr>
                <w:sz w:val="22"/>
                <w:szCs w:val="22"/>
              </w:rPr>
            </w:pPr>
            <w:r w:rsidRPr="00337D74">
              <w:rPr>
                <w:sz w:val="22"/>
                <w:szCs w:val="22"/>
              </w:rPr>
              <w:t>Precizēta anotācija</w:t>
            </w:r>
          </w:p>
        </w:tc>
      </w:tr>
      <w:tr w:rsidR="00D93189" w:rsidRPr="00337D74" w14:paraId="183894B3"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2D6A102F" w14:textId="37BDB8E3" w:rsidR="00D93189" w:rsidRPr="00337D74" w:rsidRDefault="00D93189" w:rsidP="00D93189">
            <w:pPr>
              <w:pStyle w:val="naisc"/>
              <w:spacing w:before="0" w:after="0"/>
              <w:ind w:left="57" w:right="57"/>
              <w:contextualSpacing/>
              <w:jc w:val="both"/>
              <w:rPr>
                <w:sz w:val="22"/>
                <w:szCs w:val="22"/>
              </w:rPr>
            </w:pPr>
            <w:r w:rsidRPr="00337D74">
              <w:rPr>
                <w:sz w:val="22"/>
                <w:szCs w:val="22"/>
              </w:rPr>
              <w:t>1</w:t>
            </w:r>
            <w:r>
              <w:rPr>
                <w:sz w:val="22"/>
                <w:szCs w:val="22"/>
              </w:rPr>
              <w:t>4</w:t>
            </w:r>
            <w:r w:rsidRPr="00337D74">
              <w:rPr>
                <w:sz w:val="22"/>
                <w:szCs w:val="22"/>
              </w:rPr>
              <w:t>.</w:t>
            </w:r>
          </w:p>
        </w:tc>
        <w:tc>
          <w:tcPr>
            <w:tcW w:w="3680" w:type="dxa"/>
            <w:tcBorders>
              <w:top w:val="single" w:sz="6" w:space="0" w:color="000000"/>
              <w:left w:val="single" w:sz="6" w:space="0" w:color="000000"/>
              <w:bottom w:val="single" w:sz="6" w:space="0" w:color="000000"/>
              <w:right w:val="single" w:sz="6" w:space="0" w:color="000000"/>
            </w:tcBorders>
          </w:tcPr>
          <w:p w14:paraId="58FB96A4" w14:textId="77777777" w:rsidR="00D93189" w:rsidRPr="00337D74" w:rsidRDefault="00D93189" w:rsidP="00D93189">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46CEFAED" w14:textId="77777777" w:rsidR="00D93189" w:rsidRPr="00337D74" w:rsidRDefault="00D93189" w:rsidP="00D93189">
            <w:pPr>
              <w:pStyle w:val="naisc"/>
              <w:spacing w:before="0" w:after="0"/>
              <w:ind w:left="57" w:right="57"/>
              <w:contextualSpacing/>
              <w:jc w:val="left"/>
              <w:rPr>
                <w:b/>
                <w:bCs/>
                <w:sz w:val="22"/>
                <w:szCs w:val="22"/>
                <w:u w:val="single"/>
              </w:rPr>
            </w:pPr>
            <w:r w:rsidRPr="00337D74">
              <w:rPr>
                <w:b/>
                <w:bCs/>
                <w:sz w:val="22"/>
                <w:szCs w:val="22"/>
                <w:u w:val="single"/>
              </w:rPr>
              <w:t>Tieslietu ministrija (05.10.2021.):</w:t>
            </w:r>
          </w:p>
          <w:p w14:paraId="0D7D3EC7" w14:textId="77777777" w:rsidR="00D93189" w:rsidRPr="00337D74" w:rsidRDefault="00D93189" w:rsidP="00D93189">
            <w:pPr>
              <w:pStyle w:val="NoSpacing"/>
              <w:rPr>
                <w:sz w:val="22"/>
              </w:rPr>
            </w:pPr>
            <w:r w:rsidRPr="00337D74">
              <w:rPr>
                <w:sz w:val="22"/>
                <w:shd w:val="clear" w:color="auto" w:fill="FFFFFF"/>
              </w:rPr>
              <w:t>5. Ievērojot, ka nav skaidrs, kur Elektronisko sakaru likuma 16. pantā ir noteikta valsts akciju sabiedrības "Elektroniskie sakari" kompetence, lūdzam precizēt anotācijas I sadaļas 2. punkta 6.</w:t>
            </w:r>
            <w:r w:rsidRPr="00337D74">
              <w:rPr>
                <w:sz w:val="22"/>
              </w:rPr>
              <w:t> apakšpunktā ietverto informāciju. </w:t>
            </w:r>
          </w:p>
          <w:p w14:paraId="18DE0241" w14:textId="77777777" w:rsidR="00D93189" w:rsidRPr="00337D74" w:rsidRDefault="00D93189" w:rsidP="00D93189">
            <w:pPr>
              <w:pStyle w:val="naisc"/>
              <w:spacing w:before="0" w:after="0"/>
              <w:ind w:left="57" w:right="57"/>
              <w:contextualSpacing/>
              <w:jc w:val="both"/>
              <w:rPr>
                <w:b/>
                <w:sz w:val="22"/>
                <w:szCs w:val="22"/>
              </w:rPr>
            </w:pPr>
          </w:p>
        </w:tc>
        <w:tc>
          <w:tcPr>
            <w:tcW w:w="3275" w:type="dxa"/>
            <w:tcBorders>
              <w:top w:val="single" w:sz="6" w:space="0" w:color="000000"/>
              <w:left w:val="single" w:sz="6" w:space="0" w:color="000000"/>
              <w:bottom w:val="single" w:sz="6" w:space="0" w:color="000000"/>
              <w:right w:val="single" w:sz="6" w:space="0" w:color="000000"/>
            </w:tcBorders>
          </w:tcPr>
          <w:p w14:paraId="180946AA" w14:textId="77777777" w:rsidR="00D93189" w:rsidRPr="00337D74" w:rsidRDefault="00D93189" w:rsidP="00D93189">
            <w:pPr>
              <w:ind w:left="57" w:right="57"/>
              <w:contextualSpacing/>
              <w:jc w:val="center"/>
              <w:rPr>
                <w:b/>
                <w:sz w:val="22"/>
                <w:szCs w:val="22"/>
              </w:rPr>
            </w:pPr>
            <w:r w:rsidRPr="00337D74">
              <w:rPr>
                <w:b/>
                <w:sz w:val="22"/>
                <w:szCs w:val="22"/>
              </w:rPr>
              <w:t>Ņemts vērā</w:t>
            </w:r>
          </w:p>
        </w:tc>
        <w:tc>
          <w:tcPr>
            <w:tcW w:w="3638" w:type="dxa"/>
            <w:tcBorders>
              <w:top w:val="single" w:sz="4" w:space="0" w:color="auto"/>
              <w:left w:val="single" w:sz="4" w:space="0" w:color="auto"/>
              <w:bottom w:val="single" w:sz="4" w:space="0" w:color="auto"/>
            </w:tcBorders>
          </w:tcPr>
          <w:p w14:paraId="36E8B370" w14:textId="77777777" w:rsidR="00D93189" w:rsidRPr="00337D74" w:rsidRDefault="00D93189" w:rsidP="00D93189">
            <w:pPr>
              <w:ind w:left="57" w:right="57"/>
              <w:contextualSpacing/>
              <w:jc w:val="both"/>
              <w:rPr>
                <w:sz w:val="22"/>
                <w:szCs w:val="22"/>
              </w:rPr>
            </w:pPr>
            <w:r w:rsidRPr="00337D74">
              <w:rPr>
                <w:sz w:val="22"/>
                <w:szCs w:val="22"/>
              </w:rPr>
              <w:t>Precizēta anotācija</w:t>
            </w:r>
          </w:p>
        </w:tc>
      </w:tr>
      <w:tr w:rsidR="00D93189" w:rsidRPr="00337D74" w14:paraId="11B39B7E" w14:textId="77777777" w:rsidTr="009939D4">
        <w:trPr>
          <w:trHeight w:val="318"/>
        </w:trPr>
        <w:tc>
          <w:tcPr>
            <w:tcW w:w="709" w:type="dxa"/>
            <w:tcBorders>
              <w:top w:val="single" w:sz="6" w:space="0" w:color="000000"/>
              <w:left w:val="single" w:sz="6" w:space="0" w:color="000000"/>
              <w:bottom w:val="single" w:sz="6" w:space="0" w:color="000000"/>
              <w:right w:val="single" w:sz="6" w:space="0" w:color="000000"/>
            </w:tcBorders>
          </w:tcPr>
          <w:p w14:paraId="4DAD55AB" w14:textId="77777777" w:rsidR="00D93189" w:rsidRPr="00337D74" w:rsidRDefault="00D93189" w:rsidP="00D93189">
            <w:pPr>
              <w:pStyle w:val="naisc"/>
              <w:spacing w:before="0" w:after="0"/>
              <w:ind w:left="57" w:right="57"/>
              <w:contextualSpacing/>
              <w:jc w:val="both"/>
              <w:rPr>
                <w:sz w:val="22"/>
                <w:szCs w:val="22"/>
              </w:rPr>
            </w:pPr>
          </w:p>
        </w:tc>
        <w:tc>
          <w:tcPr>
            <w:tcW w:w="3680" w:type="dxa"/>
            <w:tcBorders>
              <w:top w:val="single" w:sz="6" w:space="0" w:color="000000"/>
              <w:left w:val="single" w:sz="6" w:space="0" w:color="000000"/>
              <w:bottom w:val="single" w:sz="6" w:space="0" w:color="000000"/>
              <w:right w:val="single" w:sz="6" w:space="0" w:color="000000"/>
            </w:tcBorders>
          </w:tcPr>
          <w:p w14:paraId="0DBC5545" w14:textId="77777777" w:rsidR="00D93189" w:rsidRPr="00337D74" w:rsidRDefault="00D93189" w:rsidP="00D93189">
            <w:pPr>
              <w:pStyle w:val="naisc"/>
              <w:spacing w:before="0" w:after="0"/>
              <w:ind w:left="57" w:right="57"/>
              <w:contextualSpacing/>
              <w:jc w:val="both"/>
              <w:rPr>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0D1FEADF" w14:textId="77777777" w:rsidR="00D93189" w:rsidRPr="00337D74" w:rsidRDefault="00D93189" w:rsidP="00D93189">
            <w:pPr>
              <w:pStyle w:val="naisc"/>
              <w:spacing w:before="0" w:after="0"/>
              <w:ind w:left="57" w:right="57"/>
              <w:contextualSpacing/>
              <w:jc w:val="both"/>
              <w:rPr>
                <w:b/>
                <w:bCs/>
                <w:sz w:val="22"/>
                <w:szCs w:val="22"/>
                <w:u w:val="single"/>
              </w:rPr>
            </w:pPr>
          </w:p>
        </w:tc>
        <w:tc>
          <w:tcPr>
            <w:tcW w:w="3275" w:type="dxa"/>
            <w:tcBorders>
              <w:top w:val="single" w:sz="6" w:space="0" w:color="000000"/>
              <w:left w:val="single" w:sz="6" w:space="0" w:color="000000"/>
              <w:bottom w:val="single" w:sz="6" w:space="0" w:color="000000"/>
              <w:right w:val="single" w:sz="6" w:space="0" w:color="000000"/>
            </w:tcBorders>
          </w:tcPr>
          <w:p w14:paraId="1C822656" w14:textId="77777777" w:rsidR="00D93189" w:rsidRPr="00337D74" w:rsidRDefault="00D93189" w:rsidP="00D93189">
            <w:pPr>
              <w:pStyle w:val="naisc"/>
              <w:spacing w:before="0" w:after="0"/>
              <w:ind w:left="57" w:right="57"/>
              <w:jc w:val="both"/>
              <w:rPr>
                <w:b/>
                <w:sz w:val="22"/>
                <w:szCs w:val="22"/>
              </w:rPr>
            </w:pPr>
          </w:p>
        </w:tc>
        <w:tc>
          <w:tcPr>
            <w:tcW w:w="3638" w:type="dxa"/>
            <w:tcBorders>
              <w:top w:val="single" w:sz="4" w:space="0" w:color="auto"/>
              <w:left w:val="single" w:sz="4" w:space="0" w:color="auto"/>
              <w:bottom w:val="single" w:sz="4" w:space="0" w:color="auto"/>
            </w:tcBorders>
          </w:tcPr>
          <w:p w14:paraId="480562FF" w14:textId="77777777" w:rsidR="00D93189" w:rsidRPr="00337D74" w:rsidRDefault="00D93189" w:rsidP="00D93189">
            <w:pPr>
              <w:ind w:left="57" w:right="57"/>
              <w:contextualSpacing/>
              <w:jc w:val="both"/>
              <w:rPr>
                <w:sz w:val="22"/>
                <w:szCs w:val="22"/>
              </w:rPr>
            </w:pPr>
          </w:p>
        </w:tc>
      </w:tr>
    </w:tbl>
    <w:p w14:paraId="3260F5DC" w14:textId="77777777" w:rsidR="007C5441" w:rsidRPr="00337D74" w:rsidRDefault="007C5441" w:rsidP="007C5441"/>
    <w:p w14:paraId="4CC4BE88" w14:textId="77777777" w:rsidR="007C5441" w:rsidRPr="00337D74" w:rsidRDefault="007C5441" w:rsidP="007C5441">
      <w:pPr>
        <w:pStyle w:val="naisf"/>
        <w:spacing w:before="0" w:after="0"/>
        <w:ind w:firstLine="0"/>
      </w:pPr>
      <w:r w:rsidRPr="00337D74">
        <w:t>Par projektu atbildīgā amatpersona:</w:t>
      </w:r>
    </w:p>
    <w:p w14:paraId="32CE376E" w14:textId="77777777" w:rsidR="007C5441" w:rsidRPr="00337D74" w:rsidRDefault="007C5441" w:rsidP="007C5441">
      <w:pPr>
        <w:pStyle w:val="naisf"/>
        <w:spacing w:before="0" w:after="0"/>
        <w:ind w:firstLine="0"/>
      </w:pPr>
      <w:r w:rsidRPr="00337D74">
        <w:t>Andris Lazarevs</w:t>
      </w:r>
    </w:p>
    <w:p w14:paraId="2C315080" w14:textId="77777777" w:rsidR="007C5441" w:rsidRPr="00337D74" w:rsidRDefault="007C5441" w:rsidP="007C5441">
      <w:pPr>
        <w:pStyle w:val="naisf"/>
        <w:spacing w:before="0" w:after="0"/>
        <w:ind w:firstLine="0"/>
      </w:pPr>
      <w:r w:rsidRPr="00337D74">
        <w:t>Ekonomikas ministrijas</w:t>
      </w:r>
    </w:p>
    <w:p w14:paraId="7AEA1AA9" w14:textId="77777777" w:rsidR="007C5441" w:rsidRPr="00337D74" w:rsidRDefault="007C5441" w:rsidP="007C5441">
      <w:pPr>
        <w:pStyle w:val="naisf"/>
        <w:spacing w:before="0" w:after="0"/>
        <w:ind w:firstLine="0"/>
      </w:pPr>
      <w:r w:rsidRPr="00337D74">
        <w:t>Būvniecības politikas departamenta direktores vietnieks</w:t>
      </w:r>
    </w:p>
    <w:p w14:paraId="020DAF46" w14:textId="77777777" w:rsidR="007C5441" w:rsidRPr="00337D74" w:rsidRDefault="007C5441" w:rsidP="007C5441">
      <w:pPr>
        <w:pStyle w:val="naisf"/>
        <w:spacing w:before="0" w:after="0"/>
        <w:ind w:firstLine="0"/>
      </w:pPr>
      <w:r w:rsidRPr="00337D74">
        <w:t>Tālr. 67013035,</w:t>
      </w:r>
    </w:p>
    <w:p w14:paraId="6209B6DE" w14:textId="77777777" w:rsidR="007C5441" w:rsidRPr="00337D74" w:rsidRDefault="007C5441" w:rsidP="007C5441">
      <w:pPr>
        <w:pStyle w:val="naisf"/>
        <w:spacing w:before="0" w:after="0"/>
        <w:ind w:firstLine="0"/>
        <w:rPr>
          <w:rStyle w:val="Hyperlink"/>
          <w:color w:val="auto"/>
        </w:rPr>
      </w:pPr>
      <w:r w:rsidRPr="00337D74">
        <w:t xml:space="preserve">e-pasts: </w:t>
      </w:r>
      <w:hyperlink r:id="rId13" w:history="1">
        <w:r w:rsidRPr="00337D74">
          <w:rPr>
            <w:rStyle w:val="Hyperlink"/>
            <w:color w:val="auto"/>
          </w:rPr>
          <w:t>Andris.Lazarevs@em.gov.lv</w:t>
        </w:r>
      </w:hyperlink>
      <w:r w:rsidRPr="00337D74">
        <w:rPr>
          <w:rStyle w:val="Hyperlink"/>
          <w:color w:val="auto"/>
        </w:rPr>
        <w:t xml:space="preserve"> </w:t>
      </w:r>
    </w:p>
    <w:p w14:paraId="29B94376" w14:textId="77777777" w:rsidR="007C5441" w:rsidRPr="00337D74" w:rsidRDefault="007C5441" w:rsidP="007C5441">
      <w:pPr>
        <w:pStyle w:val="naisf"/>
        <w:tabs>
          <w:tab w:val="left" w:pos="0"/>
        </w:tabs>
        <w:spacing w:before="0" w:after="0"/>
        <w:ind w:right="57" w:firstLine="0"/>
      </w:pPr>
    </w:p>
    <w:p w14:paraId="435DC40F" w14:textId="1A2124CE" w:rsidR="007C5441" w:rsidRPr="00337D74" w:rsidRDefault="007C5441" w:rsidP="007C5441">
      <w:pPr>
        <w:pStyle w:val="naisf"/>
        <w:tabs>
          <w:tab w:val="left" w:pos="0"/>
        </w:tabs>
        <w:spacing w:before="0" w:after="0"/>
        <w:ind w:right="57" w:firstLine="0"/>
        <w:rPr>
          <w:sz w:val="20"/>
          <w:szCs w:val="20"/>
        </w:rPr>
      </w:pPr>
      <w:r w:rsidRPr="00337D74">
        <w:rPr>
          <w:sz w:val="20"/>
          <w:szCs w:val="20"/>
        </w:rPr>
        <w:fldChar w:fldCharType="begin"/>
      </w:r>
      <w:r w:rsidRPr="00337D74">
        <w:rPr>
          <w:sz w:val="20"/>
          <w:szCs w:val="20"/>
        </w:rPr>
        <w:instrText xml:space="preserve"> DATE   \* MERGEFORMAT </w:instrText>
      </w:r>
      <w:r w:rsidRPr="00337D74">
        <w:rPr>
          <w:sz w:val="20"/>
          <w:szCs w:val="20"/>
        </w:rPr>
        <w:fldChar w:fldCharType="separate"/>
      </w:r>
      <w:r w:rsidR="00C06E0C">
        <w:rPr>
          <w:noProof/>
          <w:sz w:val="20"/>
          <w:szCs w:val="20"/>
        </w:rPr>
        <w:t>06.01.2022</w:t>
      </w:r>
      <w:r w:rsidRPr="00337D74">
        <w:rPr>
          <w:sz w:val="20"/>
          <w:szCs w:val="20"/>
        </w:rPr>
        <w:fldChar w:fldCharType="end"/>
      </w:r>
    </w:p>
    <w:bookmarkStart w:id="5" w:name="OLE_LINK3"/>
    <w:bookmarkStart w:id="6" w:name="OLE_LINK4"/>
    <w:p w14:paraId="7F374425" w14:textId="77777777" w:rsidR="007C5441" w:rsidRPr="00337D74" w:rsidRDefault="007C5441" w:rsidP="007C5441">
      <w:pPr>
        <w:rPr>
          <w:sz w:val="20"/>
          <w:szCs w:val="20"/>
        </w:rPr>
      </w:pPr>
      <w:r w:rsidRPr="00337D74">
        <w:rPr>
          <w:sz w:val="20"/>
          <w:szCs w:val="20"/>
        </w:rPr>
        <w:fldChar w:fldCharType="begin"/>
      </w:r>
      <w:r w:rsidRPr="00337D74">
        <w:rPr>
          <w:sz w:val="20"/>
          <w:szCs w:val="20"/>
        </w:rPr>
        <w:instrText xml:space="preserve"> NUMWORDS   \* MERGEFORMAT </w:instrText>
      </w:r>
      <w:r w:rsidRPr="00337D74">
        <w:rPr>
          <w:sz w:val="20"/>
          <w:szCs w:val="20"/>
        </w:rPr>
        <w:fldChar w:fldCharType="separate"/>
      </w:r>
      <w:r>
        <w:rPr>
          <w:noProof/>
          <w:sz w:val="20"/>
          <w:szCs w:val="20"/>
        </w:rPr>
        <w:t>8496</w:t>
      </w:r>
      <w:r w:rsidRPr="00337D74">
        <w:rPr>
          <w:sz w:val="20"/>
          <w:szCs w:val="20"/>
        </w:rPr>
        <w:fldChar w:fldCharType="end"/>
      </w:r>
    </w:p>
    <w:p w14:paraId="063E3156" w14:textId="77777777" w:rsidR="007C5441" w:rsidRPr="00337D74" w:rsidRDefault="007C5441" w:rsidP="007C5441">
      <w:pPr>
        <w:rPr>
          <w:sz w:val="20"/>
          <w:szCs w:val="20"/>
        </w:rPr>
      </w:pPr>
      <w:r w:rsidRPr="00337D74">
        <w:rPr>
          <w:sz w:val="20"/>
          <w:szCs w:val="20"/>
        </w:rPr>
        <w:t>Bučinska, 67013032</w:t>
      </w:r>
    </w:p>
    <w:bookmarkEnd w:id="5"/>
    <w:bookmarkEnd w:id="6"/>
    <w:p w14:paraId="1AF76751" w14:textId="77777777" w:rsidR="007C5441" w:rsidRPr="00337D74" w:rsidRDefault="007C5441" w:rsidP="007C5441">
      <w:r w:rsidRPr="00337D74">
        <w:rPr>
          <w:sz w:val="20"/>
          <w:szCs w:val="20"/>
        </w:rPr>
        <w:fldChar w:fldCharType="begin"/>
      </w:r>
      <w:r w:rsidRPr="00337D74">
        <w:rPr>
          <w:sz w:val="20"/>
          <w:szCs w:val="20"/>
        </w:rPr>
        <w:instrText xml:space="preserve"> HYPERLINK "mailto:Elga.Bucinska@em.gov.lv" </w:instrText>
      </w:r>
      <w:r w:rsidRPr="00337D74">
        <w:rPr>
          <w:sz w:val="20"/>
          <w:szCs w:val="20"/>
        </w:rPr>
        <w:fldChar w:fldCharType="separate"/>
      </w:r>
      <w:r w:rsidRPr="00337D74">
        <w:rPr>
          <w:rStyle w:val="Hyperlink"/>
          <w:color w:val="auto"/>
          <w:sz w:val="20"/>
          <w:szCs w:val="20"/>
        </w:rPr>
        <w:t>Elga.Bucinska@em.gov.lv</w:t>
      </w:r>
      <w:r w:rsidRPr="00337D74">
        <w:rPr>
          <w:sz w:val="20"/>
          <w:szCs w:val="20"/>
        </w:rPr>
        <w:fldChar w:fldCharType="end"/>
      </w:r>
      <w:r w:rsidRPr="00337D74">
        <w:rPr>
          <w:sz w:val="20"/>
          <w:szCs w:val="20"/>
        </w:rPr>
        <w:t xml:space="preserve"> </w:t>
      </w:r>
    </w:p>
    <w:p w14:paraId="0A85E1DB" w14:textId="77777777" w:rsidR="00E5164D" w:rsidRDefault="00E5164D"/>
    <w:sectPr w:rsidR="00E5164D" w:rsidSect="009939D4">
      <w:headerReference w:type="default" r:id="rId14"/>
      <w:footerReference w:type="default" r:id="rId15"/>
      <w:footerReference w:type="first" r:id="rId16"/>
      <w:pgSz w:w="16838" w:h="11906" w:orient="landscape"/>
      <w:pgMar w:top="709"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B104" w14:textId="77777777" w:rsidR="004D076C" w:rsidRDefault="004D076C" w:rsidP="00A911F5">
      <w:r>
        <w:separator/>
      </w:r>
    </w:p>
  </w:endnote>
  <w:endnote w:type="continuationSeparator" w:id="0">
    <w:p w14:paraId="6250BC3D" w14:textId="77777777" w:rsidR="004D076C" w:rsidRDefault="004D076C" w:rsidP="00A9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F1DC" w14:textId="510605DA" w:rsidR="001F2382" w:rsidRPr="00C37021" w:rsidRDefault="001F2382" w:rsidP="009939D4">
    <w:pPr>
      <w:jc w:val="both"/>
      <w:rPr>
        <w:sz w:val="20"/>
        <w:szCs w:val="20"/>
      </w:rPr>
    </w:pPr>
    <w:r w:rsidRPr="00C37021">
      <w:rPr>
        <w:noProof/>
        <w:sz w:val="20"/>
        <w:szCs w:val="20"/>
      </w:rPr>
      <w:fldChar w:fldCharType="begin"/>
    </w:r>
    <w:r w:rsidRPr="00C37021">
      <w:rPr>
        <w:noProof/>
        <w:sz w:val="20"/>
        <w:szCs w:val="20"/>
      </w:rPr>
      <w:instrText xml:space="preserve"> FILENAME   \* MERGEFORMAT </w:instrText>
    </w:r>
    <w:r w:rsidRPr="00C37021">
      <w:rPr>
        <w:noProof/>
        <w:sz w:val="20"/>
        <w:szCs w:val="20"/>
      </w:rPr>
      <w:fldChar w:fldCharType="separate"/>
    </w:r>
    <w:r>
      <w:rPr>
        <w:noProof/>
        <w:sz w:val="20"/>
        <w:szCs w:val="20"/>
      </w:rPr>
      <w:t>EMizz_040122_groz501_elektron sakari.docx</w:t>
    </w:r>
    <w:r w:rsidRPr="00C37021">
      <w:rPr>
        <w:noProof/>
        <w:sz w:val="20"/>
        <w:szCs w:val="20"/>
      </w:rPr>
      <w:fldChar w:fldCharType="end"/>
    </w:r>
    <w:r w:rsidRPr="00C37021">
      <w:rPr>
        <w:noProof/>
        <w:sz w:val="20"/>
        <w:szCs w:val="20"/>
      </w:rPr>
      <w:t xml:space="preserve">; </w:t>
    </w:r>
    <w:r w:rsidRPr="00C37021">
      <w:rPr>
        <w:sz w:val="20"/>
        <w:szCs w:val="20"/>
      </w:rPr>
      <w:t>Izziņa par atzinumos sniegtajiem iebildumiem noteikumu projektam “</w:t>
    </w:r>
    <w:r w:rsidRPr="00C37021">
      <w:rPr>
        <w:iCs/>
        <w:sz w:val="20"/>
        <w:szCs w:val="20"/>
      </w:rPr>
      <w:t>Grozījumi Ministru kabineta 2014. gada 19. augusta noteikumos Nr. 501 “</w:t>
    </w:r>
    <w:r w:rsidRPr="00C37021">
      <w:rPr>
        <w:sz w:val="20"/>
        <w:szCs w:val="20"/>
      </w:rPr>
      <w:t>Elektronisko sakaru tīklu ierīkošanas, būvniecības un uzraudzības kārtība”” (VSS-552)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4F8D" w14:textId="4E65459B" w:rsidR="001F2382" w:rsidRPr="00C37021" w:rsidRDefault="001F2382" w:rsidP="009939D4">
    <w:pPr>
      <w:jc w:val="both"/>
      <w:rPr>
        <w:sz w:val="20"/>
        <w:szCs w:val="20"/>
      </w:rPr>
    </w:pPr>
    <w:r w:rsidRPr="00C37021">
      <w:rPr>
        <w:noProof/>
        <w:sz w:val="20"/>
        <w:szCs w:val="20"/>
      </w:rPr>
      <w:fldChar w:fldCharType="begin"/>
    </w:r>
    <w:r w:rsidRPr="00C37021">
      <w:rPr>
        <w:noProof/>
        <w:sz w:val="20"/>
        <w:szCs w:val="20"/>
      </w:rPr>
      <w:instrText xml:space="preserve"> FILENAME   \* MERGEFORMAT </w:instrText>
    </w:r>
    <w:r w:rsidRPr="00C37021">
      <w:rPr>
        <w:noProof/>
        <w:sz w:val="20"/>
        <w:szCs w:val="20"/>
      </w:rPr>
      <w:fldChar w:fldCharType="separate"/>
    </w:r>
    <w:r>
      <w:rPr>
        <w:noProof/>
        <w:sz w:val="20"/>
        <w:szCs w:val="20"/>
      </w:rPr>
      <w:t>EMizz_040122_groz501_elektron sakari.docx</w:t>
    </w:r>
    <w:r w:rsidRPr="00C37021">
      <w:rPr>
        <w:noProof/>
        <w:sz w:val="20"/>
        <w:szCs w:val="20"/>
      </w:rPr>
      <w:fldChar w:fldCharType="end"/>
    </w:r>
    <w:r w:rsidRPr="00C37021">
      <w:rPr>
        <w:noProof/>
        <w:sz w:val="20"/>
        <w:szCs w:val="20"/>
      </w:rPr>
      <w:t xml:space="preserve">; </w:t>
    </w:r>
    <w:r w:rsidRPr="00C37021">
      <w:rPr>
        <w:sz w:val="20"/>
        <w:szCs w:val="20"/>
      </w:rPr>
      <w:t xml:space="preserve">Izziņa par atzinumos sniegtajiem iebildumiem </w:t>
    </w:r>
    <w:bookmarkStart w:id="7" w:name="_Hlk15917822"/>
    <w:r w:rsidRPr="00C37021">
      <w:rPr>
        <w:sz w:val="20"/>
        <w:szCs w:val="20"/>
      </w:rPr>
      <w:t xml:space="preserve">noteikumu projektam </w:t>
    </w:r>
    <w:bookmarkEnd w:id="7"/>
    <w:r w:rsidRPr="00C37021">
      <w:rPr>
        <w:sz w:val="20"/>
        <w:szCs w:val="20"/>
      </w:rPr>
      <w:t>“</w:t>
    </w:r>
    <w:r w:rsidRPr="00C37021">
      <w:rPr>
        <w:iCs/>
        <w:sz w:val="20"/>
        <w:szCs w:val="20"/>
      </w:rPr>
      <w:t>Grozījumi Ministru kabineta 2014. gada 19. augusta noteikumos Nr. 501 “</w:t>
    </w:r>
    <w:r w:rsidRPr="00C37021">
      <w:rPr>
        <w:sz w:val="20"/>
        <w:szCs w:val="20"/>
      </w:rPr>
      <w:t>Elektronisko sakaru tīklu ierīkošanas, būvniecības un uzraudzības kārtība”” (VSS-552)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FA81" w14:textId="77777777" w:rsidR="004D076C" w:rsidRDefault="004D076C" w:rsidP="00A911F5">
      <w:r>
        <w:separator/>
      </w:r>
    </w:p>
  </w:footnote>
  <w:footnote w:type="continuationSeparator" w:id="0">
    <w:p w14:paraId="2D030108" w14:textId="77777777" w:rsidR="004D076C" w:rsidRDefault="004D076C" w:rsidP="00A9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86495"/>
      <w:docPartObj>
        <w:docPartGallery w:val="Page Numbers (Top of Page)"/>
        <w:docPartUnique/>
      </w:docPartObj>
    </w:sdtPr>
    <w:sdtEndPr>
      <w:rPr>
        <w:noProof/>
      </w:rPr>
    </w:sdtEndPr>
    <w:sdtContent>
      <w:p w14:paraId="522C8B18" w14:textId="77777777" w:rsidR="001F2382" w:rsidRDefault="001F23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E0F7EE" w14:textId="77777777" w:rsidR="001F2382" w:rsidRDefault="001F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22232D"/>
    <w:multiLevelType w:val="hybridMultilevel"/>
    <w:tmpl w:val="E44A798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41"/>
    <w:rsid w:val="001435B7"/>
    <w:rsid w:val="001F2382"/>
    <w:rsid w:val="00286EB9"/>
    <w:rsid w:val="002D4F4D"/>
    <w:rsid w:val="002F1192"/>
    <w:rsid w:val="003032C8"/>
    <w:rsid w:val="00390D3B"/>
    <w:rsid w:val="003B606B"/>
    <w:rsid w:val="003F5C2E"/>
    <w:rsid w:val="004C33E0"/>
    <w:rsid w:val="004D076C"/>
    <w:rsid w:val="004E5C91"/>
    <w:rsid w:val="00510AA2"/>
    <w:rsid w:val="00544E56"/>
    <w:rsid w:val="006E2E58"/>
    <w:rsid w:val="007C5441"/>
    <w:rsid w:val="007D68B3"/>
    <w:rsid w:val="009939D4"/>
    <w:rsid w:val="00A911F5"/>
    <w:rsid w:val="00A96DDA"/>
    <w:rsid w:val="00AD4048"/>
    <w:rsid w:val="00AF40A0"/>
    <w:rsid w:val="00BE72B3"/>
    <w:rsid w:val="00C06E0C"/>
    <w:rsid w:val="00D1449F"/>
    <w:rsid w:val="00D93189"/>
    <w:rsid w:val="00E5164D"/>
    <w:rsid w:val="00ED0C19"/>
    <w:rsid w:val="00F01B67"/>
    <w:rsid w:val="00F973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E5B8"/>
  <w15:chartTrackingRefBased/>
  <w15:docId w15:val="{5A879AF1-4685-45CB-95FF-1AB570F3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44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5441"/>
    <w:pPr>
      <w:spacing w:before="100" w:beforeAutospacing="1" w:after="100" w:afterAutospacing="1"/>
    </w:pPr>
  </w:style>
  <w:style w:type="paragraph" w:customStyle="1" w:styleId="naisf">
    <w:name w:val="naisf"/>
    <w:basedOn w:val="Normal"/>
    <w:rsid w:val="007C5441"/>
    <w:pPr>
      <w:spacing w:before="75" w:after="75"/>
      <w:ind w:firstLine="375"/>
      <w:jc w:val="both"/>
    </w:pPr>
  </w:style>
  <w:style w:type="paragraph" w:customStyle="1" w:styleId="naisnod">
    <w:name w:val="naisnod"/>
    <w:basedOn w:val="Normal"/>
    <w:uiPriority w:val="99"/>
    <w:rsid w:val="007C5441"/>
    <w:pPr>
      <w:spacing w:before="150" w:after="150"/>
      <w:jc w:val="center"/>
    </w:pPr>
    <w:rPr>
      <w:b/>
      <w:bCs/>
    </w:rPr>
  </w:style>
  <w:style w:type="paragraph" w:customStyle="1" w:styleId="naiskr">
    <w:name w:val="naiskr"/>
    <w:basedOn w:val="Normal"/>
    <w:rsid w:val="007C5441"/>
    <w:pPr>
      <w:spacing w:before="75" w:after="75"/>
    </w:pPr>
  </w:style>
  <w:style w:type="paragraph" w:customStyle="1" w:styleId="naisc">
    <w:name w:val="naisc"/>
    <w:basedOn w:val="Normal"/>
    <w:rsid w:val="007C5441"/>
    <w:pPr>
      <w:spacing w:before="75" w:after="75"/>
      <w:jc w:val="center"/>
    </w:pPr>
  </w:style>
  <w:style w:type="paragraph" w:styleId="Header">
    <w:name w:val="header"/>
    <w:basedOn w:val="Normal"/>
    <w:link w:val="HeaderChar"/>
    <w:uiPriority w:val="99"/>
    <w:unhideWhenUsed/>
    <w:rsid w:val="007C5441"/>
    <w:pPr>
      <w:tabs>
        <w:tab w:val="center" w:pos="4153"/>
        <w:tab w:val="right" w:pos="8306"/>
      </w:tabs>
    </w:pPr>
  </w:style>
  <w:style w:type="character" w:customStyle="1" w:styleId="HeaderChar">
    <w:name w:val="Header Char"/>
    <w:basedOn w:val="DefaultParagraphFont"/>
    <w:link w:val="Header"/>
    <w:uiPriority w:val="99"/>
    <w:rsid w:val="007C5441"/>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C5441"/>
    <w:rPr>
      <w:color w:val="0563C1" w:themeColor="hyperlink"/>
      <w:u w:val="single"/>
    </w:rPr>
  </w:style>
  <w:style w:type="paragraph" w:customStyle="1" w:styleId="tv213">
    <w:name w:val="tv213"/>
    <w:basedOn w:val="Normal"/>
    <w:rsid w:val="007C5441"/>
    <w:pPr>
      <w:spacing w:before="100" w:beforeAutospacing="1" w:after="100" w:afterAutospacing="1"/>
    </w:pPr>
  </w:style>
  <w:style w:type="character" w:customStyle="1" w:styleId="normaltextrun">
    <w:name w:val="normaltextrun"/>
    <w:basedOn w:val="DefaultParagraphFont"/>
    <w:rsid w:val="007C5441"/>
  </w:style>
  <w:style w:type="paragraph" w:customStyle="1" w:styleId="paragraph">
    <w:name w:val="paragraph"/>
    <w:basedOn w:val="Normal"/>
    <w:rsid w:val="007C5441"/>
    <w:pPr>
      <w:spacing w:before="100" w:beforeAutospacing="1" w:after="100" w:afterAutospacing="1"/>
    </w:pPr>
  </w:style>
  <w:style w:type="paragraph" w:styleId="ListParagraph">
    <w:name w:val="List Paragraph"/>
    <w:aliases w:val="2,Strip,H&amp;P List Paragraph,Syle 1,Normal bullet 2,Bullet list,Numurets,PPS_Bullet,Saistīto dokumentu saraksts,Saistîeeto dokumentu saraksts"/>
    <w:basedOn w:val="Normal"/>
    <w:link w:val="ListParagraphChar"/>
    <w:uiPriority w:val="34"/>
    <w:qFormat/>
    <w:rsid w:val="007C5441"/>
    <w:pPr>
      <w:ind w:left="720"/>
      <w:contextualSpacing/>
    </w:pPr>
  </w:style>
  <w:style w:type="paragraph" w:styleId="CommentText">
    <w:name w:val="annotation text"/>
    <w:basedOn w:val="Normal"/>
    <w:link w:val="CommentTextChar"/>
    <w:uiPriority w:val="99"/>
    <w:unhideWhenUsed/>
    <w:rsid w:val="007C5441"/>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7C5441"/>
    <w:rPr>
      <w:rFonts w:ascii="Calibri" w:eastAsia="Calibri" w:hAnsi="Calibri" w:cs="Times New Roman"/>
      <w:sz w:val="20"/>
      <w:szCs w:val="20"/>
    </w:rPr>
  </w:style>
  <w:style w:type="paragraph" w:styleId="NoSpacing">
    <w:name w:val="No Spacing"/>
    <w:basedOn w:val="Normal"/>
    <w:next w:val="Normal"/>
    <w:uiPriority w:val="1"/>
    <w:qFormat/>
    <w:rsid w:val="007C5441"/>
    <w:pPr>
      <w:widowControl w:val="0"/>
      <w:jc w:val="both"/>
    </w:pPr>
    <w:rPr>
      <w:rFonts w:eastAsia="Calibri"/>
      <w:szCs w:val="22"/>
      <w:lang w:eastAsia="en-US"/>
    </w:rPr>
  </w:style>
  <w:style w:type="character" w:customStyle="1" w:styleId="ListParagraphChar">
    <w:name w:val="List Paragraph Char"/>
    <w:aliases w:val="2 Char,Strip Char,H&amp;P List Paragraph Char,Syle 1 Char,Normal bullet 2 Char,Bullet list Char,Numurets Char,PPS_Bullet Char,Saistīto dokumentu saraksts Char,Saistîeeto dokumentu saraksts Char"/>
    <w:link w:val="ListParagraph"/>
    <w:uiPriority w:val="34"/>
    <w:qFormat/>
    <w:locked/>
    <w:rsid w:val="007C5441"/>
    <w:rPr>
      <w:rFonts w:ascii="Times New Roman" w:eastAsia="Times New Roman" w:hAnsi="Times New Roman" w:cs="Times New Roman"/>
      <w:sz w:val="24"/>
      <w:szCs w:val="24"/>
      <w:lang w:eastAsia="lv-LV"/>
    </w:rPr>
  </w:style>
  <w:style w:type="paragraph" w:customStyle="1" w:styleId="labojumupamats">
    <w:name w:val="labojumu_pamats"/>
    <w:basedOn w:val="Normal"/>
    <w:rsid w:val="007C5441"/>
    <w:pPr>
      <w:spacing w:before="100" w:beforeAutospacing="1" w:after="100" w:afterAutospacing="1"/>
    </w:pPr>
  </w:style>
  <w:style w:type="paragraph" w:styleId="PlainText">
    <w:name w:val="Plain Text"/>
    <w:basedOn w:val="Normal"/>
    <w:link w:val="PlainTextChar"/>
    <w:uiPriority w:val="99"/>
    <w:unhideWhenUsed/>
    <w:rsid w:val="007C544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C5441"/>
    <w:rPr>
      <w:rFonts w:ascii="Calibri" w:hAnsi="Calibri"/>
      <w:szCs w:val="21"/>
    </w:rPr>
  </w:style>
  <w:style w:type="paragraph" w:styleId="Footer">
    <w:name w:val="footer"/>
    <w:basedOn w:val="Normal"/>
    <w:link w:val="FooterChar"/>
    <w:uiPriority w:val="99"/>
    <w:unhideWhenUsed/>
    <w:rsid w:val="007C5441"/>
    <w:pPr>
      <w:tabs>
        <w:tab w:val="center" w:pos="4153"/>
        <w:tab w:val="right" w:pos="8306"/>
      </w:tabs>
    </w:pPr>
  </w:style>
  <w:style w:type="character" w:customStyle="1" w:styleId="FooterChar">
    <w:name w:val="Footer Char"/>
    <w:basedOn w:val="DefaultParagraphFont"/>
    <w:link w:val="Footer"/>
    <w:uiPriority w:val="99"/>
    <w:rsid w:val="007C5441"/>
    <w:rPr>
      <w:rFonts w:ascii="Times New Roman" w:eastAsia="Times New Roman" w:hAnsi="Times New Roman" w:cs="Times New Roman"/>
      <w:sz w:val="24"/>
      <w:szCs w:val="24"/>
      <w:lang w:eastAsia="lv-LV"/>
    </w:rPr>
  </w:style>
  <w:style w:type="character" w:customStyle="1" w:styleId="fontsize2">
    <w:name w:val="fontsize2"/>
    <w:basedOn w:val="DefaultParagraphFont"/>
    <w:rsid w:val="007C5441"/>
  </w:style>
  <w:style w:type="paragraph" w:styleId="BalloonText">
    <w:name w:val="Balloon Text"/>
    <w:basedOn w:val="Normal"/>
    <w:link w:val="BalloonTextChar"/>
    <w:uiPriority w:val="99"/>
    <w:semiHidden/>
    <w:unhideWhenUsed/>
    <w:rsid w:val="007C5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4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529">
      <w:bodyDiv w:val="1"/>
      <w:marLeft w:val="0"/>
      <w:marRight w:val="0"/>
      <w:marTop w:val="0"/>
      <w:marBottom w:val="0"/>
      <w:divBdr>
        <w:top w:val="none" w:sz="0" w:space="0" w:color="auto"/>
        <w:left w:val="none" w:sz="0" w:space="0" w:color="auto"/>
        <w:bottom w:val="none" w:sz="0" w:space="0" w:color="auto"/>
        <w:right w:val="none" w:sz="0" w:space="0" w:color="auto"/>
      </w:divBdr>
    </w:div>
    <w:div w:id="19473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96611-elektronisko-sakaru-likums" TargetMode="External"/><Relationship Id="rId13" Type="http://schemas.openxmlformats.org/officeDocument/2006/relationships/hyperlink" Target="mailto:Andris.Lazarevs@e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22957-grozijumi-buvniecibas-likuma" TargetMode="External"/><Relationship Id="rId12" Type="http://schemas.openxmlformats.org/officeDocument/2006/relationships/hyperlink" Target="https://m.likumi.lv/ta/id/2690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6903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likumi.lv/ta/id/269032" TargetMode="External"/><Relationship Id="rId4" Type="http://schemas.openxmlformats.org/officeDocument/2006/relationships/webSettings" Target="webSettings.xml"/><Relationship Id="rId9" Type="http://schemas.openxmlformats.org/officeDocument/2006/relationships/hyperlink" Target="https://m.likumi.lv/ta/id/68521-elektronisko-dokumentu-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31</Pages>
  <Words>42347</Words>
  <Characters>24139</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28</cp:revision>
  <dcterms:created xsi:type="dcterms:W3CDTF">2022-01-04T15:55:00Z</dcterms:created>
  <dcterms:modified xsi:type="dcterms:W3CDTF">2022-01-06T10:23:00Z</dcterms:modified>
</cp:coreProperties>
</file>