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25-TA-1496: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12. jūnija rīkojumā Nr. 267 "Par finansējumu Rīgas pils Konventa Pils laukumā 3, Rīgā, un Muzeju krātuvju kompleksa Pulka ielā 8, Rīgā, būvniecības projekta, nomas maksas, pārcelšanās un aprīkojuma iegādes izdevumu segšanai"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(19.12.2024.)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12. jūnija rīkojumā Nr. 267 "Par finansējumu Rīgas pils Konventa Pils laukumā 3, Rīgā, un Muzeju krātuvju kompleksa Pulka ielā 8, Rīgā, būvniecības projekta, nomas maksas, pārcelšanās un aprīkojuma iegādes izdevumu segšanai" (Latvijas Vēstnesis, 2018, 117., 205. nr.; 2019, 196. nr.; 2020, 84B., 187. nr.; 2021, 189., 236. nr.; 2022, 97., 204., 224. nr.; 2023, 40., 137., 230. nr.; 2024, 192., 250.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projektā norādītais finansējums 2029.gadā un turpmākajos gados neatbilst likuma "Par valsts budžetu 2025. gadam un budžeta ietvaru 2025., 2026. un 2027. gadam" 11.pielikumā "Valsts budžeta ilgtermiņa saistību maksimāli pieļaujamais apjoms" paredzētajam. Ņemot vērā minēto, tas ir precizējams vai arī anotācijā ir norādāmi finansējuma avoti sadārdzinājuma segšanai. Papildus atzīmējam, ka atbilstoši Ministru kabineta 2024. gada 19.septembra sēdes protokola Nr.38 2.§ 11.punktam finansējuma samazinājums 2025. - 2028.gadam ir piemērojams arī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samazinājums ir piemērots arī 2029.gadā un turpmākajiem gadiem. Projekta anotācijai pievienoti trīs pielikumi un 3.pielikumā "Detalizēta informācija par grozījumiem MK rīkojumos VNĪ nomas maksām (uzkrājuma komponente) Kultūras ministrijas padotības un pārraudzības iestādēm  2025.gadā un no 2029.gada" norādīta detalizēta informācija par finansējuma pārdalēm starp objektiem Kultūras ministrijas padotības un pārraudzības iestādēm nomas maksām (uzkrājuma komponente) valsts akciju sabiedrībai "Valsts nekustamie īpašumi".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nepieciešamo grozījumu Ministru kabineta rīkojuma 1.</w:t>
            </w:r>
            <w:r w:rsidR="00000000" w:rsidRPr="00000000" w:rsidDel="00000000">
              <w:rPr>
                <w:vertAlign w:val="superscript"/>
                <w:rtl w:val="0"/>
              </w:rPr>
              <w:t xml:space="preserve">1</w:t>
            </w:r>
            <w:r w:rsidR="00000000" w:rsidRPr="00000000" w:rsidDel="00000000">
              <w:rPr>
                <w:rtl w:val="0"/>
              </w:rPr>
              <w:t xml:space="preserve"> punktā, lūdzam papildināt anotāciju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 Konventa Pils laukumā 3, Rīgā, restaurācijas un rekonstrukcijas Rīgā, Pils laukumā 3 (būvniecības II kārtas – Konventa nodrošināšanai) ietvaros veicamo pārbūves darbu izmaksas 1 695 618 </w:t>
            </w:r>
            <w:r w:rsidR="00000000" w:rsidRPr="00000000" w:rsidDel="00000000">
              <w:rPr>
                <w:i w:val="1"/>
                <w:rtl w:val="0"/>
              </w:rPr>
              <w:t xml:space="preserve">euro</w:t>
            </w:r>
            <w:r w:rsidR="00000000" w:rsidRPr="00000000" w:rsidDel="00000000">
              <w:rPr>
                <w:rtl w:val="0"/>
              </w:rPr>
              <w:t xml:space="preserve"> apmērā ir segtas ņemot vērā Ministru kabineta 2024. gada 23. jūlija noteikumus Nr. 497 “Grozījumi Ministru kabineta 2023. gada 12. septembra noteikumos Nr.530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saskaņā ar kuriem tika palielināts minētā pasākuma ietvaros pieejamais valsts budžeta finansējums, kas pārsniedz pieejamo Eiropas Reģionālās attīstības fonda finansējumu, nodrošinot tūlītēju Eiropas Savienības fondu 2021.-2027. gada perioda investīciju naudas plūsmas paātrināšanu, kā arī papildināts stratēģiski svarīgu projektu saraksts ar diviem jauniem projektiem, tai skaitā Daugavas gātes labiekārtošanas projektu, kam paredzēts cits publiskais finansējums un ko īsteno valsts akciju sabiedrība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2021.gadā no pilnsabiedrības “Rīgas pils Kastelas projekts” ir ieturēts līgumsods 1 400 </w:t>
            </w:r>
            <w:r w:rsidR="00000000" w:rsidRPr="00000000" w:rsidDel="00000000">
              <w:rPr>
                <w:i w:val="1"/>
                <w:rtl w:val="0"/>
              </w:rPr>
              <w:t xml:space="preserve">euro</w:t>
            </w:r>
            <w:r w:rsidR="00000000" w:rsidRPr="00000000" w:rsidDel="00000000">
              <w:rPr>
                <w:rtl w:val="0"/>
              </w:rPr>
              <w:t xml:space="preserve"> apmērā un 2022.gadā -  3 509,28  </w:t>
            </w:r>
            <w:r w:rsidR="00000000" w:rsidRPr="00000000" w:rsidDel="00000000">
              <w:rPr>
                <w:i w:val="1"/>
                <w:rtl w:val="0"/>
              </w:rPr>
              <w:t xml:space="preserve">euro</w:t>
            </w:r>
            <w:r w:rsidR="00000000" w:rsidRPr="00000000" w:rsidDel="00000000">
              <w:rPr>
                <w:rtl w:val="0"/>
              </w:rPr>
              <w:t xml:space="preserve"> apmērā par būvprojekta izmaiņu izstrādes kavējumu, kas palika valsts budžeta slēgtajos asignējumos.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kopējo finansējuma apmēru, kas paredzēts būvniecības darbu izdevumu segšanai no 19 565 348 </w:t>
            </w:r>
            <w:r w:rsidR="00000000" w:rsidRPr="00000000" w:rsidDel="00000000">
              <w:rPr>
                <w:i w:val="1"/>
                <w:rtl w:val="0"/>
              </w:rPr>
              <w:t xml:space="preserve">euro</w:t>
            </w:r>
            <w:r w:rsidR="00000000" w:rsidRPr="00000000" w:rsidDel="00000000">
              <w:rPr>
                <w:rtl w:val="0"/>
              </w:rPr>
              <w:t xml:space="preserve"> uz 17 864 820 </w:t>
            </w:r>
            <w:r w:rsidR="00000000" w:rsidRPr="00000000" w:rsidDel="00000000">
              <w:rPr>
                <w:i w:val="1"/>
                <w:rtl w:val="0"/>
              </w:rPr>
              <w:t xml:space="preserve">euro</w:t>
            </w:r>
            <w:r w:rsidR="00000000" w:rsidRPr="00000000" w:rsidDel="00000000">
              <w:rPr>
                <w:rtl w:val="0"/>
              </w:rPr>
              <w:t xml:space="preserve">. Savukārt, tā kā Rīgas pils restaurācija un rekonstrukcija Rīgā, Pils laukumā 3, ir beigusies, šobrīd precizējot kopējo projekta īstenošanai nepieciešamo finansējuma apmēru, nav nepieciešams vairāk norādīt finansējuma apmēru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III sadaļas “Tiesību akta projekta ietekme uz valsts budžetu un pašvaldību budžetiem” apakšsadaļā “Cita informācija” iekļauto informāciju, saglabājot tikai to, kas attiecas uz konkrētā rīkojuma projekta īstenošu, vai detalizētāk skaidrojot, no kurienes veidojas šajā sadaļā uzrādītās pārdalāmās summas. Vienlaikus vēršam uzmanību, ka šobrīd iekļautā informācija liecina, ka tiek plānota apropriācijas pārdale, lai nodrošinātu finansējumu Latvijas Nacionālajam vēstures muzejam sakrālās mākslas un Rīgas pils vēstures ekspozīciju daļējai izveidei. Vēršam uzmanību, ka saskaņā ar Ministru kabineta 2025.gada 13. maija protokola Nr.19 50.§ “Informatīvais ziņojums “Plāns efektīvai aizsardzības un drošības finansējuma palielināšanai”” 7. punktu ir noteikts veikt publiskā sektora efektivizācijas un vispārējās valdības izdevumu samazinājumu  ne mazāk kā 450 milj. euro apmērā 2026.-2028. gadā, tajā skaitā 2026. gadā ne mazāk kā 150 milj. euro, lai nodrošinātu valsts aizsardzībai nepieciešamo finansējumu. Tādējādi, ja finansējums nomas maksu nodrošināšanai esošajā apmērā nav nepieciešams, tas primāri būtu novirzāms aizsardzības un drošības finansējuma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III sadaļas “Tiesību akta projekta ietekme uz valsts budžetu un pašvaldību budžetiem” apakšsadaļa “Cita informācija” un Projekta anotācijai pielikumā pievienoti trīs pielikumi ar detalizētu informāciju par finansējuma pārdalēm starp objektiem Kultūras ministrijas padotības un pārraudzības iestādēm nomas maksām (uzkrājuma komponente) valsts akciju sabiedrībai "Valsts nekustamie īpašumi" 2025., 2026., 2027. un 2028.gadā, un turpmākajos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akciju sabiedrības "Valsts nekustamie īpašumi" veikto papildu samazinājumu nomas maksā periodā no 2026. gada līdz 2028. gadam, Kultūras ministrija plāno veikt arī apropriācijas pārdali no budžeta apakšprogrammas 22.07.00 "Nomas maksas VAS "Valsts nekustamie īpašumi" programmas "Mantojums-2018" ietvaros" uz budžeta programmu 21.00.00 "Kultūras mantojums" 2026. gadā 137 852 </w:t>
            </w:r>
            <w:r w:rsidR="00000000" w:rsidRPr="00000000" w:rsidDel="00000000">
              <w:rPr>
                <w:i w:val="1"/>
                <w:rtl w:val="0"/>
              </w:rPr>
              <w:t xml:space="preserve">euro</w:t>
            </w:r>
            <w:r w:rsidR="00000000" w:rsidRPr="00000000" w:rsidDel="00000000">
              <w:rPr>
                <w:rtl w:val="0"/>
              </w:rPr>
              <w:t xml:space="preserve"> apmērā, 2027. gadā un 2028. gadā 274 988 </w:t>
            </w:r>
            <w:r w:rsidR="00000000" w:rsidRPr="00000000" w:rsidDel="00000000">
              <w:rPr>
                <w:i w:val="1"/>
                <w:rtl w:val="0"/>
              </w:rPr>
              <w:t xml:space="preserve">euro</w:t>
            </w:r>
            <w:r w:rsidR="00000000" w:rsidRPr="00000000" w:rsidDel="00000000">
              <w:rPr>
                <w:rtl w:val="0"/>
              </w:rPr>
              <w:t xml:space="preserve"> apmērā katru gadu, lai nodrošinātu finansējumu Latvijas Nacionālajam vēstures muzejam sakrālās mākslas un Rīgas pils vēstures iesākto ekspozīciju daļējām izveidēm, un Kultūras ministrija tikšanās laikā ar Finanšu ministriju par budžeta izdevumu efektivizāciju un samazināšanu par to sniedza informāciju un nesaņēma priekšlikuma noraidījumu.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"Grozījumi Ministru kabineta 2018. gada 12. jūnija rīkojumā Nr. 267 "Par finansējumu Rīgas pils Konventa Pils laukumā 3, Rīgā, un Muzeju krātuvju kompleksa Pulka ielā 8, Rīgā, būvniecības projekta, nomas maksas, pārcelšanās un aprīkojuma iegādes izdevumu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un finanšu vadību 9.panta 13</w:t>
            </w:r>
            <w:r w:rsidR="00000000" w:rsidRPr="00000000" w:rsidDel="00000000">
              <w:rPr>
                <w:vertAlign w:val="superscript"/>
                <w:rtl w:val="0"/>
              </w:rPr>
              <w:t xml:space="preserve">2</w:t>
            </w:r>
            <w:r w:rsidR="00000000" w:rsidRPr="00000000" w:rsidDel="00000000">
              <w:rPr>
                <w:rtl w:val="0"/>
              </w:rPr>
              <w:t xml:space="preserve"> daļas pirmo punktu finanšu ministram ir tiesības veikt šā panta trīspadsmitās daļas 1. punktā minētās apropriāciju pārdales starp programmām, apakšprogrammām un budžeta izdevumu kodiem atbilstoši ekonomiskajām kategorijām, ievērojot nosacījumu, ka kopējais pārdales apjoms starp pamatbudžeta programmām (apakšprogrammām) nedrīkst izraisīt katras atsevišķās programmas (apakšprogrammas) palielinājumu, kas vienlaikus pārsniegtu piecus procentus no programmai (apakšprogrammai) apstiprinātās gada apropriācijas apjoma un vērtību 100 000 </w:t>
            </w:r>
            <w:r w:rsidR="00000000" w:rsidRPr="00000000" w:rsidDel="00000000">
              <w:rPr>
                <w:i w:val="1"/>
                <w:rtl w:val="0"/>
              </w:rPr>
              <w:t xml:space="preserve">euro</w:t>
            </w:r>
            <w:r w:rsidR="00000000" w:rsidRPr="00000000" w:rsidDel="00000000">
              <w:rPr>
                <w:rtl w:val="0"/>
              </w:rPr>
              <w:t xml:space="preserve">. Ņemot vērā, ka plānotās finansējuma pārdales no apakšprogrammas 22.07.00 “Nomas maksas VAS "Valsts nekustamie īpašumi" programmas "Mantojums-2018" ietvaros” uz programmu 97.00.00 “Nozaru vadība un politikas plānošana” un programmu 21.00.00 “Kultūras mantojums” pārsniedz piecus procentus no programmai (apakšprogrammai) apstiprinātās gada apropriācijas apjoma un vērtību 100 000 </w:t>
            </w:r>
            <w:r w:rsidR="00000000" w:rsidRPr="00000000" w:rsidDel="00000000">
              <w:rPr>
                <w:i w:val="1"/>
                <w:rtl w:val="0"/>
              </w:rPr>
              <w:t xml:space="preserve">euro</w:t>
            </w:r>
            <w:r w:rsidR="00000000" w:rsidRPr="00000000" w:rsidDel="00000000">
              <w:rPr>
                <w:rtl w:val="0"/>
              </w:rPr>
              <w:t xml:space="preserve">, Ministru kabineta sēdes protokollēmuma projekts ir papildināms ar jaunu punktu šādā redakcijā: “Finanšu ministram normatīvajos aktos noteiktajā kārtībā informēt Saeimas Budžeta un finanšu (nodokļu) komisiju par šā protokollēmuma X.punktā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"Grozījumi Ministru kabineta 2018. gada 12. jūnija rīkojumā Nr. 267 "Par finansējumu Rīgas pils Konventa Pils laukumā 3, Rīgā, un Muzeju krātuvju kompleksa Pulka ielā 8, Rīgā, būvniecības projekta, nomas maksas, pārcelšanās un aprīkojuma iegādes izdevumu segšanai""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2025. gadā Kultūras ministrijas budžeta ietvaros tiks veikta apropriācijas pārdale no budžeta apakšprogrammas 22.07.00 "Nomas maksas VAS "Valsts nekustamie īpašumi" programmas "Mantojums-2018" ietvaros" uz budžeta programmu 21.00.00 "Kultūras mantojums" un uz budžeta programmu 97.00.00 "Nozaru vadība un politikas plānošana", vienlaikus veicot pārdali sadalījumā pa budžeta izdevumu ekonomiskās klasifikācijas kodiem.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rīkojuma projektam ilgtermiņa saistību pasākumam "Muzeju krātuvju kompleksa Rīgā, Pulka ielā 8, nomas maksa VAS "Valsts nekustamie īpašumi"" paredzēts finansējuma samazinājums 2025. - 2028.gadam 301 238 </w:t>
            </w:r>
            <w:r w:rsidR="00000000" w:rsidRPr="00000000" w:rsidDel="00000000">
              <w:rPr>
                <w:i w:val="1"/>
                <w:rtl w:val="0"/>
              </w:rPr>
              <w:t xml:space="preserve">euro</w:t>
            </w:r>
            <w:r w:rsidR="00000000" w:rsidRPr="00000000" w:rsidDel="00000000">
              <w:rPr>
                <w:rtl w:val="0"/>
              </w:rPr>
              <w:t xml:space="preserve"> apmērā ik gadu, savukārt  ilgtermiņa saistību pasākumam "Ēkas Rīgas pils Konventa Pils laukumā 3 nomas maksa un papildu izdevumi VAS "Valsts nekustamie īpašumi"" paredzēts finansējuma samazinājums 2025.gadam 200 817 </w:t>
            </w:r>
            <w:r w:rsidR="00000000" w:rsidRPr="00000000" w:rsidDel="00000000">
              <w:rPr>
                <w:i w:val="1"/>
                <w:rtl w:val="0"/>
              </w:rPr>
              <w:t xml:space="preserve">euro</w:t>
            </w:r>
            <w:r w:rsidR="00000000" w:rsidRPr="00000000" w:rsidDel="00000000">
              <w:rPr>
                <w:rtl w:val="0"/>
              </w:rPr>
              <w:t xml:space="preserve"> apmērā, 2026.gadam 337 952 </w:t>
            </w:r>
            <w:r w:rsidR="00000000" w:rsidRPr="00000000" w:rsidDel="00000000">
              <w:rPr>
                <w:i w:val="1"/>
                <w:rtl w:val="0"/>
              </w:rPr>
              <w:t xml:space="preserve">euro</w:t>
            </w:r>
            <w:r w:rsidR="00000000" w:rsidRPr="00000000" w:rsidDel="00000000">
              <w:rPr>
                <w:rtl w:val="0"/>
              </w:rPr>
              <w:t xml:space="preserve"> apmērā, 2027. un 2028.gadam 475 088 </w:t>
            </w:r>
            <w:r w:rsidR="00000000" w:rsidRPr="00000000" w:rsidDel="00000000">
              <w:rPr>
                <w:i w:val="1"/>
                <w:rtl w:val="0"/>
              </w:rPr>
              <w:t xml:space="preserve">euro</w:t>
            </w:r>
            <w:r w:rsidR="00000000" w:rsidRPr="00000000" w:rsidDel="00000000">
              <w:rPr>
                <w:rtl w:val="0"/>
              </w:rPr>
              <w:t xml:space="preserve"> apmērā ik gadu, Ministru kabineta sēdes protokollēmuma projekta 3. un 4.punkts ir precizējams, norādot kādiem pasākumiem un kādā apmērā paredzēts novirzīt ietaupīto finansējumu, attiecīgi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apropriācijas pārdali 2025. gadā Kultūras ministrijas valsts budžeta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Paredzēt Finanšu ministrijas budžetā ilgtermiņa saistības pasākumam "Dotācija VAS "Valsts nekustamie īpašumi" Rīgas pils restaurācijai un rekonstrukcijai Rīgā, Pils laukumā 3 (būvniecības II kārtas – Konventa nodrošināšanai)" restaurācijas un pārbūves darbu izdevumu segšanai valsts akciju sabiedrībai "Valsts nekustamie īpašumi" 2024. gadā 1 876 641 </w:t>
            </w:r>
            <w:r w:rsidR="00000000" w:rsidRPr="00000000" w:rsidDel="00000000">
              <w:rPr>
                <w:i w:val="1"/>
                <w:rtl w:val="0"/>
              </w:rPr>
              <w:t xml:space="preserve">euro</w:t>
            </w:r>
            <w:r w:rsidR="00000000" w:rsidRPr="00000000" w:rsidDel="00000000">
              <w:rPr>
                <w:rtl w:val="0"/>
              </w:rPr>
              <w:t xml:space="preserve"> apmērā. Kopējais finansējuma apmērs, kas paredzēts būvniecības darbu izdevumu segšanai 2013.–2024. gadā, ir 19 565 348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Ministru kabineta rīkojuma 1</w:t>
            </w:r>
            <w:r w:rsidR="00000000" w:rsidRPr="00000000" w:rsidDel="00000000">
              <w:rPr>
                <w:vertAlign w:val="superscript"/>
                <w:rtl w:val="0"/>
              </w:rPr>
              <w:t xml:space="preserve">1</w:t>
            </w:r>
            <w:r w:rsidR="00000000" w:rsidRPr="00000000" w:rsidDel="00000000">
              <w:rPr>
                <w:rtl w:val="0"/>
              </w:rPr>
              <w:t xml:space="preserve">.punktu jaunā redakcijā, vienlaikus anotācijā norādot sekojošu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 Konventa Pils laukumā 3, Rīgā, restaurācijas un rekonstrukcijas Rīgā, Pils laukumā 3 (būvniecības II kārtas – Konventa nodrošināšanai) ietvaros veicamo pārbūves darbu izmaksas </w:t>
            </w:r>
            <w:r w:rsidR="00000000" w:rsidRPr="00000000" w:rsidDel="00000000">
              <w:rPr>
                <w:b w:val="1"/>
                <w:rtl w:val="0"/>
              </w:rPr>
              <w:t xml:space="preserve">1 695 618 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ir segtas ņemot vērā Ministru kabineta 2024. gada 23. jūlija noteikumus Nr. 497 “Grozījumi Ministru kabineta 2023. gada 12. septembra noteikumos Nr.530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saskaņā ar kuriem tika palielināts minētā pasākuma ietvaros pieejamais valsts budžeta finansējums, kas pārsniedz pieejamo Eiropas Reģionālās attīstības fonda finansējumu, nodrošinot tūlītēju Eiropas Savienības fondu 2021.-2027. gada perioda investīciju naudas plūsmas paātrināšanu, kā arī papildināts stratēģiski svarīgu projektu saraksts ar diviem jauniem projektiem, tai skaitā Daugavas gātes labiekārtošanas projektu, kam paredzēts cits publiskais finansējums un ko īsteno valsts akciju sabiedrība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2021.gadā no pilnsabiedrības “Rīgas pils Kastelas projekts” ir ieturēts līgumsods 1 400 </w:t>
            </w:r>
            <w:r w:rsidR="00000000" w:rsidRPr="00000000" w:rsidDel="00000000">
              <w:rPr>
                <w:i w:val="1"/>
                <w:rtl w:val="0"/>
              </w:rPr>
              <w:t xml:space="preserve">euro</w:t>
            </w:r>
            <w:r w:rsidR="00000000" w:rsidRPr="00000000" w:rsidDel="00000000">
              <w:rPr>
                <w:rtl w:val="0"/>
              </w:rPr>
              <w:t xml:space="preserve"> apmērā un 2022.gadā -  3 509,28  </w:t>
            </w:r>
            <w:r w:rsidR="00000000" w:rsidRPr="00000000" w:rsidDel="00000000">
              <w:rPr>
                <w:i w:val="1"/>
                <w:rtl w:val="0"/>
              </w:rPr>
              <w:t xml:space="preserve">euro</w:t>
            </w:r>
            <w:r w:rsidR="00000000" w:rsidRPr="00000000" w:rsidDel="00000000">
              <w:rPr>
                <w:rtl w:val="0"/>
              </w:rPr>
              <w:t xml:space="preserve"> apmērā par būvprojekta izmaiņu izstrādes kavējumu, kas palika valsts budžeta slēgtajos asignējumos.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kopējo finansējuma apmēru, kas paredzēts būvniecības darbu izdevumu segšanai no 19 565 348</w:t>
            </w:r>
            <w:r w:rsidR="00000000" w:rsidRPr="00000000" w:rsidDel="00000000">
              <w:rPr>
                <w:i w:val="1"/>
                <w:rtl w:val="0"/>
              </w:rPr>
              <w:t xml:space="preserve"> euro</w:t>
            </w:r>
            <w:r w:rsidR="00000000" w:rsidRPr="00000000" w:rsidDel="00000000">
              <w:rPr>
                <w:rtl w:val="0"/>
              </w:rPr>
              <w:t xml:space="preserve"> uz 17 864 820 </w:t>
            </w:r>
            <w:r w:rsidR="00000000" w:rsidRPr="00000000" w:rsidDel="00000000">
              <w:rPr>
                <w:i w:val="1"/>
                <w:rtl w:val="0"/>
              </w:rPr>
              <w:t xml:space="preserve">euro</w:t>
            </w:r>
            <w:r w:rsidR="00000000" w:rsidRPr="00000000" w:rsidDel="00000000">
              <w:rPr>
                <w:rtl w:val="0"/>
              </w:rPr>
              <w:t xml:space="preserve">. Savukārt, tā kā Rīgas pils restaurācija un rekonstrukcija Rīgā, Pils laukumā 3, ir beigusies, šobrīd precizējot kopējo projekta īstenošanai nepieciešamo finansējuma apmēru, nav nepieciešams vairāk norādīt finansējuma apmēru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Paredzēt Finanšu ministrijas budžetā ilgtermiņa saistības pasākumam "Dotācija VAS "Valsts nekustamie īpašumi" Rīgas pils restaurācijai un rekonstrukcijai Rīgā, Pils laukumā 3 (būvniecības II kārtas – Konventa nodrošināšanai)" restaurācijas un pārbūves darbu izdevumu segšanai valsts akciju sabiedrībai "Valsts nekustamie īpašumi" 2013.–2024. gadā 17 864 820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Paredzēt Finanšu ministrijas budžetā ilgtermiņa saistības pasākumam "Dotācija VAS "Valsts nekustamie īpašumi" Rīgas pils restaurācijai un rekonstrukcijai Rīgā, Pils laukumā 3 (būvniecības II kārtas – Konventa nodrošināšanai)" restaurācijas un pārbūves darbu izdevumu segšanai valsts akciju sabiedrībai "Valsts nekustamie īpašumi" 2024. gadā 1 876 641 </w:t>
            </w:r>
            <w:r w:rsidR="00000000" w:rsidRPr="00000000" w:rsidDel="00000000">
              <w:rPr>
                <w:i w:val="1"/>
                <w:rtl w:val="0"/>
              </w:rPr>
              <w:t xml:space="preserve">euro</w:t>
            </w:r>
            <w:r w:rsidR="00000000" w:rsidRPr="00000000" w:rsidDel="00000000">
              <w:rPr>
                <w:rtl w:val="0"/>
              </w:rPr>
              <w:t xml:space="preserve"> apmērā. Kopējais finansējuma apmērs, kas paredzēts būvniecības darbu izdevumu segšanai 2013.–2024. gadā, ir 19 565 348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12. jūnija rīkojumā Nr. 267 "Par finansējumu Rīgas pils Konventa Pils laukumā 3, Rīgā, un Muzeju krātuvju kompleksa Pulka ielā 8, Rīgā, būvniecības projekta, nomas maksas, pārcelšanās un aprīkojuma iegādes izdevumu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Kultūras ministrijai rast risinājumu par atbilstošas uzkrājumu komponentes, kas paredzēta izdevumiem plānotajiem remontdarbiem un būvdarbiem, kas nepieciešami nekustamā īpašuma uzturēšanai ilgtermiņā, nodrošināšanu, tādejādi ļaujot saglabāt nekustamo īpašumu labā tehniskā stāvoklī pēc veiktās rekonstrukcijas un pārbūves, kam tika patērēti ievērojami valsts budžeta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Kultūras ministrijas izdevumu samazinājumu priekšlikumā, kas tika iesniegts Finanšu ministrijā, ietvēra risinājumu, kas paredz par 50% samazināt nekustamo īpašumu kapitāla uzkrājuma komponenti – "izdevumi kārtējiem, kapitālajiem remontiem" Kultūras ministrijas padotības un pārraudzības iestādēm nomas/apsaimniekošanas maksai valsts akciju sabiedrībai "Valsts nekustamie īpašumi", vienlaikus nesamazinot pakalpojuma apmērus un izdevumus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piekrita veikt nomas maksas samazinājumus Kultūras ministrijai nepieciešamajā apmērā, bet veicot sadalījuma izmaiņas objektu līmenī, par kuriem vienojās ar Finanšu ministriju un Kultūras ministriju kopīgā sanāksmē, tādējādi neradot būtisku negatīvu ietekmi uz valsts akciju sabiedrības "Valsts nekustamie īpašumi" 2025. gada un turpmāko gadu budžeta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tiklīdz būs finansiālas iespējas netiks samazināta nekustamo īpašumu kapitāla uzkrājuma komponente – "izdevumi kārtējiem, kapitālajiem remontiem" Kultūras ministrijas padotības un pārraudzības iestādēm nomas/apsaimniekošanas maksai valsts akciju sabiedrībai "Valsts nekustamie īpašumi".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12. jūnija rīkojumā Nr. 267 "Par finansējumu Rīgas pils Konventa Pils laukumā 3, Rīgā, un Muzeju krātuvju kompleksa Pulka ielā 8, Rīgā, būvniecības projekta, nomas maksas, pārcelšanās un aprīkojuma iegādes izdevumu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ir pievienojami detalizēti aprēķini nomas maksas izdevumu segšanai sākot ar 2029.gadu.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Kultūras ministrijai rast risinājumu par atbilstošas uzkrājumu komponentes, kas paredzēta izdevumiem plānotajiem remontdarbiem un būvdarbiem, kas nepieciešami nekustamā īpašuma uzturēšanai ilgtermiņā, nodrošināšanu, tādējādi ļaujot saglabāt nekustamo īpašumu labā tehniskā stāvoklī pēc veiktās rekonstrukcijas un pārbūves, kam tika patērēti ievērojami valsts budžeta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skaidrojumā: "izdevumu samazinājumu priekšlikumā, kas tika iesniegts Finanšu ministrijā, ietvēra risinājumu, kas paredz par 50% samazināt nekustamo īpašumu kapitāla uzkrājuma komponenti – "izdevumi kārtējiem, kapitālajiem remontiem" Kultūras ministrijas padotības un pārraudzības iestādēm nomas/apsaimniekošanas maksai valsts akciju sabiedrībai "Valsts nekustamie īpašumi", vienlaikus nesamazinot pakalpojuma apmērus un izdevumus uzturēšanai" nav norādīts risinājums, kādā veidā ilgtermiņā tiks nodrošināts atbilstošs kapitāla uzkrājuma komponentes apmērs.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tiklīdz būs finansiālas iespējas netiks samazināta nekustamo īpašumu kapitāla uzkrājuma komponente – "izdevumi kārtējiem, kapitālajiem remontiem" Kultūras ministrijas padotības un pārraudzības iestādēm nomas/apsaimniekošanas maksai valsts akciju sabiedrībai "Valsts nekustamie īpašumi".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2025. gadā Kultūras ministrijas budžeta ietvaros tiks veikta apropriācijas pārdale no budžeta apakšprogrammas 22.07.00 "Nomas maksas VAS "Valsts nekustamie īpašumi" programmas "Mantojums-2018" ietvaros" uz budžeta programmu 21.00.00 "Kultūras mantojums" un uz budžeta programmu 97.00.00 "Nozaru vadība un politikas plānošana", vienlaikus veicot pārdali sadalījumā pa budžeta izdevumu ekonomiskās klasifikācijas kodiem, lai nodrošinātu finansējuma samazinājumu 200 817 </w:t>
            </w:r>
            <w:r w:rsidR="00000000" w:rsidRPr="00000000" w:rsidDel="00000000">
              <w:rPr>
                <w:i w:val="1"/>
                <w:rtl w:val="0"/>
              </w:rPr>
              <w:t xml:space="preserve">euro</w:t>
            </w:r>
            <w:r w:rsidR="00000000" w:rsidRPr="00000000" w:rsidDel="00000000">
              <w:rPr>
                <w:rtl w:val="0"/>
              </w:rPr>
              <w:t xml:space="preserve"> apmērā ilgtermiņa saistību pasākuma "Ēkas Rīgas pils Konventa Pils laukumā 3 nomas maksa un papildu izdevumi VAS "Valsts nekustamie īpašumi"" īstenošanai un 301 238 </w:t>
            </w:r>
            <w:r w:rsidR="00000000" w:rsidRPr="00000000" w:rsidDel="00000000">
              <w:rPr>
                <w:i w:val="1"/>
                <w:rtl w:val="0"/>
              </w:rPr>
              <w:t xml:space="preserve">euro</w:t>
            </w:r>
            <w:r w:rsidR="00000000" w:rsidRPr="00000000" w:rsidDel="00000000">
              <w:rPr>
                <w:rtl w:val="0"/>
              </w:rPr>
              <w:t xml:space="preserve"> apmērā ilgtermiņa saistību pasākuma "Muzeju krātuvju kompleksa Rīgā, Pulka ielā 8, nomas maksa VAS "Valsts nekustamie īpašumi""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precizējama Ministru kabineta sēdes protokollēmuma projekta 3. un 4.punkta redakcija, norādot kādiem pasākumiem un kādā apmērā 2025.gadā un turpmākajos gados paredzēts novirzīt  ilgtermiņa saistību pasākumu "Muzeju krātuvju kompleksa Rīgā, Pulka ielā 8, nomas maksa VAS "Valsts nekustamie īpašumi"" un "Ēkas Rīgas pils Konventa Pils laukumā 3 nomas maksa un papildu izdevumi VAS "Valsts nekustamie īpašumi"" ietaupīto finansējumu, attiecīgi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apropriācijas pārdali 2025. gadā Kultūras ministrijas valsts budžeta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Paredzēt Finanšu ministrijas budžetā ilgtermiņa saistības pasākumam "Dotācija VAS "Valsts nekustamie īpašumi" Rīgas pils restaurācijai un rekonstrukcijai Rīgā, Pils laukumā 3 (būvniecības II kārtas – Konventa nodrošināšanai)" restaurācijas un pārbūves darbu izdevumu segšanai valsts akciju sabiedrībai "Valsts nekustamie īpašumi" 2013.–2024. gadā 17 864 820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w:t>
            </w:r>
            <w:r w:rsidR="00000000" w:rsidRPr="00000000" w:rsidDel="00000000">
              <w:rPr>
                <w:vertAlign w:val="superscript"/>
                <w:rtl w:val="0"/>
              </w:rPr>
              <w:t xml:space="preserve">1 </w:t>
            </w:r>
            <w:r w:rsidR="00000000" w:rsidRPr="00000000" w:rsidDel="00000000">
              <w:rPr>
                <w:rtl w:val="0"/>
              </w:rPr>
              <w:t xml:space="preserve">punktā ir norādīts pasākuma plānotais finansējums, nevis norādīts finansējuma faktiskais izlietojums, lūdzam rīkojuma projekta 1.</w:t>
            </w:r>
            <w:r w:rsidR="00000000" w:rsidRPr="00000000" w:rsidDel="00000000">
              <w:rPr>
                <w:vertAlign w:val="superscript"/>
                <w:rtl w:val="0"/>
              </w:rPr>
              <w:t xml:space="preserve">1</w:t>
            </w:r>
            <w:r w:rsidR="00000000" w:rsidRPr="00000000" w:rsidDel="00000000">
              <w:rPr>
                <w:rtl w:val="0"/>
              </w:rPr>
              <w:t xml:space="preserve">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Paredzēt Finanšu ministrijas budžetā ilgtermiņa saistības pasākumam "Dotācija VAS "Valsts nekustamie īpašumi" Rīgas pils restaurācijai un rekonstrukcijai Rīgā, Pils laukumā 3 (būvniecības II kārtas – Konventa nodrošināšanai)" restaurācijas un pārbūves darbu izdevumu segšanai valsts akciju sabiedrībai "Valsts nekustamie īpašumi" 2024. gadā 1 876 641 </w:t>
            </w:r>
            <w:r w:rsidR="00000000" w:rsidRPr="00000000" w:rsidDel="00000000">
              <w:rPr>
                <w:i w:val="1"/>
                <w:rtl w:val="0"/>
              </w:rPr>
              <w:t xml:space="preserve">euro </w:t>
            </w:r>
            <w:r w:rsidR="00000000" w:rsidRPr="00000000" w:rsidDel="00000000">
              <w:rPr>
                <w:rtl w:val="0"/>
              </w:rPr>
              <w:t xml:space="preserve">apmērā. Kopējais finansējuma apmērs, kas paredzēts būvniecības darbu izdevumu segšanai 2013.–2024. gadā, ir 19 565 348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arī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Paredzēt Finanšu ministrijas budžetā ilgtermiņa saistības pasākumam "Dotācija VAS "Valsts nekustamie īpašumi" Rīgas pils restaurācijai un rekonstrukcijai Rīgā, Pils laukumā 3 (būvniecības II kārtas – Konventa nodrošināšanai)" restaurācijas un pārbūves darbu izdevumu segšanai valsts akciju sabiedrībai "Valsts nekustamie īpašumi" 2024. gadā 1 876 641 </w:t>
            </w:r>
            <w:r w:rsidR="00000000" w:rsidRPr="00000000" w:rsidDel="00000000">
              <w:rPr>
                <w:i w:val="1"/>
                <w:rtl w:val="0"/>
              </w:rPr>
              <w:t xml:space="preserve">euro </w:t>
            </w:r>
            <w:r w:rsidR="00000000" w:rsidRPr="00000000" w:rsidDel="00000000">
              <w:rPr>
                <w:rtl w:val="0"/>
              </w:rPr>
              <w:t xml:space="preserve">apmērā. Kopējais finansējuma apmērs, kas paredzēts būvniecības darbu izdevumu segšanai 2013.–2024. gadā, ir 19 565 348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Paredzēt Finanšu ministrijas budžetā ilgtermiņa saistības pasākumam "Dotācija VAS "Valsts nekustamie īpašumi" Rīgas pils restaurācijai un rekonstrukcijai Rīgā, Pils laukumā 3 (būvniecības II kārtas – Konventa nodrošināšanai)" restaurācijas un pārbūves darbu izdevumu segšanai valsts akciju sabiedrībai "Valsts nekustamie īpašumi" 2024. gadā 1 876 641 </w:t>
            </w:r>
            <w:r w:rsidR="00000000" w:rsidRPr="00000000" w:rsidDel="00000000">
              <w:rPr>
                <w:i w:val="1"/>
                <w:rtl w:val="0"/>
              </w:rPr>
              <w:t xml:space="preserve">euro</w:t>
            </w:r>
            <w:r w:rsidR="00000000" w:rsidRPr="00000000" w:rsidDel="00000000">
              <w:rPr>
                <w:rtl w:val="0"/>
              </w:rPr>
              <w:t xml:space="preserve"> apmērā. Kopējais finansējuma apmērs, kas paredzēts būvniecības darbu izdevumu segšanai 2013.–2024. gadā, ir 19 565 348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Rīgas pils Konventa Pils laukumā 3, Rīgā (nekustamā īpašuma kadastra Nr. 0100 008 0006), nomas maksas un papildu maksājumu izdevumu segšanai valsts akciju sabiedrībai "Valsts nekustamie īpašumi" 2024. gadā 468 715 </w:t>
            </w:r>
            <w:r w:rsidR="00000000" w:rsidRPr="00000000" w:rsidDel="00000000">
              <w:rPr>
                <w:i w:val="1"/>
                <w:rtl w:val="0"/>
              </w:rPr>
              <w:t xml:space="preserve">euro</w:t>
            </w:r>
            <w:r w:rsidR="00000000" w:rsidRPr="00000000" w:rsidDel="00000000">
              <w:rPr>
                <w:rtl w:val="0"/>
              </w:rPr>
              <w:t xml:space="preserve">, 2025. gadā 586 886 </w:t>
            </w:r>
            <w:r w:rsidR="00000000" w:rsidRPr="00000000" w:rsidDel="00000000">
              <w:rPr>
                <w:i w:val="1"/>
                <w:rtl w:val="0"/>
              </w:rPr>
              <w:t xml:space="preserve">euro</w:t>
            </w:r>
            <w:r w:rsidR="00000000" w:rsidRPr="00000000" w:rsidDel="00000000">
              <w:rPr>
                <w:rtl w:val="0"/>
              </w:rPr>
              <w:t xml:space="preserve">, 2026. gadā 602 124 </w:t>
            </w:r>
            <w:r w:rsidR="00000000" w:rsidRPr="00000000" w:rsidDel="00000000">
              <w:rPr>
                <w:i w:val="1"/>
                <w:rtl w:val="0"/>
              </w:rPr>
              <w:t xml:space="preserve">euro</w:t>
            </w:r>
            <w:r w:rsidR="00000000" w:rsidRPr="00000000" w:rsidDel="00000000">
              <w:rPr>
                <w:rtl w:val="0"/>
              </w:rPr>
              <w:t xml:space="preserve">, 2027. un 2028.gadā katru gadu 617 361 </w:t>
            </w:r>
            <w:r w:rsidR="00000000" w:rsidRPr="00000000" w:rsidDel="00000000">
              <w:rPr>
                <w:i w:val="1"/>
                <w:rtl w:val="0"/>
              </w:rPr>
              <w:t xml:space="preserve">euro</w:t>
            </w:r>
            <w:r w:rsidR="00000000" w:rsidRPr="00000000" w:rsidDel="00000000">
              <w:rPr>
                <w:rtl w:val="0"/>
              </w:rPr>
              <w:t xml:space="preserve"> un no 2029. gada katru gadu 965 087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š.g. 22.jūlijā Kultūras ministrijas elektroniski papildus sniegto informāciju, Rīgas pils Konventa Pils laukumā 3, Rīgā nomas maksas un papildu maksājumu izdevumi no 2029.gada katru gadu ir nosakāmi 891 632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Rīgas pils Konventa Pils laukumā 3, Rīgā (nekustamā īpašuma kadastra Nr. 0100 008 0006), nomas maksas un papildu maksājumu izdevumu segšanai valsts akciju sabiedrībai "Valsts nekustamie īpašumi" 2024. gadā 468 715 </w:t>
            </w:r>
            <w:r w:rsidR="00000000" w:rsidRPr="00000000" w:rsidDel="00000000">
              <w:rPr>
                <w:i w:val="1"/>
                <w:rtl w:val="0"/>
              </w:rPr>
              <w:t xml:space="preserve">euro</w:t>
            </w:r>
            <w:r w:rsidR="00000000" w:rsidRPr="00000000" w:rsidDel="00000000">
              <w:rPr>
                <w:rtl w:val="0"/>
              </w:rPr>
              <w:t xml:space="preserve">, 2025. gadā 586 886 </w:t>
            </w:r>
            <w:r w:rsidR="00000000" w:rsidRPr="00000000" w:rsidDel="00000000">
              <w:rPr>
                <w:i w:val="1"/>
                <w:rtl w:val="0"/>
              </w:rPr>
              <w:t xml:space="preserve">euro</w:t>
            </w:r>
            <w:r w:rsidR="00000000" w:rsidRPr="00000000" w:rsidDel="00000000">
              <w:rPr>
                <w:rtl w:val="0"/>
              </w:rPr>
              <w:t xml:space="preserve">, 2026. gadā 602 124 </w:t>
            </w:r>
            <w:r w:rsidR="00000000" w:rsidRPr="00000000" w:rsidDel="00000000">
              <w:rPr>
                <w:i w:val="1"/>
                <w:rtl w:val="0"/>
              </w:rPr>
              <w:t xml:space="preserve">euro</w:t>
            </w:r>
            <w:r w:rsidR="00000000" w:rsidRPr="00000000" w:rsidDel="00000000">
              <w:rPr>
                <w:rtl w:val="0"/>
              </w:rPr>
              <w:t xml:space="preserve">, 2027. un 2028.gadā katru gadu 617 361 </w:t>
            </w:r>
            <w:r w:rsidR="00000000" w:rsidRPr="00000000" w:rsidDel="00000000">
              <w:rPr>
                <w:i w:val="1"/>
                <w:rtl w:val="0"/>
              </w:rPr>
              <w:t xml:space="preserve">euro</w:t>
            </w:r>
            <w:r w:rsidR="00000000" w:rsidRPr="00000000" w:rsidDel="00000000">
              <w:rPr>
                <w:rtl w:val="0"/>
              </w:rPr>
              <w:t xml:space="preserve"> un no 2029. gada katru gadu 891 632 </w:t>
            </w:r>
            <w:r w:rsidR="00000000" w:rsidRPr="00000000" w:rsidDel="00000000">
              <w:rPr>
                <w:i w:val="1"/>
                <w:rtl w:val="0"/>
              </w:rPr>
              <w:t xml:space="preserve">euro</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25-TA-1496</w:t>
    </w:r>
    <w:r>
      <w:br/>
    </w:r>
    <w:r w:rsidR="00000000" w:rsidRPr="00000000" w:rsidDel="00000000">
      <w:rPr>
        <w:rtl w:val="0"/>
      </w:rPr>
      <w:t xml:space="preserve">16.09.2025. 10.43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25-TA-1496</w:t>
    </w:r>
    <w:r>
      <w:br/>
    </w:r>
    <w:r w:rsidR="00000000" w:rsidRPr="00000000" w:rsidDel="00000000">
      <w:rPr>
        <w:rtl w:val="0"/>
      </w:rPr>
      <w:t xml:space="preserve">16.09.2025. 10.43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Izziņa_25-TA-1496.docx</dc:title>
</cp:coreProperties>
</file>

<file path=docProps/custom.xml><?xml version="1.0" encoding="utf-8"?>
<Properties xmlns="http://schemas.openxmlformats.org/officeDocument/2006/custom-properties" xmlns:vt="http://schemas.openxmlformats.org/officeDocument/2006/docPropsVTypes"/>
</file>