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2325E" w14:textId="77777777" w:rsidR="00344504" w:rsidRDefault="00344504" w:rsidP="00344504">
      <w:pPr>
        <w:jc w:val="center"/>
        <w:rPr>
          <w:rFonts w:cs="Times New Roman"/>
          <w:b/>
          <w:bCs/>
          <w:szCs w:val="24"/>
        </w:rPr>
      </w:pPr>
      <w:r>
        <w:rPr>
          <w:rFonts w:cs="Times New Roman"/>
          <w:b/>
          <w:bCs/>
          <w:szCs w:val="24"/>
        </w:rPr>
        <w:t>Informatīvais ziņojums par valsts līdzdalības saglabāšanu SIA “Ludzas medicīnas centrs”</w:t>
      </w:r>
    </w:p>
    <w:p w14:paraId="453CE8C3" w14:textId="77777777" w:rsidR="00A344F6" w:rsidRPr="00E87E2B" w:rsidRDefault="00A344F6" w:rsidP="00A344F6">
      <w:pPr>
        <w:jc w:val="center"/>
        <w:rPr>
          <w:rFonts w:cs="Times New Roman"/>
          <w:b/>
          <w:bCs/>
          <w:szCs w:val="24"/>
        </w:rPr>
      </w:pPr>
    </w:p>
    <w:p w14:paraId="1D57D883" w14:textId="04A3AEAB" w:rsidR="00CA5576" w:rsidRPr="00E87E2B" w:rsidRDefault="002C4C80" w:rsidP="00A344F6">
      <w:pPr>
        <w:jc w:val="center"/>
        <w:rPr>
          <w:b/>
        </w:rPr>
      </w:pPr>
      <w:r w:rsidRPr="00E87E2B">
        <w:rPr>
          <w:b/>
        </w:rPr>
        <w:t>I IEVADS</w:t>
      </w:r>
    </w:p>
    <w:p w14:paraId="3BEA4CEF" w14:textId="77777777" w:rsidR="00791463" w:rsidRPr="00E87E2B" w:rsidRDefault="00791463" w:rsidP="0038220E">
      <w:pPr>
        <w:rPr>
          <w:rFonts w:cs="Times New Roman"/>
          <w:b/>
          <w:bCs/>
          <w:szCs w:val="24"/>
        </w:rPr>
      </w:pPr>
    </w:p>
    <w:p w14:paraId="154094B7" w14:textId="77777777" w:rsidR="003A1160" w:rsidRPr="00E87E2B" w:rsidRDefault="00CA5576" w:rsidP="004D3D73">
      <w:pPr>
        <w:ind w:firstLine="567"/>
        <w:rPr>
          <w:rFonts w:cs="Times New Roman"/>
          <w:szCs w:val="24"/>
        </w:rPr>
      </w:pPr>
      <w:r w:rsidRPr="00E87E2B">
        <w:rPr>
          <w:rFonts w:cs="Times New Roman"/>
          <w:b/>
          <w:bCs/>
          <w:szCs w:val="24"/>
        </w:rPr>
        <w:tab/>
      </w:r>
      <w:r w:rsidR="004E2CAD" w:rsidRPr="00E87E2B">
        <w:rPr>
          <w:rFonts w:cs="Times New Roman"/>
          <w:szCs w:val="24"/>
        </w:rPr>
        <w:t>Valsts pārvaldes iekārtas likuma (turpmāk – VPIL) 88.panta septītā daļa paredz, ka tieši publiska persona, kas dibinājusi vai ieguvusi līdzdalību kapitālsabiedrībā, pārvērtē līdzdalību tajā. No Publiskas personas kapitāla daļu un kapitālsabiedrību pārvaldības likuma (turpmāk – Likums) 7.panta otrās daļas izriet, ka lēmumu par publiskas personas līdzdalības saglabāšanu kapitālsabiedrībā pieņem attiecīgās publiskās personas augstākā lēmējinstitūcija, kas valsts līdzdalības gadījumā ir Ministru kabinets. Savukārt no Likuma 25.panta trešās daļas izriet, ka valsts kapitāla daļu turētājam ir pienākums izstrādāt un iesniegt līdzdalības vērtējumu Ministru kabinetā.</w:t>
      </w:r>
    </w:p>
    <w:p w14:paraId="4F6B0842" w14:textId="77777777" w:rsidR="009B7560" w:rsidRDefault="009B7560" w:rsidP="002C4C80">
      <w:pPr>
        <w:ind w:firstLine="567"/>
        <w:rPr>
          <w:rFonts w:cs="Times New Roman"/>
          <w:szCs w:val="24"/>
        </w:rPr>
      </w:pPr>
      <w:r w:rsidRPr="009B7560">
        <w:rPr>
          <w:rFonts w:cs="Times New Roman"/>
          <w:szCs w:val="24"/>
        </w:rPr>
        <w:t>Informatīvais ziņojums par valsts līdzdalības saglabāšanu SIA “Ludzas medicīnas centrs” (turpmāk – arī Informatīvais ziņojums/Līdzdalības vērtējums) sagatavots, lai Likuma 7.pantā noteikto pienākumu Veselības ministrijai (turpmāk – Ministrija) kā valsts kapitālu daļu turētājai ne retāk kā reizi piecos gados pārvērtēt tiešo līdzdalību kapitālsabiedrībā un atbilstību Likuma 4.panta nosacījumiem, attiecīgi vērtējot atbilstību VPIL 88.panta nosacījumiem, SIA “Ludzas medicīnas centrs” (turpmāk - Ludzas MC) (reģistrācijas Nr.40003258973, valsts līdzdalības apmērs 57,95%).</w:t>
      </w:r>
    </w:p>
    <w:p w14:paraId="1C9471BB" w14:textId="1FC12311" w:rsidR="002C4C80" w:rsidRPr="00E87E2B" w:rsidRDefault="002C4C80" w:rsidP="002C4C80">
      <w:pPr>
        <w:ind w:firstLine="567"/>
        <w:rPr>
          <w:rFonts w:cs="Times New Roman"/>
          <w:szCs w:val="24"/>
        </w:rPr>
      </w:pPr>
      <w:r w:rsidRPr="00E87E2B">
        <w:rPr>
          <w:rFonts w:cs="Times New Roman"/>
          <w:szCs w:val="24"/>
        </w:rPr>
        <w:t xml:space="preserve">Saskaņā ar VPIL 88.pantā noteikto, publiska persona var dibināt kapitālsabiedrību vai iegūt līdzdalību jau esošā kapitālsabiedrībā, ja izpildās vismaz viens no VPIL 88.pantā </w:t>
      </w:r>
    </w:p>
    <w:p w14:paraId="05DBE150" w14:textId="77777777" w:rsidR="002C4C80" w:rsidRPr="00E87E2B" w:rsidRDefault="002C4C80" w:rsidP="002C4C80">
      <w:pPr>
        <w:rPr>
          <w:rFonts w:cs="Times New Roman"/>
          <w:szCs w:val="24"/>
        </w:rPr>
      </w:pPr>
      <w:r w:rsidRPr="00E87E2B">
        <w:rPr>
          <w:rFonts w:cs="Times New Roman"/>
          <w:szCs w:val="24"/>
        </w:rPr>
        <w:t>minētajiem nosacījumiem, t.i.:</w:t>
      </w:r>
    </w:p>
    <w:p w14:paraId="5F5F6D63" w14:textId="77777777" w:rsidR="002C4C80" w:rsidRPr="00E87E2B" w:rsidRDefault="002C4C80" w:rsidP="002C4C80">
      <w:pPr>
        <w:pStyle w:val="ListParagraph"/>
        <w:numPr>
          <w:ilvl w:val="0"/>
          <w:numId w:val="3"/>
        </w:numPr>
        <w:ind w:left="1134"/>
        <w:rPr>
          <w:rFonts w:cs="Times New Roman"/>
          <w:szCs w:val="24"/>
        </w:rPr>
      </w:pPr>
      <w:r w:rsidRPr="00E87E2B">
        <w:rPr>
          <w:rFonts w:cs="Times New Roman"/>
          <w:szCs w:val="24"/>
        </w:rPr>
        <w:t>tiek novērsta tirgus nepilnība – situācija, kad tirgus nav spējīgs nodrošināt sabiedrības interešu īstenošanu attiecīgajā jomā;</w:t>
      </w:r>
    </w:p>
    <w:p w14:paraId="3FD076DF" w14:textId="77777777" w:rsidR="002C4C80" w:rsidRPr="00E87E2B" w:rsidRDefault="002C4C80" w:rsidP="002C4C80">
      <w:pPr>
        <w:pStyle w:val="ListParagraph"/>
        <w:numPr>
          <w:ilvl w:val="0"/>
          <w:numId w:val="3"/>
        </w:numPr>
        <w:ind w:left="1134"/>
        <w:rPr>
          <w:rFonts w:cs="Times New Roman"/>
          <w:szCs w:val="24"/>
        </w:rPr>
      </w:pPr>
      <w:r w:rsidRPr="00E87E2B">
        <w:rPr>
          <w:rFonts w:cs="Times New Roman"/>
          <w:szCs w:val="24"/>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7C8A78D9" w14:textId="3E3F2020" w:rsidR="00A3132C" w:rsidRPr="00E87E2B" w:rsidRDefault="002C4C80" w:rsidP="0057434C">
      <w:pPr>
        <w:pStyle w:val="ListParagraph"/>
        <w:numPr>
          <w:ilvl w:val="0"/>
          <w:numId w:val="3"/>
        </w:numPr>
        <w:ind w:left="1134"/>
        <w:rPr>
          <w:rFonts w:cs="Times New Roman"/>
          <w:szCs w:val="24"/>
        </w:rPr>
      </w:pPr>
      <w:r w:rsidRPr="00E87E2B">
        <w:rPr>
          <w:rFonts w:cs="Times New Roman"/>
          <w:szCs w:val="24"/>
        </w:rPr>
        <w:t>tiek pārvaldīti tādi īpašumi, kas ir stratēģiski svarīgi valsts vai pašvaldības administratīvās teritorijas attīstībai vai valsts drošībai.</w:t>
      </w:r>
    </w:p>
    <w:p w14:paraId="669A0DC7" w14:textId="77777777" w:rsidR="00791463" w:rsidRPr="00E87E2B" w:rsidRDefault="00791463" w:rsidP="004D3D73">
      <w:pPr>
        <w:ind w:firstLine="567"/>
        <w:rPr>
          <w:rFonts w:cs="Times New Roman"/>
          <w:szCs w:val="24"/>
        </w:rPr>
      </w:pPr>
    </w:p>
    <w:p w14:paraId="04765E66" w14:textId="27011216" w:rsidR="00A930B6" w:rsidRPr="00E87E2B" w:rsidRDefault="00A930B6" w:rsidP="004D3D73">
      <w:pPr>
        <w:ind w:firstLine="567"/>
        <w:rPr>
          <w:rFonts w:cs="Times New Roman"/>
          <w:szCs w:val="24"/>
        </w:rPr>
      </w:pPr>
      <w:r w:rsidRPr="00E87E2B">
        <w:rPr>
          <w:rFonts w:cs="Times New Roman"/>
          <w:szCs w:val="24"/>
        </w:rPr>
        <w:t>Ludzas MC atbilstoši Ministru kabineta 2018.gada 28.augusta noteikumiem</w:t>
      </w:r>
      <w:r w:rsidR="00CE6E2F" w:rsidRPr="00E87E2B">
        <w:rPr>
          <w:rFonts w:cs="Times New Roman"/>
          <w:szCs w:val="24"/>
        </w:rPr>
        <w:t xml:space="preserve"> Nr.</w:t>
      </w:r>
      <w:r w:rsidRPr="00E87E2B">
        <w:rPr>
          <w:rFonts w:cs="Times New Roman"/>
          <w:szCs w:val="24"/>
        </w:rPr>
        <w:t>555 “Veselības aprūpes pakalpojumu organizēšanas un samaksas kārtība”</w:t>
      </w:r>
      <w:r w:rsidR="00B6351D" w:rsidRPr="00E87E2B">
        <w:rPr>
          <w:rFonts w:cs="Times New Roman"/>
          <w:szCs w:val="24"/>
        </w:rPr>
        <w:t xml:space="preserve"> (turpmāk – Noteikumi Nr.555)</w:t>
      </w:r>
      <w:r w:rsidRPr="00E87E2B">
        <w:rPr>
          <w:rFonts w:cs="Times New Roman"/>
          <w:szCs w:val="24"/>
        </w:rPr>
        <w:t xml:space="preserve"> ir I līmeņa slimnīca un saskaņā ar  Ministru kabineta 2009.gada 20.janvāra noteikumiem N</w:t>
      </w:r>
      <w:r w:rsidR="00CE6E2F" w:rsidRPr="00E87E2B">
        <w:rPr>
          <w:rFonts w:cs="Times New Roman"/>
          <w:szCs w:val="24"/>
        </w:rPr>
        <w:t>r.</w:t>
      </w:r>
      <w:r w:rsidRPr="00E87E2B">
        <w:rPr>
          <w:rFonts w:cs="Times New Roman"/>
          <w:szCs w:val="24"/>
        </w:rPr>
        <w:t>60 “Noteikumi par obligātajām prasībām ārstniecības iestādēm un to struktūrvienībām” tā darbība atbilst aprūpes slimnīcas statusam.</w:t>
      </w:r>
    </w:p>
    <w:p w14:paraId="0BBCB30A" w14:textId="77EB3921" w:rsidR="006C1C01" w:rsidRPr="00E87E2B" w:rsidRDefault="00A930B6" w:rsidP="006C1C01">
      <w:pPr>
        <w:ind w:firstLine="567"/>
        <w:rPr>
          <w:rFonts w:cs="Times New Roman"/>
          <w:szCs w:val="24"/>
        </w:rPr>
      </w:pPr>
      <w:r w:rsidRPr="00E87E2B">
        <w:rPr>
          <w:rFonts w:cs="Times New Roman"/>
          <w:szCs w:val="24"/>
        </w:rPr>
        <w:t>Atbilstoši spēkā esošajam Ludzas pilsētas domes 2016.gada  30.jūnija lēmumam (protokols Nr.11 41.§)</w:t>
      </w:r>
      <w:r w:rsidRPr="00E87E2B">
        <w:t xml:space="preserve"> </w:t>
      </w:r>
      <w:r w:rsidRPr="00E87E2B">
        <w:rPr>
          <w:rFonts w:cs="Times New Roman"/>
          <w:szCs w:val="24"/>
        </w:rPr>
        <w:t>Ludzas MC pamatuzdevums ir nodrošināt Ludzas novada iedzīvotāju veselības aprūpi dienas stacionārā, aprūpes nodaļā un speciālistu ambulatoro veselības aprūpi, kas orientēta uz ātru un kvalitatīvu diagnostiku, plānveida medicīniskajiem pakalpojumiem un rehabilitāciju ar mērķi maksimāli ātri un kvalitatīvi panākt pacienta izveseļošanos.</w:t>
      </w:r>
    </w:p>
    <w:p w14:paraId="3F0BEAAD" w14:textId="65E4E595" w:rsidR="006C1C01" w:rsidRPr="00E87E2B" w:rsidRDefault="006C1C01" w:rsidP="006C1C01">
      <w:pPr>
        <w:ind w:firstLine="567"/>
        <w:rPr>
          <w:rFonts w:cs="Times New Roman"/>
          <w:szCs w:val="24"/>
        </w:rPr>
      </w:pPr>
      <w:r w:rsidRPr="00E87E2B">
        <w:rPr>
          <w:rFonts w:cs="Times New Roman"/>
          <w:szCs w:val="24"/>
        </w:rPr>
        <w:t>Saskaņā ar Ministru kabineta rīkojuma projektu “Par sabiedrības ar ierobežotu atbildību “Ludzas medicīnas centrs” stratēģisko mērķi” (</w:t>
      </w:r>
      <w:r w:rsidR="00635F60" w:rsidRPr="00E87E2B">
        <w:rPr>
          <w:rFonts w:cs="Times New Roman"/>
          <w:szCs w:val="24"/>
        </w:rPr>
        <w:t xml:space="preserve">2020.gada 17.decembra </w:t>
      </w:r>
      <w:r w:rsidRPr="00E87E2B">
        <w:rPr>
          <w:rFonts w:cs="Times New Roman"/>
          <w:szCs w:val="24"/>
        </w:rPr>
        <w:t xml:space="preserve">protokols Nr.50 20.§, VSS-1086) Ludzas MC vispārējais stratēģiskais mērķis </w:t>
      </w:r>
      <w:r w:rsidR="0057434C" w:rsidRPr="00E87E2B">
        <w:rPr>
          <w:rFonts w:cs="Times New Roman"/>
          <w:szCs w:val="24"/>
        </w:rPr>
        <w:t xml:space="preserve">- saglabāt, uzlabot un atjaunot iedzīvotāju veselību, nodrošinot kvalitatīvus, efektīvus un pieejamus veselības aprūpes pakalpojumus iedzīvotājiem Ludzas novadā un sabiedrības ar ierobežotu atbildību “Rēzeknes slimnīca” sadarbības teritorijā, kas atbilstoši </w:t>
      </w:r>
      <w:proofErr w:type="spellStart"/>
      <w:r w:rsidR="0057434C" w:rsidRPr="00E87E2B">
        <w:rPr>
          <w:rFonts w:cs="Times New Roman"/>
          <w:szCs w:val="24"/>
        </w:rPr>
        <w:t>Pārresoru</w:t>
      </w:r>
      <w:proofErr w:type="spellEnd"/>
      <w:r w:rsidR="0057434C" w:rsidRPr="00E87E2B">
        <w:rPr>
          <w:rFonts w:cs="Times New Roman"/>
          <w:szCs w:val="24"/>
        </w:rPr>
        <w:t xml:space="preserve"> koordinācijas centra atzinumam</w:t>
      </w:r>
      <w:r w:rsidRPr="00E87E2B">
        <w:rPr>
          <w:rFonts w:cs="Times New Roman"/>
          <w:szCs w:val="24"/>
        </w:rPr>
        <w:t xml:space="preserve"> </w:t>
      </w:r>
      <w:r w:rsidR="0057434C" w:rsidRPr="00E87E2B">
        <w:rPr>
          <w:rFonts w:cs="Times New Roman"/>
          <w:szCs w:val="24"/>
        </w:rPr>
        <w:t>virzāms apstiprināšanai Ministru kabineta sēdē vienlaikus ar Ludzas MC līdzdalības izvērtējumu.</w:t>
      </w:r>
    </w:p>
    <w:p w14:paraId="0103D2B1" w14:textId="77777777" w:rsidR="0057434C" w:rsidRPr="00E87E2B" w:rsidRDefault="0057434C" w:rsidP="0057434C">
      <w:pPr>
        <w:ind w:firstLine="567"/>
        <w:rPr>
          <w:rFonts w:cs="Times New Roman"/>
          <w:szCs w:val="24"/>
        </w:rPr>
      </w:pPr>
      <w:r w:rsidRPr="00E87E2B">
        <w:rPr>
          <w:rFonts w:cs="Times New Roman"/>
          <w:szCs w:val="24"/>
        </w:rPr>
        <w:t>Ludzas MC pamatdarbības veidi ir:</w:t>
      </w:r>
    </w:p>
    <w:p w14:paraId="0AB6759E" w14:textId="3003DC97" w:rsidR="0057434C" w:rsidRPr="00E87E2B" w:rsidRDefault="0057434C" w:rsidP="0057434C">
      <w:pPr>
        <w:pStyle w:val="ListParagraph"/>
        <w:numPr>
          <w:ilvl w:val="0"/>
          <w:numId w:val="44"/>
        </w:numPr>
        <w:rPr>
          <w:rFonts w:cs="Times New Roman"/>
          <w:szCs w:val="24"/>
        </w:rPr>
      </w:pPr>
      <w:r w:rsidRPr="00E87E2B">
        <w:rPr>
          <w:rFonts w:cs="Times New Roman"/>
          <w:szCs w:val="24"/>
        </w:rPr>
        <w:t>sekundāro ambulatoro veselības aprūpes pakalpojumu sniegšana;</w:t>
      </w:r>
    </w:p>
    <w:p w14:paraId="4B8ED1D9" w14:textId="77777777" w:rsidR="0057434C" w:rsidRPr="00E87E2B" w:rsidRDefault="0057434C" w:rsidP="0057434C">
      <w:pPr>
        <w:pStyle w:val="ListParagraph"/>
        <w:numPr>
          <w:ilvl w:val="0"/>
          <w:numId w:val="44"/>
        </w:numPr>
        <w:rPr>
          <w:rFonts w:cs="Times New Roman"/>
          <w:szCs w:val="24"/>
        </w:rPr>
      </w:pPr>
      <w:r w:rsidRPr="00E87E2B">
        <w:rPr>
          <w:rFonts w:cs="Times New Roman"/>
          <w:szCs w:val="24"/>
        </w:rPr>
        <w:lastRenderedPageBreak/>
        <w:t>stacionāro veselības aprūpes pakalpojumu sniegšana;</w:t>
      </w:r>
    </w:p>
    <w:p w14:paraId="539C0649" w14:textId="0E7DE77F" w:rsidR="0057434C" w:rsidRPr="00E87E2B" w:rsidRDefault="0057434C" w:rsidP="0057434C">
      <w:pPr>
        <w:pStyle w:val="ListParagraph"/>
        <w:numPr>
          <w:ilvl w:val="0"/>
          <w:numId w:val="44"/>
        </w:numPr>
        <w:rPr>
          <w:rFonts w:cs="Times New Roman"/>
          <w:szCs w:val="24"/>
        </w:rPr>
      </w:pPr>
      <w:r w:rsidRPr="00E87E2B">
        <w:rPr>
          <w:rFonts w:cs="Times New Roman"/>
          <w:szCs w:val="24"/>
        </w:rPr>
        <w:t>steidzamās medicīniskās palīdzības punkta darbības nodrošināšana;</w:t>
      </w:r>
    </w:p>
    <w:p w14:paraId="48E8CD49" w14:textId="41154946" w:rsidR="0057434C" w:rsidRPr="00E87E2B" w:rsidRDefault="0057434C" w:rsidP="0057434C">
      <w:pPr>
        <w:pStyle w:val="ListParagraph"/>
        <w:numPr>
          <w:ilvl w:val="0"/>
          <w:numId w:val="44"/>
        </w:numPr>
        <w:rPr>
          <w:rFonts w:cs="Times New Roman"/>
          <w:szCs w:val="24"/>
        </w:rPr>
      </w:pPr>
      <w:r w:rsidRPr="00E87E2B">
        <w:rPr>
          <w:rFonts w:cs="Times New Roman"/>
          <w:szCs w:val="24"/>
        </w:rPr>
        <w:t>sociālās aprūpes un rehabilitācijas pakalpojumu sniegšana.</w:t>
      </w:r>
    </w:p>
    <w:p w14:paraId="26926F23" w14:textId="77777777" w:rsidR="0057434C" w:rsidRPr="00E87E2B" w:rsidRDefault="0057434C" w:rsidP="0057434C">
      <w:pPr>
        <w:rPr>
          <w:rFonts w:cs="Times New Roman"/>
          <w:szCs w:val="24"/>
        </w:rPr>
      </w:pPr>
    </w:p>
    <w:p w14:paraId="7D5AFBD1" w14:textId="43982301" w:rsidR="0057434C" w:rsidRPr="00E87E2B" w:rsidRDefault="0057434C" w:rsidP="0057434C">
      <w:pPr>
        <w:ind w:firstLine="567"/>
        <w:rPr>
          <w:rFonts w:cs="Times New Roman"/>
          <w:szCs w:val="24"/>
        </w:rPr>
      </w:pPr>
      <w:r w:rsidRPr="00E87E2B">
        <w:rPr>
          <w:rFonts w:cs="Times New Roman"/>
          <w:szCs w:val="24"/>
        </w:rPr>
        <w:t>Ludzas MC galvenokārt nodrošina veselības aprūpes pakalpojumus pamata ārstniecības profilos – terapija un hronisko pacientu aprūpe, sniedz sekundāros ambulatoros veselības pakalpojumus, ambulatoros laboratoriskos veselības pakalpojumus un nodrošina īslaicīgo sociālo aprūpi, sniedz konsultācijas, ieteikumus personām un institūcijām veselības aprūpes, slimību profilakses, rehabilitācijas un veselīga dzīvesveida jautājumos, nodrošina pacientus ar savlaicīgu un pieejamu informāciju par pakalpojumu iespējām.</w:t>
      </w:r>
    </w:p>
    <w:p w14:paraId="26184C50" w14:textId="67D3CE24" w:rsidR="0057434C" w:rsidRPr="00E87E2B" w:rsidRDefault="0057434C" w:rsidP="0057434C">
      <w:pPr>
        <w:ind w:firstLine="567"/>
        <w:rPr>
          <w:rFonts w:cs="Times New Roman"/>
          <w:szCs w:val="24"/>
        </w:rPr>
      </w:pPr>
      <w:r w:rsidRPr="00E87E2B">
        <w:rPr>
          <w:rFonts w:cs="Times New Roman"/>
          <w:szCs w:val="24"/>
        </w:rPr>
        <w:t>Līdz 2017.gada 31.janvārim, kad Ministrija ieguva tiešo izšķirošo ietekmi Ludzas MC, ieguldot tās pamatkapitālā EUR 4 242 680,  visas Ludzas MC kapitāla daļas piederēja Ludzas novada domei.</w:t>
      </w:r>
      <w:r w:rsidRPr="00E87E2B">
        <w:t xml:space="preserve"> Iegūstot Ministrijai izšķirošo ietekmi Ludzas MC, </w:t>
      </w:r>
      <w:r w:rsidRPr="00E87E2B">
        <w:rPr>
          <w:rFonts w:cs="Times New Roman"/>
          <w:szCs w:val="24"/>
        </w:rPr>
        <w:t>Ludzas MC kļuva par valsts kontrolēto kapitālsabiedrību, kurā 57,95% kapitāla daļu turētāja ir Veselības ministrija un 42,05% kapitāla daļu turētāja ir Ludzas novada pašvaldība.</w:t>
      </w:r>
    </w:p>
    <w:p w14:paraId="7DEA9BE7" w14:textId="77777777" w:rsidR="002C4C80" w:rsidRPr="00E87E2B" w:rsidRDefault="002C4C80" w:rsidP="00663C85">
      <w:pPr>
        <w:rPr>
          <w:rFonts w:cs="Times New Roman"/>
          <w:szCs w:val="24"/>
        </w:rPr>
      </w:pPr>
    </w:p>
    <w:p w14:paraId="516BDE95" w14:textId="6CDBCC67" w:rsidR="002C4C80" w:rsidRPr="00E87E2B" w:rsidRDefault="002C4C80" w:rsidP="002C4C80">
      <w:pPr>
        <w:ind w:firstLine="567"/>
        <w:jc w:val="center"/>
        <w:rPr>
          <w:rFonts w:cs="Times New Roman"/>
          <w:b/>
          <w:szCs w:val="24"/>
        </w:rPr>
      </w:pPr>
      <w:r w:rsidRPr="00E87E2B">
        <w:rPr>
          <w:rFonts w:cs="Times New Roman"/>
          <w:b/>
          <w:szCs w:val="24"/>
        </w:rPr>
        <w:t>II LĪDZDALĪBAS IEGŪŠANA</w:t>
      </w:r>
    </w:p>
    <w:p w14:paraId="4473B583" w14:textId="77777777" w:rsidR="00C166FD" w:rsidRPr="00E87E2B" w:rsidRDefault="00C166FD" w:rsidP="00C166FD">
      <w:pPr>
        <w:rPr>
          <w:rFonts w:cs="Times New Roman"/>
          <w:b/>
          <w:szCs w:val="24"/>
        </w:rPr>
      </w:pPr>
    </w:p>
    <w:p w14:paraId="760BB576" w14:textId="77777777" w:rsidR="00C166FD" w:rsidRPr="00E87E2B" w:rsidRDefault="00C166FD" w:rsidP="00C166FD">
      <w:pPr>
        <w:ind w:firstLine="567"/>
        <w:rPr>
          <w:rFonts w:cs="Times New Roman"/>
          <w:szCs w:val="24"/>
        </w:rPr>
      </w:pPr>
      <w:r w:rsidRPr="00E87E2B">
        <w:rPr>
          <w:rFonts w:cs="Times New Roman"/>
          <w:szCs w:val="24"/>
        </w:rPr>
        <w:t>Atbilstoši likuma “Par valsts budžetu 2006.gadam” 16.pielikumam un likuma “Par valsts budžetu 2007.gadam” 14.pielikumam ārstniecības iestādēm tika izsniegti valsts galvojumi aizdevuma saņemšanai, t.sk. Ludzas MC LVL 4 000 000 (EUR 5 691 487) apmērā.</w:t>
      </w:r>
    </w:p>
    <w:p w14:paraId="56E319D4" w14:textId="3A3D6C19" w:rsidR="00C166FD" w:rsidRPr="00E87E2B" w:rsidRDefault="00C166FD" w:rsidP="00C166FD">
      <w:pPr>
        <w:ind w:firstLine="567"/>
        <w:rPr>
          <w:rFonts w:cs="Times New Roman"/>
          <w:szCs w:val="24"/>
        </w:rPr>
      </w:pPr>
      <w:r w:rsidRPr="00E87E2B">
        <w:rPr>
          <w:rFonts w:cs="Times New Roman"/>
          <w:szCs w:val="24"/>
        </w:rPr>
        <w:t>Kopš 2009.gada samazinātais valsts budžeta finansējums veselības aprūpes pakalpojumu nodrošināšanai, kas ārstniecības iestādēm tiek maksāts atbilstoši normatīvajos aktos noteiktajiem tarifiem un kas pēdējos gados galvenokārt palielināts, lai nodrošinātu ārstniecības personu darba samaksas palielinājumu, pilnībā nekompensē pakalpojumu sniegšanas faktiskās izmaksas, t.sk., preču un pakalpojumu cenu pieaugumu, infrastruktūras uzturēšanas, attīstības un amortizācijas izdevumus un neļauj veidot uzkrājumus, lai nodrošinātu infrastruktūras uzlabošanas pasākumus nepieciešamajā apjomā, un līdz ar to tieši ietekmēja ārstniecības iestāžu spēju nodrošināt valsts galvotā aizdevuma saistību izpildi.</w:t>
      </w:r>
    </w:p>
    <w:p w14:paraId="635DF27A" w14:textId="0998EA76" w:rsidR="00E07C5D" w:rsidRPr="00E87E2B" w:rsidRDefault="00E07C5D" w:rsidP="00C166FD">
      <w:pPr>
        <w:ind w:firstLine="567"/>
        <w:rPr>
          <w:rFonts w:cs="Times New Roman"/>
          <w:szCs w:val="24"/>
        </w:rPr>
      </w:pPr>
      <w:r w:rsidRPr="00E87E2B">
        <w:t>Iepriekš minētais galvenokārt tiek pamatots ar to, ka, līdz 2009.gada 1.jūlijam, kad bija spēkā Ministru kabineta 2007.gada 1.janvāra noteikumu Nr.1046 “Veselības aprūpes organizēšanas un finansēšanas kārtība” 177.punkts pamata redakcijā,  veselības pakalpojumu tarifu aprēķinā izmantoja šādu formulu, proti C = TC + P, kur TC - pakalpojuma sniegšanas kopējās izmaksas un P - peļņa (attīstības izdevumi), savukārt TC (pakalpojuma sniegšanas kopējās izmaksas), aprēķināja pēc sekojošas formulas, proti, TC = VC (D + S + M + E) + FC (U + A + N), kur VC - mainīgās izmaksas (tiešās izmaksas), t.sk. D - darba samaksa (lati par stundu), S - valsts sociālās apdrošināšanas obligātās iemaksas, M - medikamenti (ārstniecības līdzekļi), E - izdevumi, saistīti ar pacientu ēdināšanu, un FC - pastāvīgās izmaksas (netiešās izmaksas), t.sk. U - pieskaitāmās un netiešās ražošanas izmaksas, ieskaitot izdevumus mīkstā un pārējā inventāra iegādei, ēku un būvju kārtējam remontam, A - administratīvie izdevumi un N - amortizācija. Kopš 2009.gada, kad no veselības pakalpojumu tarifa aprēķina formulas tika izņemts P elements, valsts nevar nodrošināt ārstniecības iestādēm valsts apmaksāto veselības aprūpes pakalpojumu rentabilitāti, kā arī spēkā esošais veselības pakalpojumu tarifa aprēķins nenodrošina pakalpojumu sniegšanas faktisko izmaksu kompensēšanu, jo tarifa aprēķinā izmantotie M, E, U, A un N elementi galvenokārt balstās uz iepriekšējo periodu datiem, kas var būtiski atšķirties no reālās situācijas preču un pakalpojumu tirgū. Ņemot vērā iepriekš minēto, ārstniecības iestāžu peļņa, kas rodas, sniedzot valsts apmaksātos veselības aprūpes pakalpojumus, faktiski ir neizlietotais valsts budžeta finansējums veselības aprūpes pakalpojumu nodrošināšanai.</w:t>
      </w:r>
    </w:p>
    <w:p w14:paraId="58A93F10" w14:textId="4F289B59" w:rsidR="002C4C80" w:rsidRPr="00E87E2B" w:rsidRDefault="002C4C80" w:rsidP="002C4C80">
      <w:pPr>
        <w:ind w:firstLine="567"/>
        <w:rPr>
          <w:rFonts w:cs="Times New Roman"/>
          <w:szCs w:val="24"/>
        </w:rPr>
      </w:pPr>
      <w:r w:rsidRPr="00E87E2B">
        <w:rPr>
          <w:rFonts w:cs="Times New Roman"/>
          <w:szCs w:val="24"/>
        </w:rPr>
        <w:t xml:space="preserve">Lai samazinātu finansiālo slogu ārstniecības iestādēm un novērstu iespējamo risku, ka ārstniecības iestādes nevarēs nodrošināt aizdevuma un procentu maksājumu atmaksu pilnā apmērā, jo valsts galvoto aizdevumu pamatsummu atmaksas uzsākšana būtiski ietekmēja </w:t>
      </w:r>
      <w:r w:rsidRPr="00E87E2B">
        <w:rPr>
          <w:rFonts w:cs="Times New Roman"/>
          <w:szCs w:val="24"/>
        </w:rPr>
        <w:lastRenderedPageBreak/>
        <w:t>ārstniecības iestāžu finansiālo situāciju, kā arī lai ārstniecības iestādes varētu pilnvērtīgāk sniegt valsts apmaksātos veselības aprūpes pakalpojumus, nesamazinot pakalpojumu sniegšanai paredzētos līdzekļus, ar kuriem pretējā gadījumā būtu jānodrošina valsts galvoto aizdevumu saistību segšana, tika izvērtētas iespējas pārņemt ārstniecības iestāžu valsts galvoto aizdevumu atmaksu.</w:t>
      </w:r>
    </w:p>
    <w:p w14:paraId="6FE52725" w14:textId="3D096B82" w:rsidR="002C4C80" w:rsidRPr="00E87E2B" w:rsidRDefault="002C4C80" w:rsidP="002C4C80">
      <w:pPr>
        <w:ind w:firstLine="567"/>
        <w:rPr>
          <w:rFonts w:cs="Times New Roman"/>
          <w:szCs w:val="24"/>
        </w:rPr>
      </w:pPr>
      <w:r w:rsidRPr="00E87E2B">
        <w:rPr>
          <w:rFonts w:cs="Times New Roman"/>
          <w:szCs w:val="24"/>
        </w:rPr>
        <w:t xml:space="preserve">Ministrija sadarbībā ar Finanšu ministriju (Valsts kasi), pamatojoties uz 2016.gada 16.augusta Ministru kabineta sēdē nolemto,  sagatavoja informatīvo ziņojumu par iespējām pārņemt ārstniecības iestāžu valsts galvoto aizdevumu atmaksu, nosakot pamatkapitāla palielināšanu kā iespējamo risinājumu valsts galvoto aizdevuma saistību kapitalizācijai, un iesniedza to izskatīšanai 2016.gada 18.augusta Ministru kabineta sēdē. </w:t>
      </w:r>
      <w:r w:rsidRPr="00E87E2B">
        <w:rPr>
          <w:rFonts w:cs="Times New Roman"/>
          <w:b/>
          <w:bCs/>
          <w:i/>
          <w:iCs/>
          <w:szCs w:val="24"/>
        </w:rPr>
        <w:t>2016.gada 18.augusta sēdē Ministru kabinets (protokols Nr.41 3.§ 2. un 3. punkts) pieņēma lēmumu deleģēt Finanšu ministrijai gadskārtējā budžeta likumprojektā iekļaut attiecīgus deleģējumus Finanšu ministrijai un Ministrijai, lai varētu veikt valsts vārdā galvoto ārstniecības iestāžu saistību kapitalizāciju, veicot pamatkapitāla palielināšanu ar finanšu ieguldījumu un Ministrijai nodrošināt Ludzas novada domes saskaņojumu Ludzas MC pamatkapitāla palielināšanai.</w:t>
      </w:r>
      <w:r w:rsidRPr="00E87E2B">
        <w:rPr>
          <w:rFonts w:cs="Times New Roman"/>
          <w:szCs w:val="24"/>
        </w:rPr>
        <w:t xml:space="preserve"> </w:t>
      </w:r>
      <w:r w:rsidRPr="00E87E2B">
        <w:rPr>
          <w:rFonts w:cs="Times New Roman"/>
          <w:b/>
          <w:bCs/>
          <w:i/>
          <w:iCs/>
          <w:szCs w:val="24"/>
        </w:rPr>
        <w:t>Šo Ministru kabineta lēmumu Saeima ir apstiprinājusi, ietverot augstāk minēto uzdevumu deleģējumus likuma “Par valsts budžetu 2017.gadam” 53.pantā, kas noteica likumdevēja gribu attiecībā par valsts līdzdalību jau esošā kapitālsabiedrībā – Ludzas MC.</w:t>
      </w:r>
    </w:p>
    <w:p w14:paraId="174054EF" w14:textId="5A3D856B" w:rsidR="002C4C80" w:rsidRPr="00E87E2B" w:rsidRDefault="002C4C80" w:rsidP="002C4C80">
      <w:pPr>
        <w:ind w:firstLine="567"/>
        <w:rPr>
          <w:rFonts w:cs="Times New Roman"/>
          <w:szCs w:val="24"/>
        </w:rPr>
      </w:pPr>
      <w:r w:rsidRPr="00E87E2B">
        <w:rPr>
          <w:rFonts w:cs="Times New Roman"/>
          <w:szCs w:val="24"/>
        </w:rPr>
        <w:t xml:space="preserve">Līdz ar to Ministrija, ņemot vērā īpašo situāciju ar ārstniecības iestāžu valsts galvoto aizdevumu kapitalizāciju, ievēroja likumdevēja doto uzdevumu un, atbilstoši Finanšu ministrijas 2017.gada 18.janvāra rīkojumam Nr.22, veica naudas ieguldījumu Ludzas MC pamatkapitālā EUR 4 242 680 apmērā, tādējādi kļūstot par Ludzas MC </w:t>
      </w:r>
      <w:r w:rsidR="00C7570A" w:rsidRPr="00E87E2B">
        <w:rPr>
          <w:rFonts w:cs="Times New Roman"/>
          <w:szCs w:val="24"/>
        </w:rPr>
        <w:t>kapitāla daļu turētāju</w:t>
      </w:r>
      <w:r w:rsidRPr="00E87E2B">
        <w:rPr>
          <w:rFonts w:cs="Times New Roman"/>
          <w:szCs w:val="24"/>
        </w:rPr>
        <w:t xml:space="preserve"> un iegūstot tajā  tiešo izšķirošo ietekmi. Ministrijas līdzdalības iegūšana Ludzas MC bija nepieciešama rīcība, lai Finanšu ministrija varētu pārņemt ārstniecības iestāžu valsts galvotā aizdevuma saistības.</w:t>
      </w:r>
    </w:p>
    <w:p w14:paraId="63DC7D25" w14:textId="38894AA5" w:rsidR="00585D30" w:rsidRPr="00E87E2B" w:rsidRDefault="00585D30" w:rsidP="002C4C80">
      <w:pPr>
        <w:ind w:firstLine="567"/>
        <w:rPr>
          <w:rFonts w:cs="Times New Roman"/>
          <w:szCs w:val="24"/>
        </w:rPr>
      </w:pPr>
      <w:r w:rsidRPr="00E87E2B">
        <w:rPr>
          <w:rFonts w:cs="Times New Roman"/>
          <w:szCs w:val="24"/>
        </w:rPr>
        <w:t xml:space="preserve">Pārņemot valsts galvoto aizdevumu saistības no </w:t>
      </w:r>
      <w:r w:rsidR="00632E44" w:rsidRPr="00E87E2B">
        <w:rPr>
          <w:rFonts w:cs="Times New Roman"/>
          <w:szCs w:val="24"/>
        </w:rPr>
        <w:t>Ludzas MC</w:t>
      </w:r>
      <w:r w:rsidRPr="00E87E2B">
        <w:rPr>
          <w:rFonts w:cs="Times New Roman"/>
          <w:szCs w:val="24"/>
        </w:rPr>
        <w:t xml:space="preserve">, tika ievērojami uzlabota </w:t>
      </w:r>
      <w:r w:rsidR="00632E44" w:rsidRPr="00E87E2B">
        <w:rPr>
          <w:rFonts w:cs="Times New Roman"/>
          <w:szCs w:val="24"/>
        </w:rPr>
        <w:t>Ludzas MC</w:t>
      </w:r>
      <w:r w:rsidRPr="00E87E2B">
        <w:rPr>
          <w:rFonts w:cs="Times New Roman"/>
          <w:szCs w:val="24"/>
        </w:rPr>
        <w:t xml:space="preserve"> finansiālā situācija un samazināti riski </w:t>
      </w:r>
      <w:r w:rsidR="00632E44" w:rsidRPr="00E87E2B">
        <w:rPr>
          <w:rFonts w:cs="Times New Roman"/>
          <w:szCs w:val="24"/>
        </w:rPr>
        <w:t>tā</w:t>
      </w:r>
      <w:r w:rsidRPr="00E87E2B">
        <w:rPr>
          <w:rFonts w:cs="Times New Roman"/>
          <w:szCs w:val="24"/>
        </w:rPr>
        <w:t xml:space="preserve"> ilgtermiņa attīstībai.</w:t>
      </w:r>
    </w:p>
    <w:p w14:paraId="41AB847F" w14:textId="77777777" w:rsidR="002C4C80" w:rsidRPr="00E87E2B" w:rsidRDefault="002C4C80" w:rsidP="002C4C80">
      <w:pPr>
        <w:ind w:firstLine="567"/>
        <w:rPr>
          <w:rFonts w:cs="Times New Roman"/>
          <w:szCs w:val="24"/>
        </w:rPr>
      </w:pPr>
    </w:p>
    <w:p w14:paraId="3E83B4BB" w14:textId="6F0AD776" w:rsidR="0057434C" w:rsidRPr="00E87E2B" w:rsidRDefault="001C31DE" w:rsidP="0057434C">
      <w:pPr>
        <w:ind w:firstLine="567"/>
        <w:jc w:val="center"/>
        <w:rPr>
          <w:rFonts w:cs="Times New Roman"/>
          <w:b/>
          <w:szCs w:val="24"/>
        </w:rPr>
      </w:pPr>
      <w:r w:rsidRPr="00E87E2B">
        <w:rPr>
          <w:rFonts w:cs="Times New Roman"/>
          <w:b/>
          <w:szCs w:val="24"/>
        </w:rPr>
        <w:t>III LĪDZDALĪBAS SAGLABĀŠANA</w:t>
      </w:r>
    </w:p>
    <w:p w14:paraId="5BC01E45" w14:textId="77777777" w:rsidR="00663C85" w:rsidRPr="00E87E2B" w:rsidRDefault="00663C85" w:rsidP="0057434C">
      <w:pPr>
        <w:ind w:firstLine="567"/>
        <w:jc w:val="center"/>
        <w:rPr>
          <w:rFonts w:cs="Times New Roman"/>
          <w:szCs w:val="24"/>
        </w:rPr>
      </w:pPr>
    </w:p>
    <w:p w14:paraId="351BBF83" w14:textId="02D849DC" w:rsidR="00663C85" w:rsidRPr="00E87E2B" w:rsidRDefault="00663C85" w:rsidP="00663C85">
      <w:pPr>
        <w:ind w:firstLine="567"/>
        <w:rPr>
          <w:rFonts w:cs="Times New Roman"/>
          <w:szCs w:val="24"/>
        </w:rPr>
      </w:pPr>
      <w:r w:rsidRPr="00E87E2B">
        <w:rPr>
          <w:rFonts w:cs="Times New Roman"/>
          <w:szCs w:val="24"/>
        </w:rPr>
        <w:t>Ņemot vērā to, ka Latvijas sabiedrība ir ieinteresēta efektīvā un paredzamā valsts un pašvaldību kapitālsabiedrību un tām piederošo kapitāla daļu pārvaldībā un attīstībā, Sabiedrībai ir jāgūst maksimāls labums no tai piederošajiem aktīviem un to izmantošanai jābūt saskanīgai ar valsts noteiktajiem mērķiem.</w:t>
      </w:r>
    </w:p>
    <w:p w14:paraId="5F7583F2" w14:textId="77777777" w:rsidR="003651CC" w:rsidRPr="00E87E2B" w:rsidRDefault="003651CC" w:rsidP="003651CC">
      <w:pPr>
        <w:ind w:firstLine="567"/>
        <w:rPr>
          <w:rFonts w:cs="Times New Roman"/>
          <w:szCs w:val="24"/>
        </w:rPr>
      </w:pPr>
      <w:r w:rsidRPr="00E87E2B">
        <w:rPr>
          <w:rFonts w:cs="Times New Roman"/>
          <w:szCs w:val="24"/>
        </w:rPr>
        <w:t xml:space="preserve">Valsts līdzdalības saglabāšana Ludzas MC ir nepieciešama, lai novērstu daļēju veselības aprūpes pakalpojumu tirgū pastāvošu nepilnību Ludzas novadā, kad privātās ārstniecības iestādes nav spējīgas pilnībā nodrošināt iedzīvotāju interešu īstenošanu veselības aprūpes jomā, jo privātā sektora ieinteresētība galvenokārt ir saistīta ar tādu veselības aprūpes pakalpojumu sniegšanu, par kuriem var gūt ienākumus. Privātais sektors koncentrējoties jau uz individualizētu veselības aprūpi un maksātspējīgo iedzīvotāju skaitu, nespēj nodrošināt veselības aprūpes pakalpojumus visiem Ludzas novada iedzīvotājiem neatkarīgi no vietas vai mājsaimniecības lieluma un ienākumu lieluma, ņemot vērā to, ka Ludzas novada iedzīvotāju skaits katru gadu samazinās, palielinās vidējais iedzīvotāju vecums un, t.sk. sasniedzot pensionēšanas vecumu, samazinās to maksātspēja. </w:t>
      </w:r>
    </w:p>
    <w:p w14:paraId="6B70BFA8" w14:textId="27D149EE" w:rsidR="003651CC" w:rsidRPr="00E87E2B" w:rsidRDefault="003651CC" w:rsidP="003651CC">
      <w:pPr>
        <w:ind w:firstLine="567"/>
        <w:rPr>
          <w:rFonts w:cs="Times New Roman"/>
          <w:szCs w:val="24"/>
        </w:rPr>
      </w:pPr>
      <w:r w:rsidRPr="00E87E2B">
        <w:rPr>
          <w:rFonts w:cs="Times New Roman"/>
          <w:szCs w:val="24"/>
        </w:rPr>
        <w:t>Ministrija, saglabājot līdzdalību Ludzas MC, nodrošina saskaņā ar Nacionālo veselības dienestu noslēgtajiem līgumiem veselības aprūpes pakalpojumus, t.sk. mazrentablos pakalpojumus, ikvienam iedzīvotājam Ludzas novadā.</w:t>
      </w:r>
    </w:p>
    <w:p w14:paraId="1632BD0E" w14:textId="0A6DD6D7" w:rsidR="00FC5ACA" w:rsidRPr="00E87E2B" w:rsidRDefault="00FC5ACA" w:rsidP="00FC5ACA">
      <w:pPr>
        <w:ind w:firstLine="567"/>
        <w:rPr>
          <w:rFonts w:cs="Times New Roman"/>
          <w:szCs w:val="24"/>
        </w:rPr>
      </w:pPr>
      <w:r w:rsidRPr="00E87E2B">
        <w:rPr>
          <w:rFonts w:cs="Times New Roman"/>
          <w:szCs w:val="24"/>
        </w:rPr>
        <w:t>Ludzas MC lie</w:t>
      </w:r>
      <w:r w:rsidR="00156861" w:rsidRPr="00E87E2B">
        <w:rPr>
          <w:rFonts w:cs="Times New Roman"/>
          <w:szCs w:val="24"/>
        </w:rPr>
        <w:t>l</w:t>
      </w:r>
      <w:r w:rsidRPr="00E87E2B">
        <w:rPr>
          <w:rFonts w:cs="Times New Roman"/>
          <w:szCs w:val="24"/>
        </w:rPr>
        <w:t>āko ieņēmumu daļu veido valsts budžeta līdzekļi, t.i., ārstniecības pakalpojumu apmaksa, kuru regulē ar Nacionālo veselības dienestu noslēgtie līgumi un Noteikumi Nr. 555. Ludzas MC ieņēmumus galvenokārt veido:</w:t>
      </w:r>
    </w:p>
    <w:p w14:paraId="338B6F0B" w14:textId="77777777" w:rsidR="00FC5ACA" w:rsidRPr="00E87E2B" w:rsidRDefault="00FC5ACA" w:rsidP="00FC5ACA">
      <w:pPr>
        <w:numPr>
          <w:ilvl w:val="0"/>
          <w:numId w:val="45"/>
        </w:numPr>
        <w:contextualSpacing/>
        <w:rPr>
          <w:rFonts w:cs="Times New Roman"/>
          <w:szCs w:val="24"/>
        </w:rPr>
      </w:pPr>
      <w:r w:rsidRPr="00E87E2B">
        <w:rPr>
          <w:rFonts w:cs="Times New Roman"/>
          <w:szCs w:val="24"/>
        </w:rPr>
        <w:t>valsts apmaksātie stacionārie veselības aprūpes pakalpojumi (~52%);</w:t>
      </w:r>
    </w:p>
    <w:p w14:paraId="072FD23D" w14:textId="77777777" w:rsidR="00FC5ACA" w:rsidRPr="00E87E2B" w:rsidRDefault="00FC5ACA" w:rsidP="00FC5ACA">
      <w:pPr>
        <w:numPr>
          <w:ilvl w:val="0"/>
          <w:numId w:val="45"/>
        </w:numPr>
        <w:contextualSpacing/>
        <w:rPr>
          <w:rFonts w:cs="Times New Roman"/>
          <w:szCs w:val="24"/>
        </w:rPr>
      </w:pPr>
      <w:r w:rsidRPr="00E87E2B">
        <w:rPr>
          <w:rFonts w:cs="Times New Roman"/>
          <w:szCs w:val="24"/>
        </w:rPr>
        <w:lastRenderedPageBreak/>
        <w:t>valsts apmaksātie ambulatorie veselības aprūpes pakalpojumi (~41%);</w:t>
      </w:r>
    </w:p>
    <w:p w14:paraId="50A12E73" w14:textId="77777777" w:rsidR="00FC5ACA" w:rsidRPr="00E87E2B" w:rsidRDefault="00FC5ACA" w:rsidP="00FC5ACA">
      <w:pPr>
        <w:numPr>
          <w:ilvl w:val="0"/>
          <w:numId w:val="45"/>
        </w:numPr>
        <w:contextualSpacing/>
        <w:rPr>
          <w:rFonts w:cs="Times New Roman"/>
          <w:szCs w:val="24"/>
        </w:rPr>
      </w:pPr>
      <w:r w:rsidRPr="00E87E2B">
        <w:rPr>
          <w:rFonts w:cs="Times New Roman"/>
          <w:szCs w:val="24"/>
        </w:rPr>
        <w:t>maksas veselības aprūpes pakalpojumi (~4%);</w:t>
      </w:r>
    </w:p>
    <w:p w14:paraId="527FC5C5" w14:textId="77777777" w:rsidR="00FC5ACA" w:rsidRPr="00E87E2B" w:rsidRDefault="00FC5ACA" w:rsidP="00FC5ACA">
      <w:pPr>
        <w:numPr>
          <w:ilvl w:val="0"/>
          <w:numId w:val="45"/>
        </w:numPr>
        <w:contextualSpacing/>
        <w:rPr>
          <w:rFonts w:cs="Times New Roman"/>
          <w:szCs w:val="24"/>
        </w:rPr>
      </w:pPr>
      <w:r w:rsidRPr="00E87E2B">
        <w:rPr>
          <w:rFonts w:cs="Times New Roman"/>
          <w:szCs w:val="24"/>
        </w:rPr>
        <w:t>maksas sociālās aprūpes pakalpojumi (~0,03%);</w:t>
      </w:r>
    </w:p>
    <w:p w14:paraId="0AD30829" w14:textId="6EEB2B42" w:rsidR="00FC5ACA" w:rsidRPr="00E87E2B" w:rsidRDefault="00FC5ACA" w:rsidP="00FC5ACA">
      <w:pPr>
        <w:numPr>
          <w:ilvl w:val="0"/>
          <w:numId w:val="45"/>
        </w:numPr>
        <w:contextualSpacing/>
        <w:rPr>
          <w:rFonts w:cs="Times New Roman"/>
          <w:szCs w:val="24"/>
        </w:rPr>
      </w:pPr>
      <w:r w:rsidRPr="00E87E2B">
        <w:rPr>
          <w:rFonts w:cs="Times New Roman"/>
          <w:szCs w:val="24"/>
        </w:rPr>
        <w:t>pārējie saimnieciskās darbības pakalpojumi (~1%).</w:t>
      </w:r>
    </w:p>
    <w:p w14:paraId="52B986CD" w14:textId="0421F20A" w:rsidR="00FC5ACA" w:rsidRPr="00E87E2B" w:rsidRDefault="00FC5ACA" w:rsidP="00FC5ACA">
      <w:pPr>
        <w:rPr>
          <w:rFonts w:cs="Times New Roman"/>
          <w:szCs w:val="24"/>
        </w:rPr>
      </w:pPr>
    </w:p>
    <w:tbl>
      <w:tblPr>
        <w:tblStyle w:val="TableGridLight1"/>
        <w:tblW w:w="4465" w:type="pct"/>
        <w:jc w:val="center"/>
        <w:tblLayout w:type="fixed"/>
        <w:tblLook w:val="04A0" w:firstRow="1" w:lastRow="0" w:firstColumn="1" w:lastColumn="0" w:noHBand="0" w:noVBand="1"/>
      </w:tblPr>
      <w:tblGrid>
        <w:gridCol w:w="1708"/>
        <w:gridCol w:w="1415"/>
        <w:gridCol w:w="992"/>
        <w:gridCol w:w="992"/>
        <w:gridCol w:w="991"/>
        <w:gridCol w:w="991"/>
        <w:gridCol w:w="991"/>
        <w:gridCol w:w="20"/>
      </w:tblGrid>
      <w:tr w:rsidR="006A1093" w:rsidRPr="00E87E2B" w14:paraId="3A97B5DA" w14:textId="77777777" w:rsidTr="001C5FCD">
        <w:trPr>
          <w:trHeight w:val="300"/>
          <w:jc w:val="center"/>
        </w:trPr>
        <w:tc>
          <w:tcPr>
            <w:tcW w:w="1054" w:type="pct"/>
            <w:tcBorders>
              <w:top w:val="single" w:sz="12" w:space="0" w:color="auto"/>
              <w:bottom w:val="single" w:sz="8" w:space="0" w:color="auto"/>
            </w:tcBorders>
            <w:noWrap/>
            <w:vAlign w:val="center"/>
            <w:hideMark/>
          </w:tcPr>
          <w:p w14:paraId="6813C1B8" w14:textId="77777777" w:rsidR="006A1093" w:rsidRPr="00E87E2B" w:rsidRDefault="006A1093" w:rsidP="00F40B15">
            <w:pPr>
              <w:rPr>
                <w:rFonts w:cs="Times New Roman"/>
                <w:b/>
                <w:bCs/>
                <w:sz w:val="20"/>
                <w:szCs w:val="22"/>
                <w:lang w:val="lv-LV" w:bidi="ar-SA"/>
              </w:rPr>
            </w:pPr>
          </w:p>
        </w:tc>
        <w:tc>
          <w:tcPr>
            <w:tcW w:w="873" w:type="pct"/>
            <w:tcBorders>
              <w:top w:val="single" w:sz="12" w:space="0" w:color="auto"/>
              <w:bottom w:val="single" w:sz="8" w:space="0" w:color="auto"/>
            </w:tcBorders>
            <w:shd w:val="clear" w:color="auto" w:fill="D9D9D9" w:themeFill="background1" w:themeFillShade="D9"/>
            <w:vAlign w:val="center"/>
          </w:tcPr>
          <w:p w14:paraId="58FBA674" w14:textId="1034893C" w:rsidR="006A1093" w:rsidRPr="00E87E2B" w:rsidRDefault="006A1093" w:rsidP="00F40B15">
            <w:pPr>
              <w:jc w:val="right"/>
              <w:rPr>
                <w:rFonts w:cs="Times New Roman"/>
                <w:b/>
                <w:bCs/>
                <w:sz w:val="20"/>
                <w:szCs w:val="22"/>
                <w:lang w:val="lv-LV" w:bidi="ar-SA"/>
              </w:rPr>
            </w:pPr>
            <w:r w:rsidRPr="00E87E2B">
              <w:rPr>
                <w:rFonts w:cs="Times New Roman"/>
                <w:b/>
                <w:bCs/>
                <w:sz w:val="20"/>
                <w:szCs w:val="22"/>
                <w:lang w:val="lv-LV" w:bidi="ar-SA"/>
              </w:rPr>
              <w:t>2016</w:t>
            </w:r>
          </w:p>
        </w:tc>
        <w:tc>
          <w:tcPr>
            <w:tcW w:w="612" w:type="pct"/>
            <w:tcBorders>
              <w:top w:val="single" w:sz="12" w:space="0" w:color="auto"/>
              <w:bottom w:val="single" w:sz="8" w:space="0" w:color="auto"/>
            </w:tcBorders>
            <w:vAlign w:val="center"/>
          </w:tcPr>
          <w:p w14:paraId="492D9E96" w14:textId="66EA8756" w:rsidR="006A1093" w:rsidRPr="00E87E2B" w:rsidRDefault="006A1093" w:rsidP="00F40B15">
            <w:pPr>
              <w:jc w:val="right"/>
              <w:rPr>
                <w:rFonts w:cs="Times New Roman"/>
                <w:b/>
                <w:bCs/>
                <w:sz w:val="20"/>
                <w:szCs w:val="22"/>
                <w:lang w:val="lv-LV" w:bidi="ar-SA"/>
              </w:rPr>
            </w:pPr>
            <w:r w:rsidRPr="00E87E2B">
              <w:rPr>
                <w:rFonts w:cs="Times New Roman"/>
                <w:b/>
                <w:bCs/>
                <w:sz w:val="20"/>
                <w:szCs w:val="22"/>
                <w:lang w:val="lv-LV" w:bidi="ar-SA"/>
              </w:rPr>
              <w:t>2017</w:t>
            </w:r>
          </w:p>
        </w:tc>
        <w:tc>
          <w:tcPr>
            <w:tcW w:w="612" w:type="pct"/>
            <w:tcBorders>
              <w:top w:val="single" w:sz="12" w:space="0" w:color="auto"/>
              <w:bottom w:val="single" w:sz="8" w:space="0" w:color="auto"/>
            </w:tcBorders>
            <w:shd w:val="clear" w:color="auto" w:fill="D9D9D9" w:themeFill="background1" w:themeFillShade="D9"/>
            <w:noWrap/>
            <w:vAlign w:val="center"/>
            <w:hideMark/>
          </w:tcPr>
          <w:p w14:paraId="7629B04A" w14:textId="75D8B62C" w:rsidR="006A1093" w:rsidRPr="00E87E2B" w:rsidRDefault="006A1093" w:rsidP="00F40B15">
            <w:pPr>
              <w:jc w:val="right"/>
              <w:rPr>
                <w:rFonts w:cs="Times New Roman"/>
                <w:b/>
                <w:bCs/>
                <w:sz w:val="20"/>
                <w:szCs w:val="22"/>
                <w:lang w:val="lv-LV" w:bidi="ar-SA"/>
              </w:rPr>
            </w:pPr>
            <w:r w:rsidRPr="00E87E2B">
              <w:rPr>
                <w:rFonts w:cs="Times New Roman"/>
                <w:b/>
                <w:bCs/>
                <w:sz w:val="20"/>
                <w:szCs w:val="22"/>
                <w:lang w:val="lv-LV" w:bidi="ar-SA"/>
              </w:rPr>
              <w:t>2018</w:t>
            </w:r>
          </w:p>
        </w:tc>
        <w:tc>
          <w:tcPr>
            <w:tcW w:w="612" w:type="pct"/>
            <w:tcBorders>
              <w:top w:val="single" w:sz="12" w:space="0" w:color="auto"/>
              <w:bottom w:val="single" w:sz="8" w:space="0" w:color="auto"/>
            </w:tcBorders>
            <w:noWrap/>
            <w:vAlign w:val="center"/>
            <w:hideMark/>
          </w:tcPr>
          <w:p w14:paraId="385CF1E2" w14:textId="284A2C91" w:rsidR="006A1093" w:rsidRPr="00E87E2B" w:rsidRDefault="006A1093" w:rsidP="00F40B15">
            <w:pPr>
              <w:jc w:val="right"/>
              <w:rPr>
                <w:rFonts w:cs="Times New Roman"/>
                <w:b/>
                <w:bCs/>
                <w:sz w:val="20"/>
                <w:szCs w:val="22"/>
                <w:lang w:val="lv-LV" w:bidi="ar-SA"/>
              </w:rPr>
            </w:pPr>
            <w:r w:rsidRPr="00E87E2B">
              <w:rPr>
                <w:rFonts w:cs="Times New Roman"/>
                <w:b/>
                <w:bCs/>
                <w:sz w:val="20"/>
                <w:szCs w:val="22"/>
                <w:lang w:val="lv-LV" w:bidi="ar-SA"/>
              </w:rPr>
              <w:t>2019</w:t>
            </w:r>
          </w:p>
        </w:tc>
        <w:tc>
          <w:tcPr>
            <w:tcW w:w="612" w:type="pct"/>
            <w:tcBorders>
              <w:top w:val="single" w:sz="12" w:space="0" w:color="auto"/>
              <w:bottom w:val="single" w:sz="8" w:space="0" w:color="auto"/>
            </w:tcBorders>
            <w:shd w:val="clear" w:color="auto" w:fill="D9D9D9" w:themeFill="background1" w:themeFillShade="D9"/>
            <w:noWrap/>
            <w:vAlign w:val="center"/>
            <w:hideMark/>
          </w:tcPr>
          <w:p w14:paraId="60B82D43" w14:textId="6AD9A39D" w:rsidR="006A1093" w:rsidRPr="00E87E2B" w:rsidRDefault="006A1093" w:rsidP="00F40B15">
            <w:pPr>
              <w:jc w:val="right"/>
              <w:rPr>
                <w:rFonts w:cs="Times New Roman"/>
                <w:b/>
                <w:bCs/>
                <w:sz w:val="20"/>
                <w:szCs w:val="22"/>
                <w:lang w:val="lv-LV" w:bidi="ar-SA"/>
              </w:rPr>
            </w:pPr>
            <w:r w:rsidRPr="00E87E2B">
              <w:rPr>
                <w:rFonts w:cs="Times New Roman"/>
                <w:b/>
                <w:bCs/>
                <w:sz w:val="20"/>
                <w:szCs w:val="22"/>
                <w:lang w:val="lv-LV" w:bidi="ar-SA"/>
              </w:rPr>
              <w:t>2020</w:t>
            </w:r>
          </w:p>
        </w:tc>
        <w:tc>
          <w:tcPr>
            <w:tcW w:w="612" w:type="pct"/>
            <w:tcBorders>
              <w:top w:val="single" w:sz="12" w:space="0" w:color="auto"/>
              <w:bottom w:val="single" w:sz="8" w:space="0" w:color="auto"/>
            </w:tcBorders>
            <w:vAlign w:val="center"/>
          </w:tcPr>
          <w:p w14:paraId="14AD4C18" w14:textId="11890853" w:rsidR="006A1093" w:rsidRPr="00E87E2B" w:rsidRDefault="006A1093" w:rsidP="00F40B15">
            <w:pPr>
              <w:jc w:val="right"/>
              <w:rPr>
                <w:rFonts w:cs="Times New Roman"/>
                <w:b/>
                <w:bCs/>
                <w:sz w:val="20"/>
                <w:szCs w:val="22"/>
                <w:lang w:val="lv-LV" w:bidi="ar-SA"/>
              </w:rPr>
            </w:pPr>
            <w:r w:rsidRPr="00E87E2B">
              <w:rPr>
                <w:rFonts w:cs="Times New Roman"/>
                <w:b/>
                <w:bCs/>
                <w:sz w:val="20"/>
                <w:szCs w:val="22"/>
                <w:lang w:val="lv-LV" w:bidi="ar-SA"/>
              </w:rPr>
              <w:t>2021</w:t>
            </w:r>
          </w:p>
        </w:tc>
        <w:tc>
          <w:tcPr>
            <w:tcW w:w="12" w:type="pct"/>
            <w:tcBorders>
              <w:top w:val="single" w:sz="12" w:space="0" w:color="auto"/>
              <w:bottom w:val="single" w:sz="8" w:space="0" w:color="auto"/>
            </w:tcBorders>
            <w:vAlign w:val="center"/>
          </w:tcPr>
          <w:p w14:paraId="3C12DC3C" w14:textId="77777777" w:rsidR="006A1093" w:rsidRPr="00E87E2B" w:rsidRDefault="006A1093" w:rsidP="00F40B15">
            <w:pPr>
              <w:jc w:val="right"/>
              <w:rPr>
                <w:rFonts w:cs="Times New Roman"/>
                <w:b/>
                <w:bCs/>
                <w:szCs w:val="22"/>
                <w:lang w:val="lv-LV" w:bidi="ar-SA"/>
              </w:rPr>
            </w:pPr>
          </w:p>
        </w:tc>
      </w:tr>
      <w:tr w:rsidR="006A1093" w:rsidRPr="00E87E2B" w14:paraId="7479286E" w14:textId="77777777" w:rsidTr="005D3E74">
        <w:trPr>
          <w:trHeight w:val="300"/>
          <w:jc w:val="center"/>
        </w:trPr>
        <w:tc>
          <w:tcPr>
            <w:tcW w:w="1054" w:type="pct"/>
            <w:tcBorders>
              <w:top w:val="single" w:sz="8" w:space="0" w:color="auto"/>
              <w:bottom w:val="single" w:sz="4" w:space="0" w:color="auto"/>
            </w:tcBorders>
            <w:noWrap/>
            <w:vAlign w:val="center"/>
            <w:hideMark/>
          </w:tcPr>
          <w:p w14:paraId="69282DAE" w14:textId="548917EA" w:rsidR="006A1093" w:rsidRPr="00E87E2B" w:rsidRDefault="006A1093" w:rsidP="00F40B15">
            <w:pPr>
              <w:rPr>
                <w:rFonts w:cs="Times New Roman"/>
                <w:b/>
                <w:bCs/>
                <w:sz w:val="20"/>
                <w:szCs w:val="22"/>
                <w:lang w:val="lv-LV" w:bidi="ar-SA"/>
              </w:rPr>
            </w:pPr>
            <w:r w:rsidRPr="00E87E2B">
              <w:rPr>
                <w:rFonts w:cs="Times New Roman"/>
                <w:b/>
                <w:bCs/>
                <w:sz w:val="20"/>
                <w:szCs w:val="22"/>
                <w:lang w:val="lv-LV" w:bidi="ar-SA"/>
              </w:rPr>
              <w:t>IEŅĒMUMI, t.sk.</w:t>
            </w:r>
          </w:p>
        </w:tc>
        <w:tc>
          <w:tcPr>
            <w:tcW w:w="873" w:type="pct"/>
            <w:tcBorders>
              <w:top w:val="single" w:sz="8" w:space="0" w:color="auto"/>
              <w:bottom w:val="single" w:sz="4" w:space="0" w:color="auto"/>
            </w:tcBorders>
            <w:shd w:val="clear" w:color="auto" w:fill="D9D9D9" w:themeFill="background1" w:themeFillShade="D9"/>
            <w:vAlign w:val="center"/>
          </w:tcPr>
          <w:p w14:paraId="456D62F9" w14:textId="4C16E058" w:rsidR="006A1093" w:rsidRPr="00E87E2B" w:rsidRDefault="006A1093" w:rsidP="00F40B15">
            <w:pPr>
              <w:jc w:val="right"/>
              <w:rPr>
                <w:rFonts w:cs="Times New Roman"/>
                <w:b/>
                <w:bCs/>
                <w:sz w:val="20"/>
                <w:lang w:val="lv-LV" w:bidi="ar-SA"/>
              </w:rPr>
            </w:pPr>
            <w:r w:rsidRPr="00E87E2B">
              <w:rPr>
                <w:rFonts w:cs="Times New Roman"/>
                <w:b/>
                <w:bCs/>
                <w:sz w:val="20"/>
                <w:lang w:val="lv-LV" w:bidi="ar-SA"/>
              </w:rPr>
              <w:t>2 305 586</w:t>
            </w:r>
          </w:p>
        </w:tc>
        <w:tc>
          <w:tcPr>
            <w:tcW w:w="612" w:type="pct"/>
            <w:tcBorders>
              <w:top w:val="single" w:sz="8" w:space="0" w:color="auto"/>
              <w:bottom w:val="single" w:sz="4" w:space="0" w:color="auto"/>
            </w:tcBorders>
            <w:vAlign w:val="center"/>
          </w:tcPr>
          <w:p w14:paraId="107AC07A" w14:textId="1B988ACA" w:rsidR="006A1093" w:rsidRPr="00E87E2B" w:rsidRDefault="001C5FCD" w:rsidP="00F40B15">
            <w:pPr>
              <w:jc w:val="right"/>
              <w:rPr>
                <w:rFonts w:cs="Times New Roman"/>
                <w:b/>
                <w:bCs/>
                <w:sz w:val="20"/>
                <w:lang w:val="lv-LV" w:bidi="ar-SA"/>
              </w:rPr>
            </w:pPr>
            <w:r w:rsidRPr="00E87E2B">
              <w:rPr>
                <w:rFonts w:cs="Times New Roman"/>
                <w:b/>
                <w:bCs/>
                <w:sz w:val="20"/>
                <w:lang w:val="lv-LV" w:bidi="ar-SA"/>
              </w:rPr>
              <w:t>2 177 392</w:t>
            </w:r>
          </w:p>
        </w:tc>
        <w:tc>
          <w:tcPr>
            <w:tcW w:w="612" w:type="pct"/>
            <w:tcBorders>
              <w:top w:val="single" w:sz="8" w:space="0" w:color="auto"/>
              <w:bottom w:val="single" w:sz="4" w:space="0" w:color="auto"/>
            </w:tcBorders>
            <w:shd w:val="clear" w:color="auto" w:fill="D9D9D9" w:themeFill="background1" w:themeFillShade="D9"/>
            <w:noWrap/>
            <w:vAlign w:val="center"/>
            <w:hideMark/>
          </w:tcPr>
          <w:p w14:paraId="5036CFE0" w14:textId="580D1B38" w:rsidR="006A1093" w:rsidRPr="00E87E2B" w:rsidRDefault="00623662" w:rsidP="00F40B15">
            <w:pPr>
              <w:jc w:val="right"/>
              <w:rPr>
                <w:rFonts w:cs="Times New Roman"/>
                <w:b/>
                <w:bCs/>
                <w:sz w:val="20"/>
                <w:lang w:val="lv-LV" w:bidi="ar-SA"/>
              </w:rPr>
            </w:pPr>
            <w:r w:rsidRPr="00E87E2B">
              <w:rPr>
                <w:rFonts w:cs="Times New Roman"/>
                <w:b/>
                <w:bCs/>
                <w:sz w:val="20"/>
                <w:lang w:val="lv-LV" w:bidi="ar-SA"/>
              </w:rPr>
              <w:t>2 624 911</w:t>
            </w:r>
          </w:p>
        </w:tc>
        <w:tc>
          <w:tcPr>
            <w:tcW w:w="612" w:type="pct"/>
            <w:tcBorders>
              <w:top w:val="single" w:sz="8" w:space="0" w:color="auto"/>
              <w:bottom w:val="single" w:sz="4" w:space="0" w:color="auto"/>
            </w:tcBorders>
            <w:noWrap/>
            <w:vAlign w:val="center"/>
            <w:hideMark/>
          </w:tcPr>
          <w:p w14:paraId="61D1B01F" w14:textId="7F2EC2DC" w:rsidR="006A1093" w:rsidRPr="00E87E2B" w:rsidRDefault="00623662" w:rsidP="00F40B15">
            <w:pPr>
              <w:jc w:val="right"/>
              <w:rPr>
                <w:rFonts w:cs="Times New Roman"/>
                <w:b/>
                <w:bCs/>
                <w:sz w:val="20"/>
                <w:lang w:val="lv-LV" w:bidi="ar-SA"/>
              </w:rPr>
            </w:pPr>
            <w:r w:rsidRPr="00E87E2B">
              <w:rPr>
                <w:rFonts w:cs="Times New Roman"/>
                <w:b/>
                <w:bCs/>
                <w:sz w:val="20"/>
                <w:lang w:val="lv-LV" w:bidi="ar-SA"/>
              </w:rPr>
              <w:t>3 309 137</w:t>
            </w:r>
          </w:p>
        </w:tc>
        <w:tc>
          <w:tcPr>
            <w:tcW w:w="612" w:type="pct"/>
            <w:tcBorders>
              <w:top w:val="single" w:sz="8" w:space="0" w:color="auto"/>
              <w:bottom w:val="single" w:sz="4" w:space="0" w:color="auto"/>
            </w:tcBorders>
            <w:shd w:val="clear" w:color="auto" w:fill="D9D9D9" w:themeFill="background1" w:themeFillShade="D9"/>
            <w:noWrap/>
            <w:vAlign w:val="center"/>
            <w:hideMark/>
          </w:tcPr>
          <w:p w14:paraId="445E76BE" w14:textId="0379C7BA" w:rsidR="006A1093" w:rsidRPr="00E87E2B" w:rsidRDefault="00652B04" w:rsidP="00F40B15">
            <w:pPr>
              <w:jc w:val="right"/>
              <w:rPr>
                <w:rFonts w:cs="Times New Roman"/>
                <w:b/>
                <w:bCs/>
                <w:sz w:val="20"/>
                <w:lang w:val="lv-LV" w:bidi="ar-SA"/>
              </w:rPr>
            </w:pPr>
            <w:r w:rsidRPr="00E87E2B">
              <w:rPr>
                <w:rFonts w:cs="Times New Roman"/>
                <w:b/>
                <w:bCs/>
                <w:sz w:val="20"/>
                <w:lang w:val="lv-LV" w:bidi="ar-SA"/>
              </w:rPr>
              <w:t>3 453 747</w:t>
            </w:r>
          </w:p>
        </w:tc>
        <w:tc>
          <w:tcPr>
            <w:tcW w:w="612" w:type="pct"/>
            <w:tcBorders>
              <w:top w:val="single" w:sz="8" w:space="0" w:color="auto"/>
              <w:bottom w:val="single" w:sz="4" w:space="0" w:color="auto"/>
            </w:tcBorders>
            <w:vAlign w:val="center"/>
          </w:tcPr>
          <w:p w14:paraId="76FE3CEC" w14:textId="43FF3E63" w:rsidR="006A1093" w:rsidRPr="00E87E2B" w:rsidRDefault="00652B04" w:rsidP="00F40B15">
            <w:pPr>
              <w:jc w:val="right"/>
              <w:rPr>
                <w:rFonts w:cs="Times New Roman"/>
                <w:b/>
                <w:bCs/>
                <w:sz w:val="20"/>
                <w:lang w:val="lv-LV" w:bidi="ar-SA"/>
              </w:rPr>
            </w:pPr>
            <w:r w:rsidRPr="00E87E2B">
              <w:rPr>
                <w:rFonts w:cs="Times New Roman"/>
                <w:b/>
                <w:bCs/>
                <w:sz w:val="20"/>
                <w:lang w:val="lv-LV" w:bidi="ar-SA"/>
              </w:rPr>
              <w:t>4 668 388</w:t>
            </w:r>
          </w:p>
        </w:tc>
        <w:tc>
          <w:tcPr>
            <w:tcW w:w="12" w:type="pct"/>
            <w:tcBorders>
              <w:top w:val="single" w:sz="8" w:space="0" w:color="auto"/>
              <w:bottom w:val="single" w:sz="4" w:space="0" w:color="auto"/>
            </w:tcBorders>
            <w:vAlign w:val="center"/>
          </w:tcPr>
          <w:p w14:paraId="0DA7ABDE" w14:textId="77777777" w:rsidR="006A1093" w:rsidRPr="00E87E2B" w:rsidRDefault="006A1093" w:rsidP="00F40B15">
            <w:pPr>
              <w:jc w:val="right"/>
              <w:rPr>
                <w:rFonts w:cs="Times New Roman"/>
                <w:szCs w:val="22"/>
                <w:lang w:val="lv-LV" w:bidi="ar-SA"/>
              </w:rPr>
            </w:pPr>
          </w:p>
        </w:tc>
      </w:tr>
      <w:tr w:rsidR="006A1093" w:rsidRPr="00E87E2B" w14:paraId="631E483D" w14:textId="77777777" w:rsidTr="005D3E74">
        <w:trPr>
          <w:trHeight w:val="300"/>
          <w:jc w:val="center"/>
        </w:trPr>
        <w:tc>
          <w:tcPr>
            <w:tcW w:w="1054" w:type="pct"/>
            <w:tcBorders>
              <w:top w:val="single" w:sz="4" w:space="0" w:color="auto"/>
              <w:bottom w:val="single" w:sz="4" w:space="0" w:color="auto"/>
            </w:tcBorders>
            <w:noWrap/>
            <w:vAlign w:val="center"/>
          </w:tcPr>
          <w:p w14:paraId="6850639A" w14:textId="2907A016" w:rsidR="006A1093" w:rsidRPr="00E87E2B" w:rsidRDefault="006A1093" w:rsidP="00F40B15">
            <w:pPr>
              <w:rPr>
                <w:rFonts w:cs="Times New Roman"/>
                <w:b/>
                <w:bCs/>
                <w:sz w:val="20"/>
                <w:lang w:val="lv-LV"/>
              </w:rPr>
            </w:pPr>
            <w:r w:rsidRPr="00E87E2B">
              <w:rPr>
                <w:rFonts w:cs="Times New Roman"/>
                <w:b/>
                <w:bCs/>
                <w:sz w:val="20"/>
                <w:lang w:val="lv-LV"/>
              </w:rPr>
              <w:t>Valsts apmaksātie veselības aprūpes pakalpojumi, t.sk.</w:t>
            </w:r>
          </w:p>
        </w:tc>
        <w:tc>
          <w:tcPr>
            <w:tcW w:w="873" w:type="pct"/>
            <w:tcBorders>
              <w:top w:val="single" w:sz="4" w:space="0" w:color="auto"/>
              <w:bottom w:val="single" w:sz="4" w:space="0" w:color="auto"/>
            </w:tcBorders>
            <w:shd w:val="clear" w:color="auto" w:fill="D9D9D9" w:themeFill="background1" w:themeFillShade="D9"/>
            <w:vAlign w:val="center"/>
          </w:tcPr>
          <w:p w14:paraId="6F09ED8C" w14:textId="4856A2B4" w:rsidR="006A1093" w:rsidRPr="00E87E2B" w:rsidRDefault="006A1093" w:rsidP="00F40B15">
            <w:pPr>
              <w:jc w:val="right"/>
              <w:rPr>
                <w:rFonts w:cs="Times New Roman"/>
                <w:b/>
                <w:bCs/>
                <w:sz w:val="20"/>
                <w:lang w:val="lv-LV"/>
              </w:rPr>
            </w:pPr>
            <w:r w:rsidRPr="00E87E2B">
              <w:rPr>
                <w:rFonts w:cs="Times New Roman"/>
                <w:b/>
                <w:bCs/>
                <w:sz w:val="20"/>
                <w:lang w:val="lv-LV"/>
              </w:rPr>
              <w:t>1 799 809</w:t>
            </w:r>
          </w:p>
        </w:tc>
        <w:tc>
          <w:tcPr>
            <w:tcW w:w="612" w:type="pct"/>
            <w:tcBorders>
              <w:top w:val="single" w:sz="4" w:space="0" w:color="auto"/>
              <w:bottom w:val="single" w:sz="4" w:space="0" w:color="auto"/>
            </w:tcBorders>
            <w:vAlign w:val="center"/>
          </w:tcPr>
          <w:p w14:paraId="6AEB158F" w14:textId="0C87D71D" w:rsidR="006A1093" w:rsidRPr="00E87E2B" w:rsidRDefault="005D3E74" w:rsidP="00F40B15">
            <w:pPr>
              <w:jc w:val="right"/>
              <w:rPr>
                <w:rFonts w:cs="Times New Roman"/>
                <w:b/>
                <w:bCs/>
                <w:sz w:val="20"/>
                <w:lang w:val="lv-LV"/>
              </w:rPr>
            </w:pPr>
            <w:r w:rsidRPr="00E87E2B">
              <w:rPr>
                <w:rFonts w:cs="Times New Roman"/>
                <w:b/>
                <w:bCs/>
                <w:sz w:val="20"/>
                <w:lang w:val="lv-LV"/>
              </w:rPr>
              <w:t>1 884 267</w:t>
            </w:r>
          </w:p>
        </w:tc>
        <w:tc>
          <w:tcPr>
            <w:tcW w:w="612" w:type="pct"/>
            <w:tcBorders>
              <w:top w:val="single" w:sz="4" w:space="0" w:color="auto"/>
              <w:bottom w:val="single" w:sz="4" w:space="0" w:color="auto"/>
            </w:tcBorders>
            <w:shd w:val="clear" w:color="auto" w:fill="D9D9D9" w:themeFill="background1" w:themeFillShade="D9"/>
            <w:noWrap/>
            <w:vAlign w:val="center"/>
          </w:tcPr>
          <w:p w14:paraId="57A6F8F9" w14:textId="33B351E1" w:rsidR="006A1093" w:rsidRPr="00E87E2B" w:rsidRDefault="00395B16" w:rsidP="00F40B15">
            <w:pPr>
              <w:jc w:val="right"/>
              <w:rPr>
                <w:rFonts w:cs="Times New Roman"/>
                <w:b/>
                <w:bCs/>
                <w:sz w:val="20"/>
                <w:lang w:val="lv-LV"/>
              </w:rPr>
            </w:pPr>
            <w:r w:rsidRPr="00E87E2B">
              <w:rPr>
                <w:rFonts w:cs="Times New Roman"/>
                <w:b/>
                <w:bCs/>
                <w:sz w:val="20"/>
                <w:lang w:val="lv-LV"/>
              </w:rPr>
              <w:t>2 317 613</w:t>
            </w:r>
          </w:p>
        </w:tc>
        <w:tc>
          <w:tcPr>
            <w:tcW w:w="612" w:type="pct"/>
            <w:tcBorders>
              <w:top w:val="single" w:sz="4" w:space="0" w:color="auto"/>
              <w:bottom w:val="single" w:sz="4" w:space="0" w:color="auto"/>
            </w:tcBorders>
            <w:noWrap/>
            <w:vAlign w:val="center"/>
          </w:tcPr>
          <w:p w14:paraId="3BAA4332" w14:textId="05F67C6B" w:rsidR="006A1093" w:rsidRPr="00E87E2B" w:rsidRDefault="00395B16" w:rsidP="00F40B15">
            <w:pPr>
              <w:jc w:val="right"/>
              <w:rPr>
                <w:rFonts w:cs="Times New Roman"/>
                <w:b/>
                <w:bCs/>
                <w:sz w:val="20"/>
                <w:lang w:val="lv-LV"/>
              </w:rPr>
            </w:pPr>
            <w:r w:rsidRPr="00E87E2B">
              <w:rPr>
                <w:rFonts w:cs="Times New Roman"/>
                <w:b/>
                <w:bCs/>
                <w:sz w:val="20"/>
                <w:lang w:val="lv-LV"/>
              </w:rPr>
              <w:t>3 016 367</w:t>
            </w:r>
          </w:p>
        </w:tc>
        <w:tc>
          <w:tcPr>
            <w:tcW w:w="612" w:type="pct"/>
            <w:tcBorders>
              <w:top w:val="single" w:sz="4" w:space="0" w:color="auto"/>
              <w:bottom w:val="single" w:sz="4" w:space="0" w:color="auto"/>
            </w:tcBorders>
            <w:shd w:val="clear" w:color="auto" w:fill="D9D9D9" w:themeFill="background1" w:themeFillShade="D9"/>
            <w:noWrap/>
            <w:vAlign w:val="center"/>
          </w:tcPr>
          <w:p w14:paraId="0DE0ADBC" w14:textId="54234295" w:rsidR="006A1093" w:rsidRPr="00E87E2B" w:rsidRDefault="00652B04" w:rsidP="00F40B15">
            <w:pPr>
              <w:jc w:val="right"/>
              <w:rPr>
                <w:rFonts w:cs="Times New Roman"/>
                <w:b/>
                <w:bCs/>
                <w:sz w:val="20"/>
                <w:lang w:val="lv-LV"/>
              </w:rPr>
            </w:pPr>
            <w:r w:rsidRPr="00E87E2B">
              <w:rPr>
                <w:rFonts w:cs="Times New Roman"/>
                <w:b/>
                <w:bCs/>
                <w:sz w:val="20"/>
                <w:lang w:val="lv-LV"/>
              </w:rPr>
              <w:t>3 069 608</w:t>
            </w:r>
          </w:p>
        </w:tc>
        <w:tc>
          <w:tcPr>
            <w:tcW w:w="612" w:type="pct"/>
            <w:tcBorders>
              <w:top w:val="single" w:sz="4" w:space="0" w:color="auto"/>
              <w:bottom w:val="single" w:sz="4" w:space="0" w:color="auto"/>
            </w:tcBorders>
            <w:vAlign w:val="center"/>
          </w:tcPr>
          <w:p w14:paraId="7F75AD3B" w14:textId="71ED4CA3" w:rsidR="006A1093" w:rsidRPr="00E87E2B" w:rsidRDefault="00652B04" w:rsidP="00F40B15">
            <w:pPr>
              <w:jc w:val="right"/>
              <w:rPr>
                <w:rFonts w:cs="Times New Roman"/>
                <w:b/>
                <w:bCs/>
                <w:sz w:val="20"/>
                <w:lang w:val="lv-LV"/>
              </w:rPr>
            </w:pPr>
            <w:r w:rsidRPr="00E87E2B">
              <w:rPr>
                <w:rFonts w:cs="Times New Roman"/>
                <w:b/>
                <w:bCs/>
                <w:sz w:val="20"/>
                <w:lang w:val="lv-LV"/>
              </w:rPr>
              <w:t>4 332 254</w:t>
            </w:r>
          </w:p>
        </w:tc>
        <w:tc>
          <w:tcPr>
            <w:tcW w:w="12" w:type="pct"/>
            <w:tcBorders>
              <w:top w:val="single" w:sz="4" w:space="0" w:color="auto"/>
              <w:bottom w:val="single" w:sz="4" w:space="0" w:color="auto"/>
            </w:tcBorders>
            <w:vAlign w:val="center"/>
          </w:tcPr>
          <w:p w14:paraId="360B1B2C" w14:textId="77777777" w:rsidR="006A1093" w:rsidRPr="00E87E2B" w:rsidRDefault="006A1093" w:rsidP="00F40B15">
            <w:pPr>
              <w:jc w:val="right"/>
              <w:rPr>
                <w:rFonts w:cs="Times New Roman"/>
                <w:lang w:val="lv-LV"/>
              </w:rPr>
            </w:pPr>
          </w:p>
        </w:tc>
      </w:tr>
      <w:tr w:rsidR="00652B04" w:rsidRPr="00E87E2B" w14:paraId="25F63D0D" w14:textId="77777777" w:rsidTr="005D3E74">
        <w:trPr>
          <w:trHeight w:val="300"/>
          <w:jc w:val="center"/>
        </w:trPr>
        <w:tc>
          <w:tcPr>
            <w:tcW w:w="1054" w:type="pct"/>
            <w:tcBorders>
              <w:top w:val="single" w:sz="4" w:space="0" w:color="auto"/>
              <w:bottom w:val="single" w:sz="4" w:space="0" w:color="auto"/>
            </w:tcBorders>
            <w:noWrap/>
            <w:vAlign w:val="center"/>
          </w:tcPr>
          <w:p w14:paraId="12AFE5BD" w14:textId="10D2985D" w:rsidR="00652B04" w:rsidRPr="00E87E2B" w:rsidRDefault="00652B04" w:rsidP="00652B04">
            <w:pPr>
              <w:jc w:val="right"/>
              <w:rPr>
                <w:rFonts w:cs="Times New Roman"/>
                <w:i/>
                <w:iCs/>
                <w:sz w:val="20"/>
                <w:szCs w:val="22"/>
                <w:lang w:val="lv-LV" w:bidi="ar-SA"/>
              </w:rPr>
            </w:pPr>
            <w:r w:rsidRPr="00E87E2B">
              <w:rPr>
                <w:rFonts w:cs="Times New Roman"/>
                <w:i/>
                <w:iCs/>
                <w:sz w:val="20"/>
                <w:szCs w:val="22"/>
                <w:lang w:val="lv-LV" w:bidi="ar-SA"/>
              </w:rPr>
              <w:t>Valsts apmaksātie</w:t>
            </w:r>
          </w:p>
          <w:p w14:paraId="6710FA6C" w14:textId="08CA10CF" w:rsidR="00652B04" w:rsidRPr="00E87E2B" w:rsidRDefault="00652B04" w:rsidP="00652B04">
            <w:pPr>
              <w:jc w:val="right"/>
              <w:rPr>
                <w:rFonts w:cs="Times New Roman"/>
                <w:b/>
                <w:bCs/>
                <w:sz w:val="20"/>
                <w:szCs w:val="22"/>
                <w:lang w:val="lv-LV" w:bidi="ar-SA"/>
              </w:rPr>
            </w:pPr>
            <w:r w:rsidRPr="00E87E2B">
              <w:rPr>
                <w:rFonts w:cs="Times New Roman"/>
                <w:i/>
                <w:iCs/>
                <w:sz w:val="20"/>
                <w:szCs w:val="22"/>
                <w:lang w:val="lv-LV" w:bidi="ar-SA"/>
              </w:rPr>
              <w:t>stacionārie veselības aprūpes pakalpojumi</w:t>
            </w:r>
          </w:p>
        </w:tc>
        <w:tc>
          <w:tcPr>
            <w:tcW w:w="873" w:type="pct"/>
            <w:tcBorders>
              <w:top w:val="single" w:sz="4" w:space="0" w:color="auto"/>
              <w:bottom w:val="single" w:sz="4" w:space="0" w:color="auto"/>
            </w:tcBorders>
            <w:shd w:val="clear" w:color="auto" w:fill="D9D9D9" w:themeFill="background1" w:themeFillShade="D9"/>
            <w:vAlign w:val="center"/>
          </w:tcPr>
          <w:p w14:paraId="1163E1D2" w14:textId="0BC4AD18" w:rsidR="00652B04" w:rsidRPr="00E87E2B" w:rsidRDefault="00652B04" w:rsidP="00652B04">
            <w:pPr>
              <w:jc w:val="right"/>
              <w:rPr>
                <w:rFonts w:cs="Times New Roman"/>
                <w:sz w:val="20"/>
                <w:lang w:val="lv-LV" w:bidi="ar-SA"/>
              </w:rPr>
            </w:pPr>
            <w:r w:rsidRPr="00E87E2B">
              <w:rPr>
                <w:rFonts w:cs="Times New Roman"/>
                <w:sz w:val="20"/>
                <w:lang w:val="lv-LV" w:bidi="ar-SA"/>
              </w:rPr>
              <w:t>332 370</w:t>
            </w:r>
          </w:p>
        </w:tc>
        <w:tc>
          <w:tcPr>
            <w:tcW w:w="612" w:type="pct"/>
            <w:tcBorders>
              <w:top w:val="single" w:sz="4" w:space="0" w:color="auto"/>
              <w:bottom w:val="single" w:sz="4" w:space="0" w:color="auto"/>
            </w:tcBorders>
            <w:vAlign w:val="center"/>
          </w:tcPr>
          <w:p w14:paraId="3FDAEDEF" w14:textId="44BF0B9C" w:rsidR="00652B04" w:rsidRPr="00E87E2B" w:rsidRDefault="00652B04" w:rsidP="00652B04">
            <w:pPr>
              <w:jc w:val="right"/>
              <w:rPr>
                <w:rFonts w:cs="Times New Roman"/>
                <w:sz w:val="20"/>
                <w:lang w:val="lv-LV" w:bidi="ar-SA"/>
              </w:rPr>
            </w:pPr>
            <w:r w:rsidRPr="00E87E2B">
              <w:rPr>
                <w:rFonts w:cs="Times New Roman"/>
                <w:sz w:val="20"/>
                <w:lang w:val="lv-LV" w:bidi="ar-SA"/>
              </w:rPr>
              <w:t>336 662</w:t>
            </w:r>
          </w:p>
        </w:tc>
        <w:tc>
          <w:tcPr>
            <w:tcW w:w="612" w:type="pct"/>
            <w:tcBorders>
              <w:top w:val="single" w:sz="4" w:space="0" w:color="auto"/>
              <w:bottom w:val="single" w:sz="4" w:space="0" w:color="auto"/>
            </w:tcBorders>
            <w:shd w:val="clear" w:color="auto" w:fill="D9D9D9" w:themeFill="background1" w:themeFillShade="D9"/>
            <w:noWrap/>
            <w:vAlign w:val="center"/>
          </w:tcPr>
          <w:p w14:paraId="4CE6CFF3" w14:textId="29E69F0C" w:rsidR="00652B04" w:rsidRPr="00E87E2B" w:rsidRDefault="00652B04" w:rsidP="00652B04">
            <w:pPr>
              <w:jc w:val="right"/>
              <w:rPr>
                <w:rFonts w:cs="Times New Roman"/>
                <w:sz w:val="20"/>
                <w:lang w:val="lv-LV" w:bidi="ar-SA"/>
              </w:rPr>
            </w:pPr>
            <w:r w:rsidRPr="00E87E2B">
              <w:rPr>
                <w:rFonts w:cs="Times New Roman"/>
                <w:sz w:val="20"/>
                <w:lang w:val="lv-LV" w:bidi="ar-SA"/>
              </w:rPr>
              <w:t>697 319</w:t>
            </w:r>
          </w:p>
        </w:tc>
        <w:tc>
          <w:tcPr>
            <w:tcW w:w="612" w:type="pct"/>
            <w:tcBorders>
              <w:top w:val="single" w:sz="4" w:space="0" w:color="auto"/>
              <w:bottom w:val="single" w:sz="4" w:space="0" w:color="auto"/>
            </w:tcBorders>
            <w:noWrap/>
            <w:vAlign w:val="center"/>
          </w:tcPr>
          <w:p w14:paraId="4DC48D38" w14:textId="5994DA42" w:rsidR="00652B04" w:rsidRPr="00E87E2B" w:rsidRDefault="00652B04" w:rsidP="00652B04">
            <w:pPr>
              <w:jc w:val="right"/>
              <w:rPr>
                <w:rFonts w:cs="Times New Roman"/>
                <w:sz w:val="20"/>
                <w:lang w:val="lv-LV" w:bidi="ar-SA"/>
              </w:rPr>
            </w:pPr>
            <w:r w:rsidRPr="00E87E2B">
              <w:rPr>
                <w:rFonts w:cs="Times New Roman"/>
                <w:sz w:val="20"/>
                <w:lang w:val="lv-LV" w:bidi="ar-SA"/>
              </w:rPr>
              <w:t>1 389 441</w:t>
            </w:r>
          </w:p>
        </w:tc>
        <w:tc>
          <w:tcPr>
            <w:tcW w:w="612" w:type="pct"/>
            <w:tcBorders>
              <w:top w:val="single" w:sz="4" w:space="0" w:color="auto"/>
              <w:bottom w:val="single" w:sz="4" w:space="0" w:color="auto"/>
            </w:tcBorders>
            <w:shd w:val="clear" w:color="auto" w:fill="D9D9D9" w:themeFill="background1" w:themeFillShade="D9"/>
            <w:noWrap/>
            <w:vAlign w:val="center"/>
          </w:tcPr>
          <w:p w14:paraId="086A856C" w14:textId="3A7B6690" w:rsidR="00652B04" w:rsidRPr="00E87E2B" w:rsidRDefault="00652B04" w:rsidP="00652B04">
            <w:pPr>
              <w:jc w:val="right"/>
              <w:rPr>
                <w:rFonts w:cs="Times New Roman"/>
                <w:sz w:val="20"/>
                <w:lang w:val="lv-LV" w:bidi="ar-SA"/>
              </w:rPr>
            </w:pPr>
            <w:r w:rsidRPr="00E87E2B">
              <w:rPr>
                <w:sz w:val="20"/>
              </w:rPr>
              <w:t>1 546 958</w:t>
            </w:r>
          </w:p>
        </w:tc>
        <w:tc>
          <w:tcPr>
            <w:tcW w:w="612" w:type="pct"/>
            <w:tcBorders>
              <w:top w:val="single" w:sz="4" w:space="0" w:color="auto"/>
              <w:bottom w:val="single" w:sz="4" w:space="0" w:color="auto"/>
            </w:tcBorders>
            <w:vAlign w:val="center"/>
          </w:tcPr>
          <w:p w14:paraId="798D3F2C" w14:textId="719D9CD1" w:rsidR="00652B04" w:rsidRPr="00E87E2B" w:rsidRDefault="00652B04" w:rsidP="00652B04">
            <w:pPr>
              <w:jc w:val="right"/>
              <w:rPr>
                <w:rFonts w:cs="Times New Roman"/>
                <w:sz w:val="20"/>
                <w:lang w:val="lv-LV" w:bidi="ar-SA"/>
              </w:rPr>
            </w:pPr>
            <w:r w:rsidRPr="00E87E2B">
              <w:rPr>
                <w:sz w:val="20"/>
              </w:rPr>
              <w:t>1 871 757</w:t>
            </w:r>
          </w:p>
        </w:tc>
        <w:tc>
          <w:tcPr>
            <w:tcW w:w="12" w:type="pct"/>
            <w:tcBorders>
              <w:top w:val="single" w:sz="4" w:space="0" w:color="auto"/>
              <w:bottom w:val="single" w:sz="4" w:space="0" w:color="auto"/>
            </w:tcBorders>
            <w:vAlign w:val="center"/>
          </w:tcPr>
          <w:p w14:paraId="0FBECE1F" w14:textId="77777777" w:rsidR="00652B04" w:rsidRPr="00E87E2B" w:rsidRDefault="00652B04" w:rsidP="00652B04">
            <w:pPr>
              <w:jc w:val="right"/>
              <w:rPr>
                <w:rFonts w:cs="Times New Roman"/>
                <w:szCs w:val="22"/>
                <w:lang w:val="lv-LV" w:bidi="ar-SA"/>
              </w:rPr>
            </w:pPr>
          </w:p>
        </w:tc>
      </w:tr>
      <w:tr w:rsidR="00652B04" w:rsidRPr="00E87E2B" w14:paraId="48681041" w14:textId="77777777" w:rsidTr="005D3E74">
        <w:trPr>
          <w:trHeight w:val="300"/>
          <w:jc w:val="center"/>
        </w:trPr>
        <w:tc>
          <w:tcPr>
            <w:tcW w:w="1054" w:type="pct"/>
            <w:tcBorders>
              <w:top w:val="single" w:sz="4" w:space="0" w:color="auto"/>
              <w:bottom w:val="single" w:sz="4" w:space="0" w:color="auto"/>
            </w:tcBorders>
            <w:noWrap/>
            <w:vAlign w:val="center"/>
          </w:tcPr>
          <w:p w14:paraId="567FB1E1" w14:textId="77777777" w:rsidR="00652B04" w:rsidRPr="00E87E2B" w:rsidRDefault="00652B04" w:rsidP="00652B04">
            <w:pPr>
              <w:jc w:val="right"/>
              <w:rPr>
                <w:rFonts w:cs="Times New Roman"/>
                <w:i/>
                <w:iCs/>
                <w:sz w:val="20"/>
                <w:szCs w:val="22"/>
                <w:lang w:val="lv-LV" w:bidi="ar-SA"/>
              </w:rPr>
            </w:pPr>
            <w:r w:rsidRPr="00E87E2B">
              <w:rPr>
                <w:rFonts w:cs="Times New Roman"/>
                <w:i/>
                <w:iCs/>
                <w:sz w:val="20"/>
                <w:szCs w:val="22"/>
                <w:lang w:val="lv-LV" w:bidi="ar-SA"/>
              </w:rPr>
              <w:t>Valsts apmaksātie</w:t>
            </w:r>
          </w:p>
          <w:p w14:paraId="2E4C397A" w14:textId="7F5328D4" w:rsidR="00652B04" w:rsidRPr="00E87E2B" w:rsidRDefault="00652B04" w:rsidP="00652B04">
            <w:pPr>
              <w:jc w:val="right"/>
              <w:rPr>
                <w:rFonts w:cs="Times New Roman"/>
                <w:i/>
                <w:iCs/>
                <w:sz w:val="20"/>
                <w:lang w:val="lv-LV"/>
              </w:rPr>
            </w:pPr>
            <w:r w:rsidRPr="00E87E2B">
              <w:rPr>
                <w:rFonts w:cs="Times New Roman"/>
                <w:i/>
                <w:iCs/>
                <w:sz w:val="20"/>
                <w:szCs w:val="22"/>
                <w:lang w:val="lv-LV" w:bidi="ar-SA"/>
              </w:rPr>
              <w:t>ambulatorie veselības aprūpes pakalpojumi</w:t>
            </w:r>
          </w:p>
        </w:tc>
        <w:tc>
          <w:tcPr>
            <w:tcW w:w="873" w:type="pct"/>
            <w:tcBorders>
              <w:top w:val="single" w:sz="4" w:space="0" w:color="auto"/>
              <w:bottom w:val="single" w:sz="4" w:space="0" w:color="auto"/>
            </w:tcBorders>
            <w:shd w:val="clear" w:color="auto" w:fill="D9D9D9" w:themeFill="background1" w:themeFillShade="D9"/>
            <w:vAlign w:val="center"/>
          </w:tcPr>
          <w:p w14:paraId="3D45BB5D" w14:textId="7479A582" w:rsidR="00652B04" w:rsidRPr="00E87E2B" w:rsidRDefault="00652B04" w:rsidP="00652B04">
            <w:pPr>
              <w:jc w:val="right"/>
              <w:rPr>
                <w:rFonts w:cs="Times New Roman"/>
                <w:sz w:val="20"/>
                <w:lang w:val="lv-LV"/>
              </w:rPr>
            </w:pPr>
            <w:r w:rsidRPr="00E87E2B">
              <w:rPr>
                <w:rFonts w:cs="Times New Roman"/>
                <w:sz w:val="20"/>
                <w:lang w:val="lv-LV"/>
              </w:rPr>
              <w:t>1 197 362</w:t>
            </w:r>
          </w:p>
        </w:tc>
        <w:tc>
          <w:tcPr>
            <w:tcW w:w="612" w:type="pct"/>
            <w:tcBorders>
              <w:top w:val="single" w:sz="4" w:space="0" w:color="auto"/>
              <w:bottom w:val="single" w:sz="4" w:space="0" w:color="auto"/>
            </w:tcBorders>
            <w:vAlign w:val="center"/>
          </w:tcPr>
          <w:p w14:paraId="3731A18C" w14:textId="20679350" w:rsidR="00652B04" w:rsidRPr="00E87E2B" w:rsidRDefault="00652B04" w:rsidP="00652B04">
            <w:pPr>
              <w:jc w:val="right"/>
              <w:rPr>
                <w:rFonts w:cs="Times New Roman"/>
                <w:sz w:val="20"/>
                <w:lang w:val="lv-LV"/>
              </w:rPr>
            </w:pPr>
            <w:r w:rsidRPr="00E87E2B">
              <w:rPr>
                <w:rFonts w:cs="Times New Roman"/>
                <w:sz w:val="20"/>
                <w:lang w:val="lv-LV"/>
              </w:rPr>
              <w:t>1 260 037</w:t>
            </w:r>
          </w:p>
        </w:tc>
        <w:tc>
          <w:tcPr>
            <w:tcW w:w="612" w:type="pct"/>
            <w:tcBorders>
              <w:top w:val="single" w:sz="4" w:space="0" w:color="auto"/>
              <w:bottom w:val="single" w:sz="4" w:space="0" w:color="auto"/>
            </w:tcBorders>
            <w:shd w:val="clear" w:color="auto" w:fill="D9D9D9" w:themeFill="background1" w:themeFillShade="D9"/>
            <w:noWrap/>
            <w:vAlign w:val="center"/>
          </w:tcPr>
          <w:p w14:paraId="060F4BA2" w14:textId="3FA54DC9" w:rsidR="00652B04" w:rsidRPr="00E87E2B" w:rsidRDefault="00652B04" w:rsidP="00652B04">
            <w:pPr>
              <w:jc w:val="right"/>
              <w:rPr>
                <w:rFonts w:cs="Times New Roman"/>
                <w:sz w:val="20"/>
                <w:lang w:val="lv-LV"/>
              </w:rPr>
            </w:pPr>
            <w:r w:rsidRPr="00E87E2B">
              <w:rPr>
                <w:rFonts w:cs="Times New Roman"/>
                <w:sz w:val="20"/>
                <w:lang w:val="lv-LV"/>
              </w:rPr>
              <w:t>1 404 184</w:t>
            </w:r>
          </w:p>
        </w:tc>
        <w:tc>
          <w:tcPr>
            <w:tcW w:w="612" w:type="pct"/>
            <w:tcBorders>
              <w:top w:val="single" w:sz="4" w:space="0" w:color="auto"/>
              <w:bottom w:val="single" w:sz="4" w:space="0" w:color="auto"/>
            </w:tcBorders>
            <w:noWrap/>
            <w:vAlign w:val="center"/>
          </w:tcPr>
          <w:p w14:paraId="13D53C2D" w14:textId="3431FD1F" w:rsidR="00652B04" w:rsidRPr="00E87E2B" w:rsidRDefault="00652B04" w:rsidP="00652B04">
            <w:pPr>
              <w:jc w:val="right"/>
              <w:rPr>
                <w:rFonts w:cs="Times New Roman"/>
                <w:sz w:val="20"/>
                <w:lang w:val="lv-LV"/>
              </w:rPr>
            </w:pPr>
            <w:r w:rsidRPr="00E87E2B">
              <w:rPr>
                <w:rFonts w:cs="Times New Roman"/>
                <w:sz w:val="20"/>
                <w:lang w:val="lv-LV"/>
              </w:rPr>
              <w:t>1 394 657</w:t>
            </w:r>
          </w:p>
        </w:tc>
        <w:tc>
          <w:tcPr>
            <w:tcW w:w="612" w:type="pct"/>
            <w:tcBorders>
              <w:top w:val="single" w:sz="4" w:space="0" w:color="auto"/>
              <w:bottom w:val="single" w:sz="4" w:space="0" w:color="auto"/>
            </w:tcBorders>
            <w:shd w:val="clear" w:color="auto" w:fill="D9D9D9" w:themeFill="background1" w:themeFillShade="D9"/>
            <w:noWrap/>
            <w:vAlign w:val="center"/>
          </w:tcPr>
          <w:p w14:paraId="76725845" w14:textId="2B1A74A9" w:rsidR="00652B04" w:rsidRPr="00E87E2B" w:rsidRDefault="00652B04" w:rsidP="00652B04">
            <w:pPr>
              <w:jc w:val="right"/>
              <w:rPr>
                <w:rFonts w:cs="Times New Roman"/>
                <w:sz w:val="20"/>
                <w:lang w:val="lv-LV"/>
              </w:rPr>
            </w:pPr>
            <w:r w:rsidRPr="00E87E2B">
              <w:rPr>
                <w:sz w:val="20"/>
              </w:rPr>
              <w:t>1 348 074</w:t>
            </w:r>
          </w:p>
        </w:tc>
        <w:tc>
          <w:tcPr>
            <w:tcW w:w="612" w:type="pct"/>
            <w:tcBorders>
              <w:top w:val="single" w:sz="4" w:space="0" w:color="auto"/>
              <w:bottom w:val="single" w:sz="4" w:space="0" w:color="auto"/>
            </w:tcBorders>
            <w:vAlign w:val="center"/>
          </w:tcPr>
          <w:p w14:paraId="1BB14BAD" w14:textId="4695E926" w:rsidR="00652B04" w:rsidRPr="00E87E2B" w:rsidRDefault="00652B04" w:rsidP="00652B04">
            <w:pPr>
              <w:jc w:val="right"/>
              <w:rPr>
                <w:rFonts w:cs="Times New Roman"/>
                <w:sz w:val="20"/>
                <w:lang w:val="lv-LV"/>
              </w:rPr>
            </w:pPr>
            <w:r w:rsidRPr="00E87E2B">
              <w:rPr>
                <w:sz w:val="20"/>
              </w:rPr>
              <w:t>1 811 577</w:t>
            </w:r>
          </w:p>
        </w:tc>
        <w:tc>
          <w:tcPr>
            <w:tcW w:w="12" w:type="pct"/>
            <w:tcBorders>
              <w:top w:val="single" w:sz="4" w:space="0" w:color="auto"/>
              <w:bottom w:val="single" w:sz="4" w:space="0" w:color="auto"/>
            </w:tcBorders>
            <w:vAlign w:val="center"/>
          </w:tcPr>
          <w:p w14:paraId="4BDBC02B" w14:textId="77777777" w:rsidR="00652B04" w:rsidRPr="00E87E2B" w:rsidRDefault="00652B04" w:rsidP="00652B04">
            <w:pPr>
              <w:jc w:val="right"/>
              <w:rPr>
                <w:rFonts w:cs="Times New Roman"/>
                <w:lang w:val="lv-LV"/>
              </w:rPr>
            </w:pPr>
          </w:p>
        </w:tc>
      </w:tr>
      <w:tr w:rsidR="00652B04" w:rsidRPr="00E87E2B" w14:paraId="5FA1D8A8" w14:textId="77777777" w:rsidTr="005D3E74">
        <w:trPr>
          <w:trHeight w:val="300"/>
          <w:jc w:val="center"/>
        </w:trPr>
        <w:tc>
          <w:tcPr>
            <w:tcW w:w="1054" w:type="pct"/>
            <w:tcBorders>
              <w:top w:val="single" w:sz="4" w:space="0" w:color="auto"/>
              <w:bottom w:val="single" w:sz="4" w:space="0" w:color="auto"/>
            </w:tcBorders>
            <w:noWrap/>
            <w:vAlign w:val="center"/>
          </w:tcPr>
          <w:p w14:paraId="2F827A05" w14:textId="621BDA56" w:rsidR="00652B04" w:rsidRPr="00E87E2B" w:rsidRDefault="00652B04" w:rsidP="00652B04">
            <w:pPr>
              <w:jc w:val="right"/>
              <w:rPr>
                <w:rFonts w:cs="Times New Roman"/>
                <w:i/>
                <w:iCs/>
                <w:sz w:val="20"/>
              </w:rPr>
            </w:pPr>
            <w:proofErr w:type="spellStart"/>
            <w:r w:rsidRPr="00E87E2B">
              <w:rPr>
                <w:rFonts w:cs="Times New Roman"/>
                <w:i/>
                <w:iCs/>
                <w:sz w:val="20"/>
              </w:rPr>
              <w:t>Pacientu</w:t>
            </w:r>
            <w:proofErr w:type="spellEnd"/>
            <w:r w:rsidRPr="00E87E2B">
              <w:rPr>
                <w:rFonts w:cs="Times New Roman"/>
                <w:i/>
                <w:iCs/>
                <w:sz w:val="20"/>
              </w:rPr>
              <w:t xml:space="preserve"> </w:t>
            </w:r>
            <w:proofErr w:type="spellStart"/>
            <w:r w:rsidRPr="00E87E2B">
              <w:rPr>
                <w:rFonts w:cs="Times New Roman"/>
                <w:i/>
                <w:iCs/>
                <w:sz w:val="20"/>
              </w:rPr>
              <w:t>līdzmaksājumi</w:t>
            </w:r>
            <w:proofErr w:type="spellEnd"/>
          </w:p>
        </w:tc>
        <w:tc>
          <w:tcPr>
            <w:tcW w:w="873" w:type="pct"/>
            <w:tcBorders>
              <w:top w:val="single" w:sz="4" w:space="0" w:color="auto"/>
              <w:bottom w:val="single" w:sz="4" w:space="0" w:color="auto"/>
            </w:tcBorders>
            <w:shd w:val="clear" w:color="auto" w:fill="D9D9D9" w:themeFill="background1" w:themeFillShade="D9"/>
            <w:vAlign w:val="center"/>
          </w:tcPr>
          <w:p w14:paraId="3B8FD7CD" w14:textId="4483FCD9" w:rsidR="00652B04" w:rsidRPr="00E87E2B" w:rsidRDefault="00652B04" w:rsidP="00652B04">
            <w:pPr>
              <w:jc w:val="right"/>
              <w:rPr>
                <w:rFonts w:cs="Times New Roman"/>
                <w:sz w:val="20"/>
              </w:rPr>
            </w:pPr>
            <w:r w:rsidRPr="00E87E2B">
              <w:rPr>
                <w:rFonts w:cs="Times New Roman"/>
                <w:sz w:val="20"/>
              </w:rPr>
              <w:t>184 562</w:t>
            </w:r>
          </w:p>
        </w:tc>
        <w:tc>
          <w:tcPr>
            <w:tcW w:w="612" w:type="pct"/>
            <w:tcBorders>
              <w:top w:val="single" w:sz="4" w:space="0" w:color="auto"/>
              <w:bottom w:val="single" w:sz="4" w:space="0" w:color="auto"/>
            </w:tcBorders>
            <w:vAlign w:val="center"/>
          </w:tcPr>
          <w:p w14:paraId="18569FFA" w14:textId="00E8E732" w:rsidR="00652B04" w:rsidRPr="00E87E2B" w:rsidRDefault="00652B04" w:rsidP="00652B04">
            <w:pPr>
              <w:jc w:val="right"/>
              <w:rPr>
                <w:rFonts w:cs="Times New Roman"/>
                <w:sz w:val="20"/>
              </w:rPr>
            </w:pPr>
            <w:r w:rsidRPr="00E87E2B">
              <w:rPr>
                <w:rFonts w:cs="Times New Roman"/>
                <w:sz w:val="20"/>
              </w:rPr>
              <w:t>200 739</w:t>
            </w:r>
          </w:p>
        </w:tc>
        <w:tc>
          <w:tcPr>
            <w:tcW w:w="612" w:type="pct"/>
            <w:tcBorders>
              <w:top w:val="single" w:sz="4" w:space="0" w:color="auto"/>
              <w:bottom w:val="single" w:sz="4" w:space="0" w:color="auto"/>
            </w:tcBorders>
            <w:shd w:val="clear" w:color="auto" w:fill="D9D9D9" w:themeFill="background1" w:themeFillShade="D9"/>
            <w:noWrap/>
            <w:vAlign w:val="center"/>
          </w:tcPr>
          <w:p w14:paraId="4E43FEC1" w14:textId="3726D276" w:rsidR="00652B04" w:rsidRPr="00E87E2B" w:rsidRDefault="00652B04" w:rsidP="00652B04">
            <w:pPr>
              <w:jc w:val="right"/>
              <w:rPr>
                <w:rFonts w:cs="Times New Roman"/>
                <w:sz w:val="20"/>
              </w:rPr>
            </w:pPr>
            <w:r w:rsidRPr="00E87E2B">
              <w:rPr>
                <w:rFonts w:cs="Times New Roman"/>
                <w:sz w:val="20"/>
              </w:rPr>
              <w:t>200 437</w:t>
            </w:r>
          </w:p>
        </w:tc>
        <w:tc>
          <w:tcPr>
            <w:tcW w:w="612" w:type="pct"/>
            <w:tcBorders>
              <w:top w:val="single" w:sz="4" w:space="0" w:color="auto"/>
              <w:bottom w:val="single" w:sz="4" w:space="0" w:color="auto"/>
            </w:tcBorders>
            <w:noWrap/>
            <w:vAlign w:val="center"/>
          </w:tcPr>
          <w:p w14:paraId="21911027" w14:textId="5EDE8E30" w:rsidR="00652B04" w:rsidRPr="00E87E2B" w:rsidRDefault="00652B04" w:rsidP="00652B04">
            <w:pPr>
              <w:jc w:val="right"/>
              <w:rPr>
                <w:rFonts w:cs="Times New Roman"/>
                <w:sz w:val="20"/>
              </w:rPr>
            </w:pPr>
            <w:r w:rsidRPr="00E87E2B">
              <w:rPr>
                <w:rFonts w:cs="Times New Roman"/>
                <w:sz w:val="20"/>
              </w:rPr>
              <w:t>214 997</w:t>
            </w:r>
          </w:p>
        </w:tc>
        <w:tc>
          <w:tcPr>
            <w:tcW w:w="612" w:type="pct"/>
            <w:tcBorders>
              <w:top w:val="single" w:sz="4" w:space="0" w:color="auto"/>
              <w:bottom w:val="single" w:sz="4" w:space="0" w:color="auto"/>
            </w:tcBorders>
            <w:shd w:val="clear" w:color="auto" w:fill="D9D9D9" w:themeFill="background1" w:themeFillShade="D9"/>
            <w:noWrap/>
            <w:vAlign w:val="center"/>
          </w:tcPr>
          <w:p w14:paraId="55255A12" w14:textId="30FA42C6" w:rsidR="00652B04" w:rsidRPr="00E87E2B" w:rsidRDefault="00652B04" w:rsidP="00652B04">
            <w:pPr>
              <w:jc w:val="right"/>
              <w:rPr>
                <w:rFonts w:cs="Times New Roman"/>
                <w:sz w:val="20"/>
              </w:rPr>
            </w:pPr>
            <w:r w:rsidRPr="00E87E2B">
              <w:rPr>
                <w:sz w:val="20"/>
              </w:rPr>
              <w:t>174 576</w:t>
            </w:r>
          </w:p>
        </w:tc>
        <w:tc>
          <w:tcPr>
            <w:tcW w:w="612" w:type="pct"/>
            <w:tcBorders>
              <w:top w:val="single" w:sz="4" w:space="0" w:color="auto"/>
              <w:bottom w:val="single" w:sz="4" w:space="0" w:color="auto"/>
            </w:tcBorders>
            <w:vAlign w:val="center"/>
          </w:tcPr>
          <w:p w14:paraId="14FD3D55" w14:textId="001E2DF3" w:rsidR="00652B04" w:rsidRPr="00E87E2B" w:rsidRDefault="00652B04" w:rsidP="00652B04">
            <w:pPr>
              <w:jc w:val="right"/>
              <w:rPr>
                <w:rFonts w:cs="Times New Roman"/>
                <w:sz w:val="20"/>
              </w:rPr>
            </w:pPr>
            <w:r w:rsidRPr="00E87E2B">
              <w:rPr>
                <w:sz w:val="20"/>
              </w:rPr>
              <w:t>139 515</w:t>
            </w:r>
          </w:p>
        </w:tc>
        <w:tc>
          <w:tcPr>
            <w:tcW w:w="12" w:type="pct"/>
            <w:tcBorders>
              <w:top w:val="single" w:sz="4" w:space="0" w:color="auto"/>
              <w:bottom w:val="single" w:sz="4" w:space="0" w:color="auto"/>
            </w:tcBorders>
            <w:vAlign w:val="center"/>
          </w:tcPr>
          <w:p w14:paraId="2F3D5991" w14:textId="77777777" w:rsidR="00652B04" w:rsidRPr="00E87E2B" w:rsidRDefault="00652B04" w:rsidP="00652B04">
            <w:pPr>
              <w:jc w:val="right"/>
              <w:rPr>
                <w:rFonts w:cs="Times New Roman"/>
              </w:rPr>
            </w:pPr>
          </w:p>
        </w:tc>
      </w:tr>
      <w:tr w:rsidR="006A1093" w:rsidRPr="00E87E2B" w14:paraId="0FDFFFB8" w14:textId="77777777" w:rsidTr="005D3E74">
        <w:trPr>
          <w:trHeight w:val="300"/>
          <w:jc w:val="center"/>
        </w:trPr>
        <w:tc>
          <w:tcPr>
            <w:tcW w:w="1054" w:type="pct"/>
            <w:tcBorders>
              <w:top w:val="single" w:sz="4" w:space="0" w:color="auto"/>
              <w:bottom w:val="single" w:sz="4" w:space="0" w:color="auto"/>
            </w:tcBorders>
            <w:noWrap/>
            <w:vAlign w:val="center"/>
          </w:tcPr>
          <w:p w14:paraId="788B97FF" w14:textId="3D68FE88" w:rsidR="006A1093" w:rsidRPr="00E87E2B" w:rsidRDefault="006A1093" w:rsidP="001C26BF">
            <w:pPr>
              <w:jc w:val="right"/>
              <w:rPr>
                <w:rFonts w:cs="Times New Roman"/>
                <w:i/>
                <w:iCs/>
                <w:sz w:val="20"/>
              </w:rPr>
            </w:pPr>
            <w:proofErr w:type="spellStart"/>
            <w:r w:rsidRPr="00E87E2B">
              <w:rPr>
                <w:rFonts w:cs="Times New Roman"/>
                <w:i/>
                <w:iCs/>
                <w:sz w:val="20"/>
              </w:rPr>
              <w:t>Pārējie</w:t>
            </w:r>
            <w:proofErr w:type="spellEnd"/>
            <w:r w:rsidRPr="00E87E2B">
              <w:rPr>
                <w:rFonts w:cs="Times New Roman"/>
                <w:i/>
                <w:iCs/>
                <w:sz w:val="20"/>
              </w:rPr>
              <w:t xml:space="preserve"> </w:t>
            </w:r>
            <w:proofErr w:type="spellStart"/>
            <w:r w:rsidRPr="00E87E2B">
              <w:rPr>
                <w:rFonts w:cs="Times New Roman"/>
                <w:i/>
                <w:iCs/>
                <w:sz w:val="20"/>
              </w:rPr>
              <w:t>ieņēmumi</w:t>
            </w:r>
            <w:proofErr w:type="spellEnd"/>
          </w:p>
        </w:tc>
        <w:tc>
          <w:tcPr>
            <w:tcW w:w="873" w:type="pct"/>
            <w:tcBorders>
              <w:top w:val="single" w:sz="4" w:space="0" w:color="auto"/>
              <w:bottom w:val="single" w:sz="4" w:space="0" w:color="auto"/>
            </w:tcBorders>
            <w:shd w:val="clear" w:color="auto" w:fill="D9D9D9" w:themeFill="background1" w:themeFillShade="D9"/>
            <w:vAlign w:val="center"/>
          </w:tcPr>
          <w:p w14:paraId="1E5312D1" w14:textId="2EAA6EF4" w:rsidR="006A1093" w:rsidRPr="00E87E2B" w:rsidRDefault="006A1093" w:rsidP="00F40B15">
            <w:pPr>
              <w:jc w:val="right"/>
              <w:rPr>
                <w:rFonts w:cs="Times New Roman"/>
                <w:sz w:val="20"/>
              </w:rPr>
            </w:pPr>
            <w:r w:rsidRPr="00E87E2B">
              <w:rPr>
                <w:rFonts w:cs="Times New Roman"/>
                <w:sz w:val="20"/>
              </w:rPr>
              <w:t>85 515</w:t>
            </w:r>
          </w:p>
        </w:tc>
        <w:tc>
          <w:tcPr>
            <w:tcW w:w="612" w:type="pct"/>
            <w:tcBorders>
              <w:top w:val="single" w:sz="4" w:space="0" w:color="auto"/>
              <w:bottom w:val="single" w:sz="4" w:space="0" w:color="auto"/>
            </w:tcBorders>
            <w:vAlign w:val="center"/>
          </w:tcPr>
          <w:p w14:paraId="74059518" w14:textId="0E2DF81B" w:rsidR="006A1093" w:rsidRPr="00E87E2B" w:rsidRDefault="001C5FCD" w:rsidP="00F40B15">
            <w:pPr>
              <w:jc w:val="right"/>
              <w:rPr>
                <w:rFonts w:cs="Times New Roman"/>
                <w:sz w:val="20"/>
              </w:rPr>
            </w:pPr>
            <w:r w:rsidRPr="00E87E2B">
              <w:rPr>
                <w:rFonts w:cs="Times New Roman"/>
                <w:sz w:val="20"/>
              </w:rPr>
              <w:t>86 829</w:t>
            </w:r>
          </w:p>
        </w:tc>
        <w:tc>
          <w:tcPr>
            <w:tcW w:w="612" w:type="pct"/>
            <w:tcBorders>
              <w:top w:val="single" w:sz="4" w:space="0" w:color="auto"/>
              <w:bottom w:val="single" w:sz="4" w:space="0" w:color="auto"/>
            </w:tcBorders>
            <w:shd w:val="clear" w:color="auto" w:fill="D9D9D9" w:themeFill="background1" w:themeFillShade="D9"/>
            <w:noWrap/>
            <w:vAlign w:val="center"/>
          </w:tcPr>
          <w:p w14:paraId="1535AA44" w14:textId="27E33DBC" w:rsidR="006A1093" w:rsidRPr="00E87E2B" w:rsidRDefault="00395B16" w:rsidP="00F40B15">
            <w:pPr>
              <w:jc w:val="right"/>
              <w:rPr>
                <w:rFonts w:cs="Times New Roman"/>
                <w:sz w:val="20"/>
              </w:rPr>
            </w:pPr>
            <w:r w:rsidRPr="00E87E2B">
              <w:rPr>
                <w:rFonts w:cs="Times New Roman"/>
                <w:sz w:val="20"/>
              </w:rPr>
              <w:t>15 673</w:t>
            </w:r>
          </w:p>
        </w:tc>
        <w:tc>
          <w:tcPr>
            <w:tcW w:w="612" w:type="pct"/>
            <w:tcBorders>
              <w:top w:val="single" w:sz="4" w:space="0" w:color="auto"/>
              <w:bottom w:val="single" w:sz="4" w:space="0" w:color="auto"/>
            </w:tcBorders>
            <w:noWrap/>
            <w:vAlign w:val="center"/>
          </w:tcPr>
          <w:p w14:paraId="46D19F96" w14:textId="629D7037" w:rsidR="006A1093" w:rsidRPr="00E87E2B" w:rsidRDefault="00200D51" w:rsidP="00F40B15">
            <w:pPr>
              <w:jc w:val="right"/>
              <w:rPr>
                <w:rFonts w:cs="Times New Roman"/>
                <w:sz w:val="20"/>
              </w:rPr>
            </w:pPr>
            <w:r w:rsidRPr="00E87E2B">
              <w:rPr>
                <w:rFonts w:cs="Times New Roman"/>
                <w:sz w:val="20"/>
              </w:rPr>
              <w:t>17 272</w:t>
            </w:r>
          </w:p>
        </w:tc>
        <w:tc>
          <w:tcPr>
            <w:tcW w:w="612" w:type="pct"/>
            <w:tcBorders>
              <w:top w:val="single" w:sz="4" w:space="0" w:color="auto"/>
              <w:bottom w:val="single" w:sz="4" w:space="0" w:color="auto"/>
            </w:tcBorders>
            <w:shd w:val="clear" w:color="auto" w:fill="D9D9D9" w:themeFill="background1" w:themeFillShade="D9"/>
            <w:noWrap/>
            <w:vAlign w:val="center"/>
          </w:tcPr>
          <w:p w14:paraId="72E40FC3" w14:textId="2EB30A87" w:rsidR="006A1093" w:rsidRPr="00E87E2B" w:rsidRDefault="00652B04" w:rsidP="00F40B15">
            <w:pPr>
              <w:jc w:val="right"/>
              <w:rPr>
                <w:rFonts w:cs="Times New Roman"/>
                <w:sz w:val="20"/>
              </w:rPr>
            </w:pPr>
            <w:r w:rsidRPr="00E87E2B">
              <w:rPr>
                <w:rFonts w:cs="Times New Roman"/>
                <w:sz w:val="20"/>
              </w:rPr>
              <w:t>0</w:t>
            </w:r>
          </w:p>
        </w:tc>
        <w:tc>
          <w:tcPr>
            <w:tcW w:w="612" w:type="pct"/>
            <w:tcBorders>
              <w:top w:val="single" w:sz="4" w:space="0" w:color="auto"/>
              <w:bottom w:val="single" w:sz="4" w:space="0" w:color="auto"/>
            </w:tcBorders>
            <w:vAlign w:val="center"/>
          </w:tcPr>
          <w:p w14:paraId="323D969D" w14:textId="3E3C69C9" w:rsidR="006A1093" w:rsidRPr="00E87E2B" w:rsidRDefault="00652B04" w:rsidP="00F40B15">
            <w:pPr>
              <w:jc w:val="right"/>
              <w:rPr>
                <w:rFonts w:cs="Times New Roman"/>
                <w:sz w:val="20"/>
              </w:rPr>
            </w:pPr>
            <w:r w:rsidRPr="00E87E2B">
              <w:rPr>
                <w:rFonts w:cs="Times New Roman"/>
                <w:sz w:val="20"/>
              </w:rPr>
              <w:t>509 405</w:t>
            </w:r>
          </w:p>
        </w:tc>
        <w:tc>
          <w:tcPr>
            <w:tcW w:w="12" w:type="pct"/>
            <w:tcBorders>
              <w:top w:val="single" w:sz="4" w:space="0" w:color="auto"/>
              <w:bottom w:val="single" w:sz="4" w:space="0" w:color="auto"/>
            </w:tcBorders>
            <w:vAlign w:val="center"/>
          </w:tcPr>
          <w:p w14:paraId="30D253A7" w14:textId="77777777" w:rsidR="006A1093" w:rsidRPr="00E87E2B" w:rsidRDefault="006A1093" w:rsidP="00F40B15">
            <w:pPr>
              <w:jc w:val="right"/>
              <w:rPr>
                <w:rFonts w:cs="Times New Roman"/>
              </w:rPr>
            </w:pPr>
          </w:p>
        </w:tc>
      </w:tr>
      <w:tr w:rsidR="00652B04" w:rsidRPr="00E87E2B" w14:paraId="37814588" w14:textId="77777777" w:rsidTr="005D3E74">
        <w:trPr>
          <w:trHeight w:val="300"/>
          <w:jc w:val="center"/>
        </w:trPr>
        <w:tc>
          <w:tcPr>
            <w:tcW w:w="1054" w:type="pct"/>
            <w:tcBorders>
              <w:top w:val="single" w:sz="4" w:space="0" w:color="auto"/>
              <w:bottom w:val="single" w:sz="4" w:space="0" w:color="auto"/>
            </w:tcBorders>
            <w:noWrap/>
            <w:vAlign w:val="center"/>
            <w:hideMark/>
          </w:tcPr>
          <w:p w14:paraId="7290E1A1" w14:textId="44DFD2AC" w:rsidR="00652B04" w:rsidRPr="00E87E2B" w:rsidRDefault="00652B04" w:rsidP="00652B04">
            <w:pPr>
              <w:rPr>
                <w:rFonts w:cs="Times New Roman"/>
                <w:b/>
                <w:bCs/>
                <w:sz w:val="20"/>
                <w:szCs w:val="22"/>
                <w:lang w:val="lv-LV" w:bidi="ar-SA"/>
              </w:rPr>
            </w:pPr>
            <w:r w:rsidRPr="00E87E2B">
              <w:rPr>
                <w:rFonts w:cs="Times New Roman"/>
                <w:b/>
                <w:bCs/>
                <w:sz w:val="20"/>
                <w:szCs w:val="22"/>
                <w:lang w:val="lv-LV" w:bidi="ar-SA"/>
              </w:rPr>
              <w:t>Uzņēmuma nopelnītie līdzekļi</w:t>
            </w:r>
          </w:p>
        </w:tc>
        <w:tc>
          <w:tcPr>
            <w:tcW w:w="873" w:type="pct"/>
            <w:tcBorders>
              <w:top w:val="single" w:sz="4" w:space="0" w:color="auto"/>
              <w:bottom w:val="single" w:sz="4" w:space="0" w:color="auto"/>
            </w:tcBorders>
            <w:shd w:val="clear" w:color="auto" w:fill="D9D9D9" w:themeFill="background1" w:themeFillShade="D9"/>
            <w:vAlign w:val="center"/>
          </w:tcPr>
          <w:p w14:paraId="3B2CC963" w14:textId="47821C62" w:rsidR="00652B04" w:rsidRPr="00E87E2B" w:rsidRDefault="00652B04" w:rsidP="00652B04">
            <w:pPr>
              <w:jc w:val="right"/>
              <w:rPr>
                <w:rFonts w:cs="Times New Roman"/>
                <w:b/>
                <w:bCs/>
                <w:sz w:val="20"/>
                <w:lang w:val="lv-LV" w:bidi="ar-SA"/>
              </w:rPr>
            </w:pPr>
            <w:r w:rsidRPr="00E87E2B">
              <w:rPr>
                <w:rFonts w:cs="Times New Roman"/>
                <w:b/>
                <w:bCs/>
                <w:sz w:val="20"/>
                <w:lang w:val="lv-LV" w:bidi="ar-SA"/>
              </w:rPr>
              <w:t>309 329</w:t>
            </w:r>
          </w:p>
        </w:tc>
        <w:tc>
          <w:tcPr>
            <w:tcW w:w="612" w:type="pct"/>
            <w:tcBorders>
              <w:top w:val="single" w:sz="4" w:space="0" w:color="auto"/>
              <w:bottom w:val="single" w:sz="4" w:space="0" w:color="auto"/>
            </w:tcBorders>
            <w:vAlign w:val="center"/>
          </w:tcPr>
          <w:p w14:paraId="4036A405" w14:textId="65BB9C62" w:rsidR="00652B04" w:rsidRPr="00E87E2B" w:rsidRDefault="00652B04" w:rsidP="00652B04">
            <w:pPr>
              <w:jc w:val="right"/>
              <w:rPr>
                <w:rFonts w:cs="Times New Roman"/>
                <w:b/>
                <w:bCs/>
                <w:sz w:val="20"/>
                <w:lang w:val="lv-LV" w:bidi="ar-SA"/>
              </w:rPr>
            </w:pPr>
            <w:r w:rsidRPr="00E87E2B">
              <w:rPr>
                <w:b/>
                <w:bCs/>
                <w:sz w:val="20"/>
              </w:rPr>
              <w:t>291 245</w:t>
            </w:r>
          </w:p>
        </w:tc>
        <w:tc>
          <w:tcPr>
            <w:tcW w:w="612" w:type="pct"/>
            <w:tcBorders>
              <w:top w:val="single" w:sz="4" w:space="0" w:color="auto"/>
              <w:bottom w:val="single" w:sz="4" w:space="0" w:color="auto"/>
            </w:tcBorders>
            <w:shd w:val="clear" w:color="auto" w:fill="D9D9D9" w:themeFill="background1" w:themeFillShade="D9"/>
            <w:noWrap/>
            <w:vAlign w:val="center"/>
            <w:hideMark/>
          </w:tcPr>
          <w:p w14:paraId="0B3F317B" w14:textId="4C702FEE" w:rsidR="00652B04" w:rsidRPr="00E87E2B" w:rsidRDefault="00652B04" w:rsidP="00652B04">
            <w:pPr>
              <w:jc w:val="right"/>
              <w:rPr>
                <w:rFonts w:cs="Times New Roman"/>
                <w:b/>
                <w:bCs/>
                <w:sz w:val="20"/>
                <w:lang w:val="lv-LV" w:bidi="ar-SA"/>
              </w:rPr>
            </w:pPr>
            <w:r w:rsidRPr="00E87E2B">
              <w:rPr>
                <w:b/>
                <w:bCs/>
                <w:sz w:val="20"/>
              </w:rPr>
              <w:t>304 718</w:t>
            </w:r>
          </w:p>
        </w:tc>
        <w:tc>
          <w:tcPr>
            <w:tcW w:w="612" w:type="pct"/>
            <w:tcBorders>
              <w:top w:val="single" w:sz="4" w:space="0" w:color="auto"/>
              <w:bottom w:val="single" w:sz="4" w:space="0" w:color="auto"/>
            </w:tcBorders>
            <w:noWrap/>
            <w:vAlign w:val="center"/>
            <w:hideMark/>
          </w:tcPr>
          <w:p w14:paraId="1259F11C" w14:textId="1A5B7ACA" w:rsidR="00652B04" w:rsidRPr="00E87E2B" w:rsidRDefault="00652B04" w:rsidP="00652B04">
            <w:pPr>
              <w:jc w:val="right"/>
              <w:rPr>
                <w:rFonts w:cs="Times New Roman"/>
                <w:b/>
                <w:bCs/>
                <w:sz w:val="20"/>
                <w:lang w:val="lv-LV" w:bidi="ar-SA"/>
              </w:rPr>
            </w:pPr>
            <w:r w:rsidRPr="00E87E2B">
              <w:rPr>
                <w:b/>
                <w:bCs/>
                <w:sz w:val="20"/>
              </w:rPr>
              <w:t>288 126</w:t>
            </w:r>
          </w:p>
        </w:tc>
        <w:tc>
          <w:tcPr>
            <w:tcW w:w="612" w:type="pct"/>
            <w:tcBorders>
              <w:top w:val="single" w:sz="4" w:space="0" w:color="auto"/>
              <w:bottom w:val="single" w:sz="4" w:space="0" w:color="auto"/>
            </w:tcBorders>
            <w:shd w:val="clear" w:color="auto" w:fill="D9D9D9" w:themeFill="background1" w:themeFillShade="D9"/>
            <w:noWrap/>
            <w:vAlign w:val="center"/>
            <w:hideMark/>
          </w:tcPr>
          <w:p w14:paraId="1F838635" w14:textId="66807D0A" w:rsidR="00652B04" w:rsidRPr="00E87E2B" w:rsidRDefault="00652B04" w:rsidP="00652B04">
            <w:pPr>
              <w:jc w:val="right"/>
              <w:rPr>
                <w:rFonts w:cs="Times New Roman"/>
                <w:b/>
                <w:bCs/>
                <w:sz w:val="20"/>
                <w:lang w:val="lv-LV" w:bidi="ar-SA"/>
              </w:rPr>
            </w:pPr>
            <w:r w:rsidRPr="00E87E2B">
              <w:rPr>
                <w:b/>
                <w:bCs/>
                <w:sz w:val="20"/>
              </w:rPr>
              <w:t>256 872</w:t>
            </w:r>
          </w:p>
        </w:tc>
        <w:tc>
          <w:tcPr>
            <w:tcW w:w="612" w:type="pct"/>
            <w:tcBorders>
              <w:top w:val="single" w:sz="4" w:space="0" w:color="auto"/>
              <w:bottom w:val="single" w:sz="4" w:space="0" w:color="auto"/>
            </w:tcBorders>
            <w:vAlign w:val="center"/>
          </w:tcPr>
          <w:p w14:paraId="13C05A3A" w14:textId="3F514CEF" w:rsidR="00652B04" w:rsidRPr="00E87E2B" w:rsidRDefault="00652B04" w:rsidP="00652B04">
            <w:pPr>
              <w:jc w:val="right"/>
              <w:rPr>
                <w:rFonts w:cs="Times New Roman"/>
                <w:b/>
                <w:bCs/>
                <w:sz w:val="20"/>
                <w:lang w:val="lv-LV" w:bidi="ar-SA"/>
              </w:rPr>
            </w:pPr>
            <w:r w:rsidRPr="00E87E2B">
              <w:rPr>
                <w:b/>
                <w:bCs/>
                <w:sz w:val="20"/>
              </w:rPr>
              <w:t>241 029</w:t>
            </w:r>
          </w:p>
        </w:tc>
        <w:tc>
          <w:tcPr>
            <w:tcW w:w="12" w:type="pct"/>
            <w:tcBorders>
              <w:top w:val="single" w:sz="4" w:space="0" w:color="auto"/>
              <w:bottom w:val="single" w:sz="4" w:space="0" w:color="auto"/>
            </w:tcBorders>
            <w:vAlign w:val="center"/>
          </w:tcPr>
          <w:p w14:paraId="48EFEDC4" w14:textId="77777777" w:rsidR="00652B04" w:rsidRPr="00E87E2B" w:rsidRDefault="00652B04" w:rsidP="00652B04">
            <w:pPr>
              <w:jc w:val="right"/>
              <w:rPr>
                <w:rFonts w:cs="Times New Roman"/>
                <w:szCs w:val="22"/>
                <w:lang w:val="lv-LV" w:bidi="ar-SA"/>
              </w:rPr>
            </w:pPr>
          </w:p>
        </w:tc>
      </w:tr>
      <w:tr w:rsidR="00652B04" w:rsidRPr="00E87E2B" w14:paraId="452F6462" w14:textId="77777777" w:rsidTr="005D3E74">
        <w:trPr>
          <w:trHeight w:val="300"/>
          <w:jc w:val="center"/>
        </w:trPr>
        <w:tc>
          <w:tcPr>
            <w:tcW w:w="1054" w:type="pct"/>
            <w:tcBorders>
              <w:top w:val="single" w:sz="4" w:space="0" w:color="auto"/>
              <w:bottom w:val="single" w:sz="4" w:space="0" w:color="auto"/>
            </w:tcBorders>
            <w:noWrap/>
            <w:vAlign w:val="center"/>
          </w:tcPr>
          <w:p w14:paraId="545CA4A8" w14:textId="142CDA36" w:rsidR="00652B04" w:rsidRPr="00E87E2B" w:rsidRDefault="00652B04" w:rsidP="00652B04">
            <w:pPr>
              <w:jc w:val="right"/>
              <w:rPr>
                <w:rFonts w:cs="Times New Roman"/>
                <w:i/>
                <w:iCs/>
                <w:sz w:val="20"/>
              </w:rPr>
            </w:pPr>
            <w:proofErr w:type="spellStart"/>
            <w:r w:rsidRPr="00E87E2B">
              <w:rPr>
                <w:rFonts w:cs="Times New Roman"/>
                <w:i/>
                <w:iCs/>
                <w:sz w:val="20"/>
              </w:rPr>
              <w:t>Maksas</w:t>
            </w:r>
            <w:proofErr w:type="spellEnd"/>
            <w:r w:rsidRPr="00E87E2B">
              <w:rPr>
                <w:rFonts w:cs="Times New Roman"/>
                <w:i/>
                <w:iCs/>
                <w:sz w:val="20"/>
              </w:rPr>
              <w:t xml:space="preserve"> </w:t>
            </w:r>
            <w:proofErr w:type="spellStart"/>
            <w:r w:rsidRPr="00E87E2B">
              <w:rPr>
                <w:rFonts w:cs="Times New Roman"/>
                <w:i/>
                <w:iCs/>
                <w:sz w:val="20"/>
              </w:rPr>
              <w:t>medicīnas</w:t>
            </w:r>
            <w:proofErr w:type="spellEnd"/>
            <w:r w:rsidRPr="00E87E2B">
              <w:rPr>
                <w:rFonts w:cs="Times New Roman"/>
                <w:i/>
                <w:iCs/>
                <w:sz w:val="20"/>
              </w:rPr>
              <w:t xml:space="preserve"> </w:t>
            </w:r>
            <w:proofErr w:type="spellStart"/>
            <w:r w:rsidRPr="00E87E2B">
              <w:rPr>
                <w:rFonts w:cs="Times New Roman"/>
                <w:i/>
                <w:iCs/>
                <w:sz w:val="20"/>
              </w:rPr>
              <w:t>pakalpojumi</w:t>
            </w:r>
            <w:proofErr w:type="spellEnd"/>
          </w:p>
        </w:tc>
        <w:tc>
          <w:tcPr>
            <w:tcW w:w="873" w:type="pct"/>
            <w:tcBorders>
              <w:top w:val="single" w:sz="4" w:space="0" w:color="auto"/>
              <w:bottom w:val="single" w:sz="4" w:space="0" w:color="auto"/>
            </w:tcBorders>
            <w:shd w:val="clear" w:color="auto" w:fill="D9D9D9" w:themeFill="background1" w:themeFillShade="D9"/>
            <w:vAlign w:val="center"/>
          </w:tcPr>
          <w:p w14:paraId="0125B360" w14:textId="35DB773B" w:rsidR="00652B04" w:rsidRPr="00E87E2B" w:rsidRDefault="00652B04" w:rsidP="00652B04">
            <w:pPr>
              <w:jc w:val="right"/>
              <w:rPr>
                <w:rFonts w:cs="Times New Roman"/>
                <w:sz w:val="20"/>
              </w:rPr>
            </w:pPr>
            <w:r w:rsidRPr="00E87E2B">
              <w:rPr>
                <w:sz w:val="20"/>
              </w:rPr>
              <w:t>231 981</w:t>
            </w:r>
          </w:p>
        </w:tc>
        <w:tc>
          <w:tcPr>
            <w:tcW w:w="612" w:type="pct"/>
            <w:tcBorders>
              <w:top w:val="single" w:sz="4" w:space="0" w:color="auto"/>
              <w:bottom w:val="single" w:sz="4" w:space="0" w:color="auto"/>
            </w:tcBorders>
            <w:vAlign w:val="center"/>
          </w:tcPr>
          <w:p w14:paraId="1E5F2465" w14:textId="696B5249" w:rsidR="00652B04" w:rsidRPr="00E87E2B" w:rsidRDefault="00652B04" w:rsidP="00652B04">
            <w:pPr>
              <w:jc w:val="right"/>
              <w:rPr>
                <w:rFonts w:cs="Times New Roman"/>
                <w:sz w:val="20"/>
              </w:rPr>
            </w:pPr>
            <w:r w:rsidRPr="00E87E2B">
              <w:rPr>
                <w:sz w:val="20"/>
              </w:rPr>
              <w:t>200 809</w:t>
            </w:r>
          </w:p>
        </w:tc>
        <w:tc>
          <w:tcPr>
            <w:tcW w:w="612" w:type="pct"/>
            <w:tcBorders>
              <w:top w:val="single" w:sz="4" w:space="0" w:color="auto"/>
              <w:bottom w:val="single" w:sz="4" w:space="0" w:color="auto"/>
            </w:tcBorders>
            <w:shd w:val="clear" w:color="auto" w:fill="D9D9D9" w:themeFill="background1" w:themeFillShade="D9"/>
            <w:noWrap/>
            <w:vAlign w:val="center"/>
          </w:tcPr>
          <w:p w14:paraId="43040B36" w14:textId="06EBAD7C" w:rsidR="00652B04" w:rsidRPr="00E87E2B" w:rsidRDefault="00652B04" w:rsidP="00652B04">
            <w:pPr>
              <w:jc w:val="right"/>
              <w:rPr>
                <w:rFonts w:cs="Times New Roman"/>
                <w:sz w:val="20"/>
              </w:rPr>
            </w:pPr>
            <w:r w:rsidRPr="00E87E2B">
              <w:rPr>
                <w:sz w:val="20"/>
              </w:rPr>
              <w:t>205 911</w:t>
            </w:r>
          </w:p>
        </w:tc>
        <w:tc>
          <w:tcPr>
            <w:tcW w:w="612" w:type="pct"/>
            <w:tcBorders>
              <w:top w:val="single" w:sz="4" w:space="0" w:color="auto"/>
              <w:bottom w:val="single" w:sz="4" w:space="0" w:color="auto"/>
            </w:tcBorders>
            <w:noWrap/>
            <w:vAlign w:val="center"/>
          </w:tcPr>
          <w:p w14:paraId="0D2EF7C4" w14:textId="42825EF1" w:rsidR="00652B04" w:rsidRPr="00E87E2B" w:rsidRDefault="00652B04" w:rsidP="00652B04">
            <w:pPr>
              <w:jc w:val="right"/>
              <w:rPr>
                <w:rFonts w:cs="Times New Roman"/>
                <w:sz w:val="20"/>
              </w:rPr>
            </w:pPr>
            <w:r w:rsidRPr="00E87E2B">
              <w:rPr>
                <w:sz w:val="20"/>
              </w:rPr>
              <w:t>200 149</w:t>
            </w:r>
          </w:p>
        </w:tc>
        <w:tc>
          <w:tcPr>
            <w:tcW w:w="612" w:type="pct"/>
            <w:tcBorders>
              <w:top w:val="single" w:sz="4" w:space="0" w:color="auto"/>
              <w:bottom w:val="single" w:sz="4" w:space="0" w:color="auto"/>
            </w:tcBorders>
            <w:shd w:val="clear" w:color="auto" w:fill="D9D9D9" w:themeFill="background1" w:themeFillShade="D9"/>
            <w:noWrap/>
            <w:vAlign w:val="center"/>
          </w:tcPr>
          <w:p w14:paraId="5DE3CD9A" w14:textId="6A49DC8B" w:rsidR="00652B04" w:rsidRPr="00E87E2B" w:rsidRDefault="00652B04" w:rsidP="00652B04">
            <w:pPr>
              <w:jc w:val="right"/>
              <w:rPr>
                <w:rFonts w:cs="Times New Roman"/>
                <w:sz w:val="20"/>
              </w:rPr>
            </w:pPr>
            <w:r w:rsidRPr="00E87E2B">
              <w:rPr>
                <w:sz w:val="20"/>
              </w:rPr>
              <w:t>165 918</w:t>
            </w:r>
          </w:p>
        </w:tc>
        <w:tc>
          <w:tcPr>
            <w:tcW w:w="612" w:type="pct"/>
            <w:tcBorders>
              <w:top w:val="single" w:sz="4" w:space="0" w:color="auto"/>
              <w:bottom w:val="single" w:sz="4" w:space="0" w:color="auto"/>
            </w:tcBorders>
            <w:vAlign w:val="center"/>
          </w:tcPr>
          <w:p w14:paraId="07537E04" w14:textId="2D0135BB" w:rsidR="00652B04" w:rsidRPr="00E87E2B" w:rsidRDefault="00652B04" w:rsidP="00652B04">
            <w:pPr>
              <w:jc w:val="right"/>
              <w:rPr>
                <w:rFonts w:cs="Times New Roman"/>
                <w:sz w:val="20"/>
              </w:rPr>
            </w:pPr>
            <w:r w:rsidRPr="00E87E2B">
              <w:rPr>
                <w:sz w:val="20"/>
              </w:rPr>
              <w:t>193 420</w:t>
            </w:r>
          </w:p>
        </w:tc>
        <w:tc>
          <w:tcPr>
            <w:tcW w:w="12" w:type="pct"/>
            <w:tcBorders>
              <w:top w:val="single" w:sz="4" w:space="0" w:color="auto"/>
              <w:bottom w:val="single" w:sz="4" w:space="0" w:color="auto"/>
            </w:tcBorders>
            <w:vAlign w:val="center"/>
          </w:tcPr>
          <w:p w14:paraId="4F6DDFCC" w14:textId="77777777" w:rsidR="00652B04" w:rsidRPr="00E87E2B" w:rsidRDefault="00652B04" w:rsidP="00652B04">
            <w:pPr>
              <w:jc w:val="right"/>
              <w:rPr>
                <w:rFonts w:cs="Times New Roman"/>
              </w:rPr>
            </w:pPr>
          </w:p>
        </w:tc>
      </w:tr>
      <w:tr w:rsidR="00652B04" w:rsidRPr="00E87E2B" w14:paraId="3FDF19A7" w14:textId="77777777" w:rsidTr="005D3E74">
        <w:trPr>
          <w:trHeight w:val="300"/>
          <w:jc w:val="center"/>
        </w:trPr>
        <w:tc>
          <w:tcPr>
            <w:tcW w:w="1054" w:type="pct"/>
            <w:tcBorders>
              <w:top w:val="single" w:sz="4" w:space="0" w:color="auto"/>
              <w:bottom w:val="single" w:sz="4" w:space="0" w:color="auto"/>
            </w:tcBorders>
            <w:noWrap/>
            <w:vAlign w:val="center"/>
          </w:tcPr>
          <w:p w14:paraId="3FC97FFF" w14:textId="751754F7" w:rsidR="00652B04" w:rsidRPr="00E87E2B" w:rsidRDefault="00652B04" w:rsidP="00652B04">
            <w:pPr>
              <w:jc w:val="right"/>
              <w:rPr>
                <w:rFonts w:cs="Times New Roman"/>
                <w:i/>
                <w:iCs/>
                <w:sz w:val="20"/>
              </w:rPr>
            </w:pPr>
            <w:proofErr w:type="spellStart"/>
            <w:r w:rsidRPr="00E87E2B">
              <w:rPr>
                <w:rFonts w:cs="Times New Roman"/>
                <w:i/>
                <w:iCs/>
                <w:sz w:val="20"/>
              </w:rPr>
              <w:t>Maksas</w:t>
            </w:r>
            <w:proofErr w:type="spellEnd"/>
            <w:r w:rsidRPr="00E87E2B">
              <w:rPr>
                <w:rFonts w:cs="Times New Roman"/>
                <w:i/>
                <w:iCs/>
                <w:sz w:val="20"/>
              </w:rPr>
              <w:t xml:space="preserve"> </w:t>
            </w:r>
            <w:proofErr w:type="spellStart"/>
            <w:r w:rsidRPr="00E87E2B">
              <w:rPr>
                <w:rFonts w:cs="Times New Roman"/>
                <w:i/>
                <w:iCs/>
                <w:sz w:val="20"/>
              </w:rPr>
              <w:t>sociālie</w:t>
            </w:r>
            <w:proofErr w:type="spellEnd"/>
            <w:r w:rsidRPr="00E87E2B">
              <w:rPr>
                <w:rFonts w:cs="Times New Roman"/>
                <w:i/>
                <w:iCs/>
                <w:sz w:val="20"/>
              </w:rPr>
              <w:t xml:space="preserve"> </w:t>
            </w:r>
            <w:proofErr w:type="spellStart"/>
            <w:r w:rsidRPr="00E87E2B">
              <w:rPr>
                <w:rFonts w:cs="Times New Roman"/>
                <w:i/>
                <w:iCs/>
                <w:sz w:val="20"/>
              </w:rPr>
              <w:t>pakalpojumi</w:t>
            </w:r>
            <w:proofErr w:type="spellEnd"/>
          </w:p>
        </w:tc>
        <w:tc>
          <w:tcPr>
            <w:tcW w:w="873" w:type="pct"/>
            <w:tcBorders>
              <w:top w:val="single" w:sz="4" w:space="0" w:color="auto"/>
              <w:bottom w:val="single" w:sz="4" w:space="0" w:color="auto"/>
            </w:tcBorders>
            <w:shd w:val="clear" w:color="auto" w:fill="D9D9D9" w:themeFill="background1" w:themeFillShade="D9"/>
            <w:vAlign w:val="center"/>
          </w:tcPr>
          <w:p w14:paraId="30403008" w14:textId="3F79D32C" w:rsidR="00652B04" w:rsidRPr="00E87E2B" w:rsidRDefault="00652B04" w:rsidP="00652B04">
            <w:pPr>
              <w:jc w:val="right"/>
              <w:rPr>
                <w:rFonts w:cs="Times New Roman"/>
                <w:sz w:val="20"/>
              </w:rPr>
            </w:pPr>
            <w:r w:rsidRPr="00E87E2B">
              <w:rPr>
                <w:sz w:val="20"/>
              </w:rPr>
              <w:t>16 710</w:t>
            </w:r>
          </w:p>
        </w:tc>
        <w:tc>
          <w:tcPr>
            <w:tcW w:w="612" w:type="pct"/>
            <w:tcBorders>
              <w:top w:val="single" w:sz="4" w:space="0" w:color="auto"/>
              <w:bottom w:val="single" w:sz="4" w:space="0" w:color="auto"/>
            </w:tcBorders>
            <w:vAlign w:val="center"/>
          </w:tcPr>
          <w:p w14:paraId="297F66F1" w14:textId="5540AFEE" w:rsidR="00652B04" w:rsidRPr="00E87E2B" w:rsidRDefault="00652B04" w:rsidP="00652B04">
            <w:pPr>
              <w:jc w:val="right"/>
              <w:rPr>
                <w:rFonts w:cs="Times New Roman"/>
                <w:sz w:val="20"/>
              </w:rPr>
            </w:pPr>
            <w:r w:rsidRPr="00E87E2B">
              <w:rPr>
                <w:sz w:val="20"/>
              </w:rPr>
              <w:t>24 863</w:t>
            </w:r>
          </w:p>
        </w:tc>
        <w:tc>
          <w:tcPr>
            <w:tcW w:w="612" w:type="pct"/>
            <w:tcBorders>
              <w:top w:val="single" w:sz="4" w:space="0" w:color="auto"/>
              <w:bottom w:val="single" w:sz="4" w:space="0" w:color="auto"/>
            </w:tcBorders>
            <w:shd w:val="clear" w:color="auto" w:fill="D9D9D9" w:themeFill="background1" w:themeFillShade="D9"/>
            <w:noWrap/>
            <w:vAlign w:val="center"/>
          </w:tcPr>
          <w:p w14:paraId="179D02B2" w14:textId="1A6B105E" w:rsidR="00652B04" w:rsidRPr="00E87E2B" w:rsidRDefault="00652B04" w:rsidP="00652B04">
            <w:pPr>
              <w:jc w:val="right"/>
              <w:rPr>
                <w:rFonts w:cs="Times New Roman"/>
                <w:sz w:val="20"/>
              </w:rPr>
            </w:pPr>
            <w:r w:rsidRPr="00E87E2B">
              <w:rPr>
                <w:sz w:val="20"/>
              </w:rPr>
              <w:t>21 120</w:t>
            </w:r>
          </w:p>
        </w:tc>
        <w:tc>
          <w:tcPr>
            <w:tcW w:w="612" w:type="pct"/>
            <w:tcBorders>
              <w:top w:val="single" w:sz="4" w:space="0" w:color="auto"/>
              <w:bottom w:val="single" w:sz="4" w:space="0" w:color="auto"/>
            </w:tcBorders>
            <w:noWrap/>
            <w:vAlign w:val="center"/>
          </w:tcPr>
          <w:p w14:paraId="7D7D23A7" w14:textId="1E8108F0" w:rsidR="00652B04" w:rsidRPr="00E87E2B" w:rsidRDefault="00652B04" w:rsidP="00652B04">
            <w:pPr>
              <w:jc w:val="right"/>
              <w:rPr>
                <w:rFonts w:cs="Times New Roman"/>
                <w:sz w:val="20"/>
              </w:rPr>
            </w:pPr>
            <w:r w:rsidRPr="00E87E2B">
              <w:rPr>
                <w:sz w:val="20"/>
              </w:rPr>
              <w:t>20 012</w:t>
            </w:r>
          </w:p>
        </w:tc>
        <w:tc>
          <w:tcPr>
            <w:tcW w:w="612" w:type="pct"/>
            <w:tcBorders>
              <w:top w:val="single" w:sz="4" w:space="0" w:color="auto"/>
              <w:bottom w:val="single" w:sz="4" w:space="0" w:color="auto"/>
            </w:tcBorders>
            <w:shd w:val="clear" w:color="auto" w:fill="D9D9D9" w:themeFill="background1" w:themeFillShade="D9"/>
            <w:noWrap/>
            <w:vAlign w:val="center"/>
          </w:tcPr>
          <w:p w14:paraId="44CDB853" w14:textId="2E9EC0A0" w:rsidR="00652B04" w:rsidRPr="00E87E2B" w:rsidRDefault="00652B04" w:rsidP="00652B04">
            <w:pPr>
              <w:jc w:val="right"/>
              <w:rPr>
                <w:rFonts w:cs="Times New Roman"/>
                <w:sz w:val="20"/>
              </w:rPr>
            </w:pPr>
            <w:r w:rsidRPr="00E87E2B">
              <w:rPr>
                <w:sz w:val="20"/>
              </w:rPr>
              <w:t>10 955</w:t>
            </w:r>
          </w:p>
        </w:tc>
        <w:tc>
          <w:tcPr>
            <w:tcW w:w="612" w:type="pct"/>
            <w:tcBorders>
              <w:top w:val="single" w:sz="4" w:space="0" w:color="auto"/>
              <w:bottom w:val="single" w:sz="4" w:space="0" w:color="auto"/>
            </w:tcBorders>
            <w:vAlign w:val="center"/>
          </w:tcPr>
          <w:p w14:paraId="23252F55" w14:textId="227716A9" w:rsidR="00652B04" w:rsidRPr="00E87E2B" w:rsidRDefault="00652B04" w:rsidP="00652B04">
            <w:pPr>
              <w:jc w:val="right"/>
              <w:rPr>
                <w:rFonts w:cs="Times New Roman"/>
                <w:sz w:val="20"/>
              </w:rPr>
            </w:pPr>
            <w:r w:rsidRPr="00E87E2B">
              <w:rPr>
                <w:sz w:val="20"/>
              </w:rPr>
              <w:t>1 446</w:t>
            </w:r>
          </w:p>
        </w:tc>
        <w:tc>
          <w:tcPr>
            <w:tcW w:w="12" w:type="pct"/>
            <w:tcBorders>
              <w:top w:val="single" w:sz="4" w:space="0" w:color="auto"/>
              <w:bottom w:val="single" w:sz="4" w:space="0" w:color="auto"/>
            </w:tcBorders>
            <w:vAlign w:val="center"/>
          </w:tcPr>
          <w:p w14:paraId="578C63D7" w14:textId="77777777" w:rsidR="00652B04" w:rsidRPr="00E87E2B" w:rsidRDefault="00652B04" w:rsidP="00652B04">
            <w:pPr>
              <w:jc w:val="right"/>
              <w:rPr>
                <w:rFonts w:cs="Times New Roman"/>
              </w:rPr>
            </w:pPr>
          </w:p>
        </w:tc>
      </w:tr>
      <w:tr w:rsidR="00652B04" w:rsidRPr="00E87E2B" w14:paraId="021ED9B0" w14:textId="77777777" w:rsidTr="005D3E74">
        <w:trPr>
          <w:trHeight w:val="300"/>
          <w:jc w:val="center"/>
        </w:trPr>
        <w:tc>
          <w:tcPr>
            <w:tcW w:w="1054" w:type="pct"/>
            <w:tcBorders>
              <w:top w:val="single" w:sz="4" w:space="0" w:color="auto"/>
              <w:bottom w:val="single" w:sz="12" w:space="0" w:color="auto"/>
            </w:tcBorders>
            <w:noWrap/>
            <w:vAlign w:val="center"/>
            <w:hideMark/>
          </w:tcPr>
          <w:p w14:paraId="518792C4" w14:textId="5EE4203D" w:rsidR="00652B04" w:rsidRPr="00E87E2B" w:rsidRDefault="00652B04" w:rsidP="00652B04">
            <w:pPr>
              <w:jc w:val="right"/>
              <w:rPr>
                <w:rFonts w:cs="Times New Roman"/>
                <w:i/>
                <w:iCs/>
                <w:sz w:val="20"/>
                <w:szCs w:val="22"/>
                <w:lang w:val="lv-LV" w:bidi="ar-SA"/>
              </w:rPr>
            </w:pPr>
            <w:proofErr w:type="spellStart"/>
            <w:r w:rsidRPr="00E87E2B">
              <w:rPr>
                <w:rFonts w:cs="Times New Roman"/>
                <w:i/>
                <w:iCs/>
                <w:sz w:val="20"/>
              </w:rPr>
              <w:t>Pārējie</w:t>
            </w:r>
            <w:proofErr w:type="spellEnd"/>
            <w:r w:rsidRPr="00E87E2B">
              <w:rPr>
                <w:rFonts w:cs="Times New Roman"/>
                <w:i/>
                <w:iCs/>
                <w:sz w:val="20"/>
              </w:rPr>
              <w:t xml:space="preserve"> </w:t>
            </w:r>
            <w:proofErr w:type="spellStart"/>
            <w:r w:rsidRPr="00E87E2B">
              <w:rPr>
                <w:rFonts w:cs="Times New Roman"/>
                <w:i/>
                <w:iCs/>
                <w:sz w:val="20"/>
              </w:rPr>
              <w:t>saimnieciskās</w:t>
            </w:r>
            <w:proofErr w:type="spellEnd"/>
            <w:r w:rsidRPr="00E87E2B">
              <w:rPr>
                <w:rFonts w:cs="Times New Roman"/>
                <w:i/>
                <w:iCs/>
                <w:sz w:val="20"/>
              </w:rPr>
              <w:t xml:space="preserve"> </w:t>
            </w:r>
            <w:proofErr w:type="spellStart"/>
            <w:r w:rsidRPr="00E87E2B">
              <w:rPr>
                <w:rFonts w:cs="Times New Roman"/>
                <w:i/>
                <w:iCs/>
                <w:sz w:val="20"/>
              </w:rPr>
              <w:t>darbības</w:t>
            </w:r>
            <w:proofErr w:type="spellEnd"/>
            <w:r w:rsidRPr="00E87E2B">
              <w:rPr>
                <w:rFonts w:cs="Times New Roman"/>
                <w:i/>
                <w:iCs/>
                <w:sz w:val="20"/>
              </w:rPr>
              <w:t xml:space="preserve"> </w:t>
            </w:r>
            <w:proofErr w:type="spellStart"/>
            <w:r w:rsidRPr="00E87E2B">
              <w:rPr>
                <w:rFonts w:cs="Times New Roman"/>
                <w:i/>
                <w:iCs/>
                <w:sz w:val="20"/>
              </w:rPr>
              <w:t>ieņēmumi</w:t>
            </w:r>
            <w:proofErr w:type="spellEnd"/>
          </w:p>
        </w:tc>
        <w:tc>
          <w:tcPr>
            <w:tcW w:w="873" w:type="pct"/>
            <w:tcBorders>
              <w:top w:val="single" w:sz="4" w:space="0" w:color="auto"/>
              <w:bottom w:val="single" w:sz="12" w:space="0" w:color="auto"/>
            </w:tcBorders>
            <w:shd w:val="clear" w:color="auto" w:fill="D9D9D9" w:themeFill="background1" w:themeFillShade="D9"/>
            <w:vAlign w:val="center"/>
          </w:tcPr>
          <w:p w14:paraId="59165792" w14:textId="08142C77" w:rsidR="00652B04" w:rsidRPr="00E87E2B" w:rsidRDefault="00652B04" w:rsidP="00652B04">
            <w:pPr>
              <w:jc w:val="right"/>
              <w:rPr>
                <w:rFonts w:cs="Times New Roman"/>
                <w:sz w:val="20"/>
                <w:lang w:val="lv-LV" w:bidi="ar-SA"/>
              </w:rPr>
            </w:pPr>
            <w:r w:rsidRPr="00E87E2B">
              <w:rPr>
                <w:sz w:val="20"/>
              </w:rPr>
              <w:t>60 638</w:t>
            </w:r>
          </w:p>
        </w:tc>
        <w:tc>
          <w:tcPr>
            <w:tcW w:w="612" w:type="pct"/>
            <w:tcBorders>
              <w:top w:val="single" w:sz="4" w:space="0" w:color="auto"/>
              <w:bottom w:val="single" w:sz="12" w:space="0" w:color="auto"/>
            </w:tcBorders>
            <w:vAlign w:val="center"/>
          </w:tcPr>
          <w:p w14:paraId="492A6B3B" w14:textId="74ED2CDF" w:rsidR="00652B04" w:rsidRPr="00E87E2B" w:rsidRDefault="00652B04" w:rsidP="00652B04">
            <w:pPr>
              <w:jc w:val="right"/>
              <w:rPr>
                <w:rFonts w:cs="Times New Roman"/>
                <w:sz w:val="20"/>
                <w:lang w:val="lv-LV" w:bidi="ar-SA"/>
              </w:rPr>
            </w:pPr>
            <w:r w:rsidRPr="00E87E2B">
              <w:rPr>
                <w:sz w:val="20"/>
              </w:rPr>
              <w:t>65 573</w:t>
            </w:r>
          </w:p>
        </w:tc>
        <w:tc>
          <w:tcPr>
            <w:tcW w:w="612" w:type="pct"/>
            <w:tcBorders>
              <w:top w:val="single" w:sz="4" w:space="0" w:color="auto"/>
              <w:bottom w:val="single" w:sz="12" w:space="0" w:color="auto"/>
            </w:tcBorders>
            <w:shd w:val="clear" w:color="auto" w:fill="D9D9D9" w:themeFill="background1" w:themeFillShade="D9"/>
            <w:noWrap/>
            <w:vAlign w:val="center"/>
            <w:hideMark/>
          </w:tcPr>
          <w:p w14:paraId="7B60A58D" w14:textId="27AF1420" w:rsidR="00652B04" w:rsidRPr="00E87E2B" w:rsidRDefault="00652B04" w:rsidP="00652B04">
            <w:pPr>
              <w:jc w:val="right"/>
              <w:rPr>
                <w:rFonts w:cs="Times New Roman"/>
                <w:sz w:val="20"/>
                <w:lang w:val="lv-LV" w:bidi="ar-SA"/>
              </w:rPr>
            </w:pPr>
            <w:r w:rsidRPr="00E87E2B">
              <w:rPr>
                <w:sz w:val="20"/>
              </w:rPr>
              <w:t>77 687</w:t>
            </w:r>
          </w:p>
        </w:tc>
        <w:tc>
          <w:tcPr>
            <w:tcW w:w="612" w:type="pct"/>
            <w:tcBorders>
              <w:top w:val="single" w:sz="4" w:space="0" w:color="auto"/>
              <w:bottom w:val="single" w:sz="12" w:space="0" w:color="auto"/>
            </w:tcBorders>
            <w:noWrap/>
            <w:vAlign w:val="center"/>
            <w:hideMark/>
          </w:tcPr>
          <w:p w14:paraId="45BBFA5F" w14:textId="646C883D" w:rsidR="00652B04" w:rsidRPr="00E87E2B" w:rsidRDefault="00652B04" w:rsidP="00652B04">
            <w:pPr>
              <w:jc w:val="right"/>
              <w:rPr>
                <w:rFonts w:cs="Times New Roman"/>
                <w:sz w:val="20"/>
                <w:lang w:val="lv-LV" w:bidi="ar-SA"/>
              </w:rPr>
            </w:pPr>
            <w:r w:rsidRPr="00E87E2B">
              <w:rPr>
                <w:sz w:val="20"/>
              </w:rPr>
              <w:t>67 965</w:t>
            </w:r>
          </w:p>
        </w:tc>
        <w:tc>
          <w:tcPr>
            <w:tcW w:w="612" w:type="pct"/>
            <w:tcBorders>
              <w:top w:val="single" w:sz="4" w:space="0" w:color="auto"/>
              <w:bottom w:val="single" w:sz="12" w:space="0" w:color="auto"/>
            </w:tcBorders>
            <w:shd w:val="clear" w:color="auto" w:fill="D9D9D9" w:themeFill="background1" w:themeFillShade="D9"/>
            <w:noWrap/>
            <w:vAlign w:val="center"/>
            <w:hideMark/>
          </w:tcPr>
          <w:p w14:paraId="5780FAEF" w14:textId="7B049686" w:rsidR="00652B04" w:rsidRPr="00E87E2B" w:rsidRDefault="00652B04" w:rsidP="00652B04">
            <w:pPr>
              <w:jc w:val="right"/>
              <w:rPr>
                <w:rFonts w:cs="Times New Roman"/>
                <w:sz w:val="20"/>
                <w:lang w:val="lv-LV" w:bidi="ar-SA"/>
              </w:rPr>
            </w:pPr>
            <w:r w:rsidRPr="00E87E2B">
              <w:rPr>
                <w:sz w:val="20"/>
              </w:rPr>
              <w:t>79 999</w:t>
            </w:r>
          </w:p>
        </w:tc>
        <w:tc>
          <w:tcPr>
            <w:tcW w:w="612" w:type="pct"/>
            <w:tcBorders>
              <w:top w:val="single" w:sz="4" w:space="0" w:color="auto"/>
              <w:bottom w:val="single" w:sz="12" w:space="0" w:color="auto"/>
            </w:tcBorders>
            <w:vAlign w:val="center"/>
          </w:tcPr>
          <w:p w14:paraId="0A27764C" w14:textId="03279F19" w:rsidR="00652B04" w:rsidRPr="00E87E2B" w:rsidRDefault="00652B04" w:rsidP="00652B04">
            <w:pPr>
              <w:jc w:val="right"/>
              <w:rPr>
                <w:rFonts w:cs="Times New Roman"/>
                <w:sz w:val="20"/>
                <w:lang w:val="lv-LV" w:bidi="ar-SA"/>
              </w:rPr>
            </w:pPr>
            <w:r w:rsidRPr="00E87E2B">
              <w:rPr>
                <w:sz w:val="20"/>
              </w:rPr>
              <w:t>46 163</w:t>
            </w:r>
          </w:p>
        </w:tc>
        <w:tc>
          <w:tcPr>
            <w:tcW w:w="12" w:type="pct"/>
            <w:tcBorders>
              <w:top w:val="single" w:sz="4" w:space="0" w:color="auto"/>
              <w:bottom w:val="single" w:sz="12" w:space="0" w:color="auto"/>
            </w:tcBorders>
            <w:vAlign w:val="center"/>
          </w:tcPr>
          <w:p w14:paraId="2D53C7A5" w14:textId="77777777" w:rsidR="00652B04" w:rsidRPr="00E87E2B" w:rsidRDefault="00652B04" w:rsidP="00652B04">
            <w:pPr>
              <w:jc w:val="right"/>
              <w:rPr>
                <w:rFonts w:cs="Times New Roman"/>
                <w:szCs w:val="22"/>
                <w:lang w:val="lv-LV" w:bidi="ar-SA"/>
              </w:rPr>
            </w:pPr>
          </w:p>
        </w:tc>
      </w:tr>
    </w:tbl>
    <w:p w14:paraId="254F238E" w14:textId="77777777" w:rsidR="00851C74" w:rsidRPr="00E87E2B" w:rsidRDefault="00851C74" w:rsidP="00FC5ACA">
      <w:pPr>
        <w:rPr>
          <w:rFonts w:cs="Times New Roman"/>
          <w:szCs w:val="24"/>
        </w:rPr>
      </w:pPr>
    </w:p>
    <w:p w14:paraId="32754D20" w14:textId="77777777" w:rsidR="00FC5ACA" w:rsidRPr="00E87E2B" w:rsidRDefault="00FC5ACA" w:rsidP="00FC5ACA">
      <w:pPr>
        <w:ind w:firstLine="567"/>
        <w:rPr>
          <w:rFonts w:cs="Times New Roman"/>
          <w:szCs w:val="24"/>
        </w:rPr>
      </w:pPr>
      <w:r w:rsidRPr="00E87E2B">
        <w:rPr>
          <w:rFonts w:cs="Times New Roman"/>
          <w:szCs w:val="24"/>
        </w:rPr>
        <w:t xml:space="preserve">Ludzas MC līdz 2017.gada 31.decembrim, kad Ministrija ieguva tiešo izšķirošo ietekmi Ludzas MC, strādāja ar zaudējumiem un negatīvo pašu kapitālu. Uzkrāto zaudējumu apjoms atbilstoši 2018.gada pārskata datiem bija 473 500 EUR. Pateicoties veiktajam valsts ieguldījumam Ludzas MC pamatkapitālā 4 242 680 EUR apmērā, tādējādi kapitalizējot valsts galvotā aizdevuma saistības pilnā apmērā, Ludzas MC finansiālā situācija stabilizējās un samazinājās riski tā ilgtermiņa attīstībai, kā arī būtiski uzlabojās Ludzas MC maksātspējas un likviditātes rādītāji, kas radīja iespēju Ludzas MC veidot naudas līdzekļu uzkrājumus infrastruktūras attīstības projektiem. Ņemot vērā iepriekš minēto </w:t>
      </w:r>
      <w:r w:rsidRPr="00E87E2B">
        <w:rPr>
          <w:rFonts w:cs="Times New Roman"/>
          <w:b/>
          <w:bCs/>
          <w:szCs w:val="24"/>
        </w:rPr>
        <w:t>Ludzas MC, atrodoties Ministrijas kā kapitāla daļu turētājas uzraudzībā, sākot ar 2018.gadu strādāja ar peļņu, kas 2019.gadā ļāva segt pilnā apmērā iepriekšējos gados uzkrātos zaudējumus un nodrošināt pozitīvo pašu kapitālu un kopumā stabilu pamatu turpmākajai attīstībai</w:t>
      </w:r>
      <w:r w:rsidRPr="00E87E2B">
        <w:rPr>
          <w:rFonts w:cs="Times New Roman"/>
          <w:szCs w:val="24"/>
        </w:rPr>
        <w:t>.</w:t>
      </w:r>
    </w:p>
    <w:p w14:paraId="591C989E" w14:textId="77777777" w:rsidR="00FC5ACA" w:rsidRPr="00E87E2B" w:rsidRDefault="00FC5ACA" w:rsidP="00FC5ACA">
      <w:pPr>
        <w:ind w:firstLine="567"/>
        <w:rPr>
          <w:rFonts w:cs="Times New Roman"/>
          <w:szCs w:val="24"/>
        </w:rPr>
      </w:pPr>
    </w:p>
    <w:tbl>
      <w:tblPr>
        <w:tblStyle w:val="TableGridLight1"/>
        <w:tblW w:w="5000" w:type="pct"/>
        <w:tblLayout w:type="fixed"/>
        <w:tblLook w:val="04A0" w:firstRow="1" w:lastRow="0" w:firstColumn="1" w:lastColumn="0" w:noHBand="0" w:noVBand="1"/>
      </w:tblPr>
      <w:tblGrid>
        <w:gridCol w:w="1706"/>
        <w:gridCol w:w="1414"/>
        <w:gridCol w:w="992"/>
        <w:gridCol w:w="992"/>
        <w:gridCol w:w="992"/>
        <w:gridCol w:w="992"/>
        <w:gridCol w:w="992"/>
        <w:gridCol w:w="971"/>
        <w:gridCol w:w="20"/>
      </w:tblGrid>
      <w:tr w:rsidR="00FC5ACA" w:rsidRPr="00E87E2B" w14:paraId="49CE202A" w14:textId="77777777" w:rsidTr="00F40B15">
        <w:trPr>
          <w:trHeight w:val="300"/>
        </w:trPr>
        <w:tc>
          <w:tcPr>
            <w:tcW w:w="940" w:type="pct"/>
            <w:tcBorders>
              <w:top w:val="single" w:sz="12" w:space="0" w:color="auto"/>
              <w:bottom w:val="single" w:sz="8" w:space="0" w:color="auto"/>
            </w:tcBorders>
            <w:noWrap/>
            <w:vAlign w:val="center"/>
            <w:hideMark/>
          </w:tcPr>
          <w:p w14:paraId="3917D6FE" w14:textId="77777777" w:rsidR="00FC5ACA" w:rsidRPr="00E87E2B" w:rsidRDefault="00FC5ACA" w:rsidP="00FC5ACA">
            <w:pPr>
              <w:rPr>
                <w:rFonts w:cs="Times New Roman"/>
                <w:b/>
                <w:bCs/>
                <w:sz w:val="20"/>
                <w:szCs w:val="22"/>
                <w:lang w:val="lv-LV" w:bidi="ar-SA"/>
              </w:rPr>
            </w:pPr>
          </w:p>
        </w:tc>
        <w:tc>
          <w:tcPr>
            <w:tcW w:w="779" w:type="pct"/>
            <w:tcBorders>
              <w:top w:val="single" w:sz="12" w:space="0" w:color="auto"/>
              <w:bottom w:val="single" w:sz="8" w:space="0" w:color="auto"/>
            </w:tcBorders>
            <w:shd w:val="clear" w:color="auto" w:fill="D9D9D9" w:themeFill="background1" w:themeFillShade="D9"/>
            <w:vAlign w:val="center"/>
          </w:tcPr>
          <w:p w14:paraId="629F8FD5" w14:textId="77777777" w:rsidR="00FC5ACA" w:rsidRPr="00E87E2B" w:rsidRDefault="00FC5ACA" w:rsidP="00FC5ACA">
            <w:pPr>
              <w:jc w:val="right"/>
              <w:rPr>
                <w:rFonts w:cs="Times New Roman"/>
                <w:b/>
                <w:bCs/>
                <w:sz w:val="20"/>
                <w:szCs w:val="22"/>
                <w:lang w:val="lv-LV" w:bidi="ar-SA"/>
              </w:rPr>
            </w:pPr>
            <w:r w:rsidRPr="00E87E2B">
              <w:rPr>
                <w:rFonts w:cs="Times New Roman"/>
                <w:b/>
                <w:bCs/>
                <w:sz w:val="20"/>
                <w:szCs w:val="22"/>
                <w:lang w:val="lv-LV" w:bidi="ar-SA"/>
              </w:rPr>
              <w:t>2015</w:t>
            </w:r>
          </w:p>
        </w:tc>
        <w:tc>
          <w:tcPr>
            <w:tcW w:w="547" w:type="pct"/>
            <w:tcBorders>
              <w:top w:val="single" w:sz="12" w:space="0" w:color="auto"/>
              <w:bottom w:val="single" w:sz="8" w:space="0" w:color="auto"/>
            </w:tcBorders>
            <w:vAlign w:val="center"/>
          </w:tcPr>
          <w:p w14:paraId="1E5DDC1C" w14:textId="77777777" w:rsidR="00FC5ACA" w:rsidRPr="00E87E2B" w:rsidRDefault="00FC5ACA" w:rsidP="00FC5ACA">
            <w:pPr>
              <w:jc w:val="right"/>
              <w:rPr>
                <w:rFonts w:cs="Times New Roman"/>
                <w:b/>
                <w:bCs/>
                <w:sz w:val="20"/>
                <w:szCs w:val="22"/>
                <w:lang w:val="lv-LV" w:bidi="ar-SA"/>
              </w:rPr>
            </w:pPr>
            <w:r w:rsidRPr="00E87E2B">
              <w:rPr>
                <w:rFonts w:cs="Times New Roman"/>
                <w:b/>
                <w:bCs/>
                <w:sz w:val="20"/>
                <w:szCs w:val="22"/>
                <w:lang w:val="lv-LV" w:bidi="ar-SA"/>
              </w:rPr>
              <w:t>2016</w:t>
            </w:r>
          </w:p>
        </w:tc>
        <w:tc>
          <w:tcPr>
            <w:tcW w:w="547" w:type="pct"/>
            <w:tcBorders>
              <w:top w:val="single" w:sz="12" w:space="0" w:color="auto"/>
              <w:bottom w:val="single" w:sz="8" w:space="0" w:color="auto"/>
            </w:tcBorders>
            <w:shd w:val="clear" w:color="auto" w:fill="D9D9D9" w:themeFill="background1" w:themeFillShade="D9"/>
            <w:noWrap/>
            <w:vAlign w:val="center"/>
            <w:hideMark/>
          </w:tcPr>
          <w:p w14:paraId="11D1F012" w14:textId="77777777" w:rsidR="00FC5ACA" w:rsidRPr="00E87E2B" w:rsidRDefault="00FC5ACA" w:rsidP="00FC5ACA">
            <w:pPr>
              <w:jc w:val="right"/>
              <w:rPr>
                <w:rFonts w:cs="Times New Roman"/>
                <w:b/>
                <w:bCs/>
                <w:sz w:val="20"/>
                <w:szCs w:val="22"/>
                <w:lang w:val="lv-LV" w:bidi="ar-SA"/>
              </w:rPr>
            </w:pPr>
            <w:r w:rsidRPr="00E87E2B">
              <w:rPr>
                <w:rFonts w:cs="Times New Roman"/>
                <w:b/>
                <w:bCs/>
                <w:sz w:val="20"/>
                <w:szCs w:val="22"/>
                <w:lang w:val="lv-LV" w:bidi="ar-SA"/>
              </w:rPr>
              <w:t>2017</w:t>
            </w:r>
          </w:p>
        </w:tc>
        <w:tc>
          <w:tcPr>
            <w:tcW w:w="547" w:type="pct"/>
            <w:tcBorders>
              <w:top w:val="single" w:sz="12" w:space="0" w:color="auto"/>
              <w:bottom w:val="single" w:sz="8" w:space="0" w:color="auto"/>
            </w:tcBorders>
            <w:noWrap/>
            <w:vAlign w:val="center"/>
            <w:hideMark/>
          </w:tcPr>
          <w:p w14:paraId="3DF3AA78" w14:textId="77777777" w:rsidR="00FC5ACA" w:rsidRPr="00E87E2B" w:rsidRDefault="00FC5ACA" w:rsidP="00FC5ACA">
            <w:pPr>
              <w:jc w:val="right"/>
              <w:rPr>
                <w:rFonts w:cs="Times New Roman"/>
                <w:b/>
                <w:bCs/>
                <w:sz w:val="20"/>
                <w:szCs w:val="22"/>
                <w:lang w:val="lv-LV" w:bidi="ar-SA"/>
              </w:rPr>
            </w:pPr>
            <w:r w:rsidRPr="00E87E2B">
              <w:rPr>
                <w:rFonts w:cs="Times New Roman"/>
                <w:b/>
                <w:bCs/>
                <w:sz w:val="20"/>
                <w:szCs w:val="22"/>
                <w:lang w:val="lv-LV" w:bidi="ar-SA"/>
              </w:rPr>
              <w:t>2018</w:t>
            </w:r>
          </w:p>
        </w:tc>
        <w:tc>
          <w:tcPr>
            <w:tcW w:w="547" w:type="pct"/>
            <w:tcBorders>
              <w:top w:val="single" w:sz="12" w:space="0" w:color="auto"/>
              <w:bottom w:val="single" w:sz="8" w:space="0" w:color="auto"/>
            </w:tcBorders>
            <w:shd w:val="clear" w:color="auto" w:fill="D9D9D9" w:themeFill="background1" w:themeFillShade="D9"/>
            <w:noWrap/>
            <w:vAlign w:val="center"/>
            <w:hideMark/>
          </w:tcPr>
          <w:p w14:paraId="47DFA5D2" w14:textId="77777777" w:rsidR="00FC5ACA" w:rsidRPr="00E87E2B" w:rsidRDefault="00FC5ACA" w:rsidP="00FC5ACA">
            <w:pPr>
              <w:jc w:val="right"/>
              <w:rPr>
                <w:rFonts w:cs="Times New Roman"/>
                <w:b/>
                <w:bCs/>
                <w:sz w:val="20"/>
                <w:szCs w:val="22"/>
                <w:lang w:val="lv-LV" w:bidi="ar-SA"/>
              </w:rPr>
            </w:pPr>
            <w:r w:rsidRPr="00E87E2B">
              <w:rPr>
                <w:rFonts w:cs="Times New Roman"/>
                <w:b/>
                <w:bCs/>
                <w:sz w:val="20"/>
                <w:szCs w:val="22"/>
                <w:lang w:val="lv-LV" w:bidi="ar-SA"/>
              </w:rPr>
              <w:t>2019</w:t>
            </w:r>
          </w:p>
        </w:tc>
        <w:tc>
          <w:tcPr>
            <w:tcW w:w="547" w:type="pct"/>
            <w:tcBorders>
              <w:top w:val="single" w:sz="12" w:space="0" w:color="auto"/>
              <w:bottom w:val="single" w:sz="8" w:space="0" w:color="auto"/>
            </w:tcBorders>
            <w:vAlign w:val="center"/>
          </w:tcPr>
          <w:p w14:paraId="69E9362A" w14:textId="77777777" w:rsidR="00FC5ACA" w:rsidRPr="00E87E2B" w:rsidRDefault="00FC5ACA" w:rsidP="00FC5ACA">
            <w:pPr>
              <w:jc w:val="right"/>
              <w:rPr>
                <w:rFonts w:cs="Times New Roman"/>
                <w:b/>
                <w:bCs/>
                <w:sz w:val="20"/>
                <w:szCs w:val="22"/>
                <w:lang w:val="lv-LV" w:bidi="ar-SA"/>
              </w:rPr>
            </w:pPr>
            <w:r w:rsidRPr="00E87E2B">
              <w:rPr>
                <w:rFonts w:cs="Times New Roman"/>
                <w:b/>
                <w:bCs/>
                <w:sz w:val="20"/>
                <w:szCs w:val="22"/>
                <w:lang w:val="lv-LV" w:bidi="ar-SA"/>
              </w:rPr>
              <w:t>2020</w:t>
            </w:r>
          </w:p>
        </w:tc>
        <w:tc>
          <w:tcPr>
            <w:tcW w:w="535" w:type="pct"/>
            <w:tcBorders>
              <w:top w:val="single" w:sz="12" w:space="0" w:color="auto"/>
              <w:bottom w:val="single" w:sz="8" w:space="0" w:color="auto"/>
            </w:tcBorders>
            <w:shd w:val="clear" w:color="auto" w:fill="D9D9D9" w:themeFill="background1" w:themeFillShade="D9"/>
            <w:noWrap/>
            <w:vAlign w:val="center"/>
          </w:tcPr>
          <w:p w14:paraId="32CFD109" w14:textId="77777777" w:rsidR="00FC5ACA" w:rsidRPr="00E87E2B" w:rsidRDefault="00FC5ACA" w:rsidP="00FC5ACA">
            <w:pPr>
              <w:jc w:val="right"/>
              <w:rPr>
                <w:rFonts w:cs="Times New Roman"/>
                <w:b/>
                <w:bCs/>
                <w:sz w:val="20"/>
                <w:szCs w:val="22"/>
                <w:lang w:val="lv-LV" w:bidi="ar-SA"/>
              </w:rPr>
            </w:pPr>
            <w:r w:rsidRPr="00E87E2B">
              <w:rPr>
                <w:rFonts w:cs="Times New Roman"/>
                <w:b/>
                <w:bCs/>
                <w:sz w:val="20"/>
                <w:szCs w:val="22"/>
                <w:lang w:val="lv-LV" w:bidi="ar-SA"/>
              </w:rPr>
              <w:t>2021</w:t>
            </w:r>
          </w:p>
        </w:tc>
        <w:tc>
          <w:tcPr>
            <w:tcW w:w="11" w:type="pct"/>
            <w:tcBorders>
              <w:top w:val="single" w:sz="12" w:space="0" w:color="auto"/>
              <w:bottom w:val="single" w:sz="8" w:space="0" w:color="auto"/>
            </w:tcBorders>
            <w:vAlign w:val="center"/>
          </w:tcPr>
          <w:p w14:paraId="69930FB2" w14:textId="77777777" w:rsidR="00FC5ACA" w:rsidRPr="00E87E2B" w:rsidRDefault="00FC5ACA" w:rsidP="00FC5ACA">
            <w:pPr>
              <w:jc w:val="right"/>
              <w:rPr>
                <w:rFonts w:cs="Times New Roman"/>
                <w:b/>
                <w:bCs/>
                <w:szCs w:val="22"/>
                <w:lang w:val="lv-LV" w:bidi="ar-SA"/>
              </w:rPr>
            </w:pPr>
          </w:p>
        </w:tc>
      </w:tr>
      <w:tr w:rsidR="00FC5ACA" w:rsidRPr="00E87E2B" w14:paraId="050B7AEB" w14:textId="77777777" w:rsidTr="00F40B15">
        <w:trPr>
          <w:trHeight w:val="300"/>
        </w:trPr>
        <w:tc>
          <w:tcPr>
            <w:tcW w:w="940" w:type="pct"/>
            <w:tcBorders>
              <w:top w:val="single" w:sz="8" w:space="0" w:color="auto"/>
              <w:bottom w:val="single" w:sz="4" w:space="0" w:color="auto"/>
            </w:tcBorders>
            <w:noWrap/>
            <w:vAlign w:val="center"/>
            <w:hideMark/>
          </w:tcPr>
          <w:p w14:paraId="03B4D8CF" w14:textId="77777777" w:rsidR="00FC5ACA" w:rsidRPr="00E87E2B" w:rsidRDefault="00FC5ACA" w:rsidP="00FC5ACA">
            <w:pPr>
              <w:rPr>
                <w:rFonts w:cs="Times New Roman"/>
                <w:b/>
                <w:bCs/>
                <w:sz w:val="20"/>
                <w:szCs w:val="22"/>
                <w:lang w:val="lv-LV" w:bidi="ar-SA"/>
              </w:rPr>
            </w:pPr>
            <w:r w:rsidRPr="00E87E2B">
              <w:rPr>
                <w:rFonts w:cs="Times New Roman"/>
                <w:b/>
                <w:bCs/>
                <w:sz w:val="20"/>
                <w:szCs w:val="22"/>
                <w:lang w:val="lv-LV" w:bidi="ar-SA"/>
              </w:rPr>
              <w:t>Peļņa / zaudējumi</w:t>
            </w:r>
          </w:p>
        </w:tc>
        <w:tc>
          <w:tcPr>
            <w:tcW w:w="779" w:type="pct"/>
            <w:tcBorders>
              <w:top w:val="single" w:sz="8" w:space="0" w:color="auto"/>
              <w:bottom w:val="single" w:sz="4" w:space="0" w:color="auto"/>
            </w:tcBorders>
            <w:shd w:val="clear" w:color="auto" w:fill="D9D9D9" w:themeFill="background1" w:themeFillShade="D9"/>
            <w:vAlign w:val="center"/>
          </w:tcPr>
          <w:p w14:paraId="4BEE1FBE"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-79 697</w:t>
            </w:r>
          </w:p>
        </w:tc>
        <w:tc>
          <w:tcPr>
            <w:tcW w:w="547" w:type="pct"/>
            <w:tcBorders>
              <w:top w:val="single" w:sz="8" w:space="0" w:color="auto"/>
              <w:bottom w:val="single" w:sz="4" w:space="0" w:color="auto"/>
            </w:tcBorders>
            <w:vAlign w:val="center"/>
          </w:tcPr>
          <w:p w14:paraId="09448BC0"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-2 707</w:t>
            </w:r>
          </w:p>
        </w:tc>
        <w:tc>
          <w:tcPr>
            <w:tcW w:w="547" w:type="pct"/>
            <w:tcBorders>
              <w:top w:val="single" w:sz="8" w:space="0" w:color="auto"/>
              <w:bottom w:val="single" w:sz="4" w:space="0" w:color="auto"/>
            </w:tcBorders>
            <w:shd w:val="clear" w:color="auto" w:fill="D9D9D9" w:themeFill="background1" w:themeFillShade="D9"/>
            <w:noWrap/>
            <w:vAlign w:val="center"/>
            <w:hideMark/>
          </w:tcPr>
          <w:p w14:paraId="25B2026B"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-120 249</w:t>
            </w:r>
          </w:p>
        </w:tc>
        <w:tc>
          <w:tcPr>
            <w:tcW w:w="547" w:type="pct"/>
            <w:tcBorders>
              <w:top w:val="single" w:sz="8" w:space="0" w:color="auto"/>
              <w:bottom w:val="single" w:sz="4" w:space="0" w:color="auto"/>
            </w:tcBorders>
            <w:noWrap/>
            <w:vAlign w:val="center"/>
            <w:hideMark/>
          </w:tcPr>
          <w:p w14:paraId="39138928"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 xml:space="preserve"> 88 035</w:t>
            </w:r>
          </w:p>
        </w:tc>
        <w:tc>
          <w:tcPr>
            <w:tcW w:w="547" w:type="pct"/>
            <w:tcBorders>
              <w:top w:val="single" w:sz="8" w:space="0" w:color="auto"/>
              <w:bottom w:val="single" w:sz="4" w:space="0" w:color="auto"/>
            </w:tcBorders>
            <w:shd w:val="clear" w:color="auto" w:fill="D9D9D9" w:themeFill="background1" w:themeFillShade="D9"/>
            <w:noWrap/>
            <w:vAlign w:val="center"/>
            <w:hideMark/>
          </w:tcPr>
          <w:p w14:paraId="3D81858B"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450 578</w:t>
            </w:r>
          </w:p>
        </w:tc>
        <w:tc>
          <w:tcPr>
            <w:tcW w:w="547" w:type="pct"/>
            <w:tcBorders>
              <w:top w:val="single" w:sz="8" w:space="0" w:color="auto"/>
              <w:bottom w:val="single" w:sz="4" w:space="0" w:color="auto"/>
            </w:tcBorders>
            <w:vAlign w:val="center"/>
          </w:tcPr>
          <w:p w14:paraId="2CED0050"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244 429</w:t>
            </w:r>
          </w:p>
        </w:tc>
        <w:tc>
          <w:tcPr>
            <w:tcW w:w="535" w:type="pct"/>
            <w:tcBorders>
              <w:top w:val="single" w:sz="8" w:space="0" w:color="auto"/>
              <w:bottom w:val="single" w:sz="4" w:space="0" w:color="auto"/>
            </w:tcBorders>
            <w:shd w:val="clear" w:color="auto" w:fill="D9D9D9" w:themeFill="background1" w:themeFillShade="D9"/>
            <w:noWrap/>
            <w:vAlign w:val="center"/>
          </w:tcPr>
          <w:p w14:paraId="1B31B63C"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130 911</w:t>
            </w:r>
          </w:p>
        </w:tc>
        <w:tc>
          <w:tcPr>
            <w:tcW w:w="11" w:type="pct"/>
            <w:tcBorders>
              <w:top w:val="single" w:sz="8" w:space="0" w:color="auto"/>
              <w:bottom w:val="single" w:sz="4" w:space="0" w:color="auto"/>
            </w:tcBorders>
            <w:vAlign w:val="center"/>
          </w:tcPr>
          <w:p w14:paraId="5D28E5F9" w14:textId="77777777" w:rsidR="00FC5ACA" w:rsidRPr="00E87E2B" w:rsidRDefault="00FC5ACA" w:rsidP="00FC5ACA">
            <w:pPr>
              <w:jc w:val="right"/>
              <w:rPr>
                <w:rFonts w:cs="Times New Roman"/>
                <w:szCs w:val="22"/>
                <w:lang w:val="lv-LV" w:bidi="ar-SA"/>
              </w:rPr>
            </w:pPr>
          </w:p>
        </w:tc>
      </w:tr>
      <w:tr w:rsidR="00FC5ACA" w:rsidRPr="00E87E2B" w14:paraId="5DB99999" w14:textId="77777777" w:rsidTr="00F40B15">
        <w:trPr>
          <w:trHeight w:val="300"/>
        </w:trPr>
        <w:tc>
          <w:tcPr>
            <w:tcW w:w="940" w:type="pct"/>
            <w:tcBorders>
              <w:top w:val="single" w:sz="4" w:space="0" w:color="auto"/>
              <w:bottom w:val="single" w:sz="4" w:space="0" w:color="auto"/>
            </w:tcBorders>
            <w:noWrap/>
            <w:vAlign w:val="center"/>
          </w:tcPr>
          <w:p w14:paraId="24774DB5" w14:textId="77777777" w:rsidR="00FC5ACA" w:rsidRPr="00E87E2B" w:rsidRDefault="00FC5ACA" w:rsidP="00FC5ACA">
            <w:pPr>
              <w:rPr>
                <w:rFonts w:cs="Times New Roman"/>
                <w:b/>
                <w:bCs/>
                <w:sz w:val="20"/>
                <w:szCs w:val="22"/>
                <w:lang w:val="lv-LV" w:bidi="ar-SA"/>
              </w:rPr>
            </w:pPr>
            <w:r w:rsidRPr="00E87E2B">
              <w:rPr>
                <w:rFonts w:cs="Times New Roman"/>
                <w:b/>
                <w:bCs/>
                <w:sz w:val="20"/>
                <w:szCs w:val="22"/>
                <w:lang w:val="lv-LV" w:bidi="ar-SA"/>
              </w:rPr>
              <w:t>Uzkrāto zaudējumu/peļņas apjoms</w:t>
            </w:r>
          </w:p>
        </w:tc>
        <w:tc>
          <w:tcPr>
            <w:tcW w:w="779" w:type="pct"/>
            <w:tcBorders>
              <w:top w:val="single" w:sz="4" w:space="0" w:color="auto"/>
              <w:bottom w:val="single" w:sz="4" w:space="0" w:color="auto"/>
            </w:tcBorders>
            <w:shd w:val="clear" w:color="auto" w:fill="D9D9D9" w:themeFill="background1" w:themeFillShade="D9"/>
            <w:vAlign w:val="center"/>
          </w:tcPr>
          <w:p w14:paraId="0FECE569"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-270 848</w:t>
            </w:r>
          </w:p>
        </w:tc>
        <w:tc>
          <w:tcPr>
            <w:tcW w:w="547" w:type="pct"/>
            <w:tcBorders>
              <w:top w:val="single" w:sz="4" w:space="0" w:color="auto"/>
              <w:bottom w:val="single" w:sz="4" w:space="0" w:color="auto"/>
            </w:tcBorders>
            <w:vAlign w:val="center"/>
          </w:tcPr>
          <w:p w14:paraId="0E2999A8"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-350 545</w:t>
            </w:r>
          </w:p>
        </w:tc>
        <w:tc>
          <w:tcPr>
            <w:tcW w:w="547" w:type="pct"/>
            <w:tcBorders>
              <w:top w:val="single" w:sz="4" w:space="0" w:color="auto"/>
              <w:bottom w:val="single" w:sz="4" w:space="0" w:color="auto"/>
            </w:tcBorders>
            <w:shd w:val="clear" w:color="auto" w:fill="D9D9D9" w:themeFill="background1" w:themeFillShade="D9"/>
            <w:noWrap/>
            <w:vAlign w:val="center"/>
          </w:tcPr>
          <w:p w14:paraId="6CF87175"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-353 251</w:t>
            </w:r>
          </w:p>
        </w:tc>
        <w:tc>
          <w:tcPr>
            <w:tcW w:w="547" w:type="pct"/>
            <w:tcBorders>
              <w:top w:val="single" w:sz="4" w:space="0" w:color="auto"/>
              <w:bottom w:val="single" w:sz="4" w:space="0" w:color="auto"/>
            </w:tcBorders>
            <w:noWrap/>
            <w:vAlign w:val="center"/>
          </w:tcPr>
          <w:p w14:paraId="122594E3"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-473 500</w:t>
            </w:r>
          </w:p>
        </w:tc>
        <w:tc>
          <w:tcPr>
            <w:tcW w:w="547" w:type="pct"/>
            <w:tcBorders>
              <w:top w:val="single" w:sz="4" w:space="0" w:color="auto"/>
              <w:bottom w:val="single" w:sz="4" w:space="0" w:color="auto"/>
            </w:tcBorders>
            <w:shd w:val="clear" w:color="auto" w:fill="D9D9D9" w:themeFill="background1" w:themeFillShade="D9"/>
            <w:noWrap/>
            <w:vAlign w:val="center"/>
          </w:tcPr>
          <w:p w14:paraId="46CD73D9"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-385 465</w:t>
            </w:r>
          </w:p>
        </w:tc>
        <w:tc>
          <w:tcPr>
            <w:tcW w:w="547" w:type="pct"/>
            <w:tcBorders>
              <w:top w:val="single" w:sz="4" w:space="0" w:color="auto"/>
              <w:bottom w:val="single" w:sz="4" w:space="0" w:color="auto"/>
            </w:tcBorders>
            <w:vAlign w:val="center"/>
          </w:tcPr>
          <w:p w14:paraId="52E22C30"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65 113</w:t>
            </w:r>
          </w:p>
        </w:tc>
        <w:tc>
          <w:tcPr>
            <w:tcW w:w="535" w:type="pct"/>
            <w:tcBorders>
              <w:top w:val="single" w:sz="4" w:space="0" w:color="auto"/>
              <w:bottom w:val="single" w:sz="4" w:space="0" w:color="auto"/>
            </w:tcBorders>
            <w:shd w:val="clear" w:color="auto" w:fill="D9D9D9" w:themeFill="background1" w:themeFillShade="D9"/>
            <w:noWrap/>
            <w:vAlign w:val="center"/>
          </w:tcPr>
          <w:p w14:paraId="49C61DE8"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309 542</w:t>
            </w:r>
          </w:p>
        </w:tc>
        <w:tc>
          <w:tcPr>
            <w:tcW w:w="11" w:type="pct"/>
            <w:tcBorders>
              <w:top w:val="single" w:sz="4" w:space="0" w:color="auto"/>
              <w:bottom w:val="single" w:sz="4" w:space="0" w:color="auto"/>
            </w:tcBorders>
            <w:vAlign w:val="center"/>
          </w:tcPr>
          <w:p w14:paraId="50761968" w14:textId="77777777" w:rsidR="00FC5ACA" w:rsidRPr="00E87E2B" w:rsidRDefault="00FC5ACA" w:rsidP="00FC5ACA">
            <w:pPr>
              <w:jc w:val="right"/>
              <w:rPr>
                <w:rFonts w:cs="Times New Roman"/>
                <w:szCs w:val="22"/>
                <w:lang w:val="lv-LV" w:bidi="ar-SA"/>
              </w:rPr>
            </w:pPr>
          </w:p>
        </w:tc>
      </w:tr>
      <w:tr w:rsidR="00FC5ACA" w:rsidRPr="00E87E2B" w14:paraId="769539C0" w14:textId="77777777" w:rsidTr="00F40B15">
        <w:trPr>
          <w:trHeight w:val="300"/>
        </w:trPr>
        <w:tc>
          <w:tcPr>
            <w:tcW w:w="940" w:type="pct"/>
            <w:tcBorders>
              <w:top w:val="single" w:sz="4" w:space="0" w:color="auto"/>
              <w:bottom w:val="single" w:sz="4" w:space="0" w:color="auto"/>
            </w:tcBorders>
            <w:noWrap/>
            <w:vAlign w:val="center"/>
            <w:hideMark/>
          </w:tcPr>
          <w:p w14:paraId="34467539" w14:textId="77777777" w:rsidR="00FC5ACA" w:rsidRPr="00E87E2B" w:rsidRDefault="00FC5ACA" w:rsidP="00FC5ACA">
            <w:pPr>
              <w:rPr>
                <w:rFonts w:cs="Times New Roman"/>
                <w:b/>
                <w:bCs/>
                <w:sz w:val="20"/>
                <w:szCs w:val="22"/>
                <w:lang w:val="lv-LV" w:bidi="ar-SA"/>
              </w:rPr>
            </w:pPr>
            <w:r w:rsidRPr="00E87E2B">
              <w:rPr>
                <w:rFonts w:cs="Times New Roman"/>
                <w:b/>
                <w:bCs/>
                <w:sz w:val="20"/>
                <w:szCs w:val="22"/>
                <w:lang w:val="lv-LV" w:bidi="ar-SA"/>
              </w:rPr>
              <w:t>Pamatkapitāls</w:t>
            </w:r>
          </w:p>
        </w:tc>
        <w:tc>
          <w:tcPr>
            <w:tcW w:w="779" w:type="pct"/>
            <w:tcBorders>
              <w:top w:val="single" w:sz="4" w:space="0" w:color="auto"/>
              <w:bottom w:val="single" w:sz="4" w:space="0" w:color="auto"/>
            </w:tcBorders>
            <w:shd w:val="clear" w:color="auto" w:fill="D9D9D9" w:themeFill="background1" w:themeFillShade="D9"/>
            <w:vAlign w:val="center"/>
          </w:tcPr>
          <w:p w14:paraId="0E0BE21A"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3 029 042</w:t>
            </w:r>
          </w:p>
        </w:tc>
        <w:tc>
          <w:tcPr>
            <w:tcW w:w="547" w:type="pct"/>
            <w:tcBorders>
              <w:top w:val="single" w:sz="4" w:space="0" w:color="auto"/>
              <w:bottom w:val="single" w:sz="4" w:space="0" w:color="auto"/>
            </w:tcBorders>
            <w:vAlign w:val="center"/>
          </w:tcPr>
          <w:p w14:paraId="78EDC37A"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3 079 042</w:t>
            </w:r>
          </w:p>
        </w:tc>
        <w:tc>
          <w:tcPr>
            <w:tcW w:w="547" w:type="pct"/>
            <w:tcBorders>
              <w:top w:val="single" w:sz="4" w:space="0" w:color="auto"/>
              <w:bottom w:val="single" w:sz="4" w:space="0" w:color="auto"/>
            </w:tcBorders>
            <w:shd w:val="clear" w:color="auto" w:fill="D9D9D9" w:themeFill="background1" w:themeFillShade="D9"/>
            <w:noWrap/>
            <w:vAlign w:val="center"/>
            <w:hideMark/>
          </w:tcPr>
          <w:p w14:paraId="54711CD3"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7 321 722</w:t>
            </w:r>
          </w:p>
        </w:tc>
        <w:tc>
          <w:tcPr>
            <w:tcW w:w="547" w:type="pct"/>
            <w:tcBorders>
              <w:top w:val="single" w:sz="4" w:space="0" w:color="auto"/>
              <w:bottom w:val="single" w:sz="4" w:space="0" w:color="auto"/>
            </w:tcBorders>
            <w:noWrap/>
            <w:vAlign w:val="center"/>
            <w:hideMark/>
          </w:tcPr>
          <w:p w14:paraId="126BAE16"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7 321 722</w:t>
            </w:r>
          </w:p>
        </w:tc>
        <w:tc>
          <w:tcPr>
            <w:tcW w:w="547" w:type="pct"/>
            <w:tcBorders>
              <w:top w:val="single" w:sz="4" w:space="0" w:color="auto"/>
              <w:bottom w:val="single" w:sz="4" w:space="0" w:color="auto"/>
            </w:tcBorders>
            <w:shd w:val="clear" w:color="auto" w:fill="D9D9D9" w:themeFill="background1" w:themeFillShade="D9"/>
            <w:noWrap/>
            <w:vAlign w:val="center"/>
            <w:hideMark/>
          </w:tcPr>
          <w:p w14:paraId="480236E4"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7 321 722</w:t>
            </w:r>
          </w:p>
        </w:tc>
        <w:tc>
          <w:tcPr>
            <w:tcW w:w="547" w:type="pct"/>
            <w:tcBorders>
              <w:top w:val="single" w:sz="4" w:space="0" w:color="auto"/>
              <w:bottom w:val="single" w:sz="4" w:space="0" w:color="auto"/>
            </w:tcBorders>
            <w:vAlign w:val="center"/>
          </w:tcPr>
          <w:p w14:paraId="1800ABD0"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7 321 722</w:t>
            </w:r>
          </w:p>
        </w:tc>
        <w:tc>
          <w:tcPr>
            <w:tcW w:w="535" w:type="pct"/>
            <w:tcBorders>
              <w:top w:val="single" w:sz="4" w:space="0" w:color="auto"/>
              <w:bottom w:val="single" w:sz="4" w:space="0" w:color="auto"/>
            </w:tcBorders>
            <w:shd w:val="clear" w:color="auto" w:fill="D9D9D9" w:themeFill="background1" w:themeFillShade="D9"/>
            <w:noWrap/>
            <w:vAlign w:val="center"/>
          </w:tcPr>
          <w:p w14:paraId="6CCBFC03"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7 321 722</w:t>
            </w:r>
          </w:p>
        </w:tc>
        <w:tc>
          <w:tcPr>
            <w:tcW w:w="11" w:type="pct"/>
            <w:tcBorders>
              <w:top w:val="single" w:sz="4" w:space="0" w:color="auto"/>
              <w:bottom w:val="single" w:sz="4" w:space="0" w:color="auto"/>
            </w:tcBorders>
            <w:vAlign w:val="center"/>
          </w:tcPr>
          <w:p w14:paraId="688FFACB" w14:textId="77777777" w:rsidR="00FC5ACA" w:rsidRPr="00E87E2B" w:rsidRDefault="00FC5ACA" w:rsidP="00FC5ACA">
            <w:pPr>
              <w:jc w:val="right"/>
              <w:rPr>
                <w:rFonts w:cs="Times New Roman"/>
                <w:szCs w:val="22"/>
                <w:lang w:val="lv-LV" w:bidi="ar-SA"/>
              </w:rPr>
            </w:pPr>
          </w:p>
        </w:tc>
      </w:tr>
      <w:tr w:rsidR="00FC5ACA" w:rsidRPr="00E87E2B" w14:paraId="02FD72FA" w14:textId="77777777" w:rsidTr="00F40B15">
        <w:trPr>
          <w:trHeight w:val="300"/>
        </w:trPr>
        <w:tc>
          <w:tcPr>
            <w:tcW w:w="940" w:type="pct"/>
            <w:tcBorders>
              <w:top w:val="single" w:sz="4" w:space="0" w:color="auto"/>
              <w:bottom w:val="single" w:sz="4" w:space="0" w:color="auto"/>
            </w:tcBorders>
            <w:noWrap/>
            <w:vAlign w:val="center"/>
          </w:tcPr>
          <w:p w14:paraId="55D56C31" w14:textId="77777777" w:rsidR="00FC5ACA" w:rsidRPr="00E87E2B" w:rsidRDefault="00FC5ACA" w:rsidP="00FC5ACA">
            <w:pPr>
              <w:rPr>
                <w:rFonts w:cs="Times New Roman"/>
                <w:b/>
                <w:bCs/>
                <w:sz w:val="20"/>
                <w:szCs w:val="22"/>
                <w:lang w:val="lv-LV" w:bidi="ar-SA"/>
              </w:rPr>
            </w:pPr>
            <w:r w:rsidRPr="00E87E2B">
              <w:rPr>
                <w:rFonts w:cs="Times New Roman"/>
                <w:b/>
                <w:bCs/>
                <w:sz w:val="20"/>
                <w:szCs w:val="22"/>
                <w:lang w:val="lv-LV" w:bidi="ar-SA"/>
              </w:rPr>
              <w:t>Likviditāte</w:t>
            </w:r>
          </w:p>
        </w:tc>
        <w:tc>
          <w:tcPr>
            <w:tcW w:w="779" w:type="pct"/>
            <w:tcBorders>
              <w:top w:val="single" w:sz="4" w:space="0" w:color="auto"/>
              <w:bottom w:val="single" w:sz="4" w:space="0" w:color="auto"/>
            </w:tcBorders>
            <w:shd w:val="clear" w:color="auto" w:fill="D9D9D9" w:themeFill="background1" w:themeFillShade="D9"/>
            <w:vAlign w:val="center"/>
          </w:tcPr>
          <w:p w14:paraId="77A46DF0"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0,58</w:t>
            </w:r>
          </w:p>
        </w:tc>
        <w:tc>
          <w:tcPr>
            <w:tcW w:w="547" w:type="pct"/>
            <w:tcBorders>
              <w:top w:val="single" w:sz="4" w:space="0" w:color="auto"/>
              <w:bottom w:val="single" w:sz="4" w:space="0" w:color="auto"/>
            </w:tcBorders>
            <w:vAlign w:val="center"/>
          </w:tcPr>
          <w:p w14:paraId="7A1A7DBB"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0,05</w:t>
            </w:r>
          </w:p>
        </w:tc>
        <w:tc>
          <w:tcPr>
            <w:tcW w:w="547" w:type="pct"/>
            <w:tcBorders>
              <w:top w:val="single" w:sz="4" w:space="0" w:color="auto"/>
              <w:bottom w:val="single" w:sz="4" w:space="0" w:color="auto"/>
            </w:tcBorders>
            <w:shd w:val="clear" w:color="auto" w:fill="D9D9D9" w:themeFill="background1" w:themeFillShade="D9"/>
            <w:noWrap/>
            <w:vAlign w:val="center"/>
          </w:tcPr>
          <w:p w14:paraId="65565E5A"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1,59</w:t>
            </w:r>
          </w:p>
        </w:tc>
        <w:tc>
          <w:tcPr>
            <w:tcW w:w="547" w:type="pct"/>
            <w:tcBorders>
              <w:top w:val="single" w:sz="4" w:space="0" w:color="auto"/>
              <w:bottom w:val="single" w:sz="4" w:space="0" w:color="auto"/>
            </w:tcBorders>
            <w:noWrap/>
            <w:vAlign w:val="center"/>
          </w:tcPr>
          <w:p w14:paraId="3D6E806E"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2,01</w:t>
            </w:r>
          </w:p>
        </w:tc>
        <w:tc>
          <w:tcPr>
            <w:tcW w:w="547" w:type="pct"/>
            <w:tcBorders>
              <w:top w:val="single" w:sz="4" w:space="0" w:color="auto"/>
              <w:bottom w:val="single" w:sz="4" w:space="0" w:color="auto"/>
            </w:tcBorders>
            <w:shd w:val="clear" w:color="auto" w:fill="D9D9D9" w:themeFill="background1" w:themeFillShade="D9"/>
            <w:noWrap/>
            <w:vAlign w:val="center"/>
          </w:tcPr>
          <w:p w14:paraId="5341DEB7"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3,03</w:t>
            </w:r>
          </w:p>
        </w:tc>
        <w:tc>
          <w:tcPr>
            <w:tcW w:w="547" w:type="pct"/>
            <w:tcBorders>
              <w:top w:val="single" w:sz="4" w:space="0" w:color="auto"/>
              <w:bottom w:val="single" w:sz="4" w:space="0" w:color="auto"/>
            </w:tcBorders>
            <w:vAlign w:val="center"/>
          </w:tcPr>
          <w:p w14:paraId="2109FBC2"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4,68</w:t>
            </w:r>
          </w:p>
        </w:tc>
        <w:tc>
          <w:tcPr>
            <w:tcW w:w="535" w:type="pct"/>
            <w:tcBorders>
              <w:top w:val="single" w:sz="4" w:space="0" w:color="auto"/>
              <w:bottom w:val="single" w:sz="4" w:space="0" w:color="auto"/>
            </w:tcBorders>
            <w:shd w:val="clear" w:color="auto" w:fill="D9D9D9" w:themeFill="background1" w:themeFillShade="D9"/>
            <w:noWrap/>
            <w:vAlign w:val="center"/>
          </w:tcPr>
          <w:p w14:paraId="170BFCD3"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4,41</w:t>
            </w:r>
          </w:p>
        </w:tc>
        <w:tc>
          <w:tcPr>
            <w:tcW w:w="11" w:type="pct"/>
            <w:tcBorders>
              <w:top w:val="single" w:sz="4" w:space="0" w:color="auto"/>
              <w:bottom w:val="single" w:sz="4" w:space="0" w:color="auto"/>
            </w:tcBorders>
            <w:vAlign w:val="center"/>
          </w:tcPr>
          <w:p w14:paraId="41EED8BC" w14:textId="77777777" w:rsidR="00FC5ACA" w:rsidRPr="00E87E2B" w:rsidRDefault="00FC5ACA" w:rsidP="00FC5ACA">
            <w:pPr>
              <w:jc w:val="right"/>
              <w:rPr>
                <w:rFonts w:cs="Times New Roman"/>
                <w:szCs w:val="22"/>
                <w:lang w:val="lv-LV" w:bidi="ar-SA"/>
              </w:rPr>
            </w:pPr>
          </w:p>
        </w:tc>
      </w:tr>
      <w:tr w:rsidR="00FC5ACA" w:rsidRPr="00E87E2B" w14:paraId="48325221" w14:textId="77777777" w:rsidTr="00F40B15">
        <w:trPr>
          <w:trHeight w:val="300"/>
        </w:trPr>
        <w:tc>
          <w:tcPr>
            <w:tcW w:w="940" w:type="pct"/>
            <w:tcBorders>
              <w:top w:val="single" w:sz="4" w:space="0" w:color="auto"/>
              <w:bottom w:val="single" w:sz="12" w:space="0" w:color="auto"/>
            </w:tcBorders>
            <w:noWrap/>
            <w:vAlign w:val="center"/>
            <w:hideMark/>
          </w:tcPr>
          <w:p w14:paraId="503089A8" w14:textId="77777777" w:rsidR="00FC5ACA" w:rsidRPr="00E87E2B" w:rsidRDefault="00FC5ACA" w:rsidP="00FC5ACA">
            <w:pPr>
              <w:rPr>
                <w:rFonts w:cs="Times New Roman"/>
                <w:b/>
                <w:bCs/>
                <w:sz w:val="20"/>
                <w:szCs w:val="22"/>
                <w:lang w:val="lv-LV" w:bidi="ar-SA"/>
              </w:rPr>
            </w:pPr>
            <w:r w:rsidRPr="00E87E2B">
              <w:rPr>
                <w:rFonts w:cs="Times New Roman"/>
                <w:b/>
                <w:bCs/>
                <w:sz w:val="20"/>
                <w:szCs w:val="22"/>
                <w:lang w:val="lv-LV" w:bidi="ar-SA"/>
              </w:rPr>
              <w:t>Pašu kapitāls</w:t>
            </w:r>
          </w:p>
        </w:tc>
        <w:tc>
          <w:tcPr>
            <w:tcW w:w="779" w:type="pct"/>
            <w:tcBorders>
              <w:top w:val="single" w:sz="4" w:space="0" w:color="auto"/>
              <w:bottom w:val="single" w:sz="12" w:space="0" w:color="auto"/>
            </w:tcBorders>
            <w:shd w:val="clear" w:color="auto" w:fill="D9D9D9" w:themeFill="background1" w:themeFillShade="D9"/>
            <w:vAlign w:val="center"/>
          </w:tcPr>
          <w:p w14:paraId="711DCBA5"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2 678 498</w:t>
            </w:r>
          </w:p>
        </w:tc>
        <w:tc>
          <w:tcPr>
            <w:tcW w:w="547" w:type="pct"/>
            <w:tcBorders>
              <w:top w:val="single" w:sz="4" w:space="0" w:color="auto"/>
              <w:bottom w:val="single" w:sz="12" w:space="0" w:color="auto"/>
            </w:tcBorders>
            <w:vAlign w:val="center"/>
          </w:tcPr>
          <w:p w14:paraId="1F1A7314"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2 725 791</w:t>
            </w:r>
          </w:p>
        </w:tc>
        <w:tc>
          <w:tcPr>
            <w:tcW w:w="547" w:type="pct"/>
            <w:tcBorders>
              <w:top w:val="single" w:sz="4" w:space="0" w:color="auto"/>
              <w:bottom w:val="single" w:sz="12" w:space="0" w:color="auto"/>
            </w:tcBorders>
            <w:shd w:val="clear" w:color="auto" w:fill="D9D9D9" w:themeFill="background1" w:themeFillShade="D9"/>
            <w:noWrap/>
            <w:vAlign w:val="center"/>
            <w:hideMark/>
          </w:tcPr>
          <w:p w14:paraId="54BD7CBD"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6 848 223</w:t>
            </w:r>
          </w:p>
        </w:tc>
        <w:tc>
          <w:tcPr>
            <w:tcW w:w="547" w:type="pct"/>
            <w:tcBorders>
              <w:top w:val="single" w:sz="4" w:space="0" w:color="auto"/>
              <w:bottom w:val="single" w:sz="12" w:space="0" w:color="auto"/>
            </w:tcBorders>
            <w:noWrap/>
            <w:vAlign w:val="center"/>
            <w:hideMark/>
          </w:tcPr>
          <w:p w14:paraId="04673A87"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6 936 258</w:t>
            </w:r>
          </w:p>
        </w:tc>
        <w:tc>
          <w:tcPr>
            <w:tcW w:w="547" w:type="pct"/>
            <w:tcBorders>
              <w:top w:val="single" w:sz="4" w:space="0" w:color="auto"/>
              <w:bottom w:val="single" w:sz="12" w:space="0" w:color="auto"/>
            </w:tcBorders>
            <w:shd w:val="clear" w:color="auto" w:fill="D9D9D9" w:themeFill="background1" w:themeFillShade="D9"/>
            <w:noWrap/>
            <w:vAlign w:val="center"/>
            <w:hideMark/>
          </w:tcPr>
          <w:p w14:paraId="073CF4AF"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7 386 836</w:t>
            </w:r>
          </w:p>
        </w:tc>
        <w:tc>
          <w:tcPr>
            <w:tcW w:w="547" w:type="pct"/>
            <w:tcBorders>
              <w:top w:val="single" w:sz="4" w:space="0" w:color="auto"/>
              <w:bottom w:val="single" w:sz="12" w:space="0" w:color="auto"/>
            </w:tcBorders>
            <w:vAlign w:val="center"/>
          </w:tcPr>
          <w:p w14:paraId="4883946C"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7 631 265</w:t>
            </w:r>
          </w:p>
        </w:tc>
        <w:tc>
          <w:tcPr>
            <w:tcW w:w="535" w:type="pct"/>
            <w:tcBorders>
              <w:top w:val="single" w:sz="4" w:space="0" w:color="auto"/>
              <w:bottom w:val="single" w:sz="12" w:space="0" w:color="auto"/>
            </w:tcBorders>
            <w:shd w:val="clear" w:color="auto" w:fill="D9D9D9" w:themeFill="background1" w:themeFillShade="D9"/>
            <w:noWrap/>
            <w:vAlign w:val="center"/>
          </w:tcPr>
          <w:p w14:paraId="7AE1CB92" w14:textId="77777777" w:rsidR="00FC5ACA" w:rsidRPr="00E87E2B" w:rsidRDefault="00FC5ACA" w:rsidP="00FC5ACA">
            <w:pPr>
              <w:jc w:val="right"/>
              <w:rPr>
                <w:rFonts w:cs="Times New Roman"/>
                <w:sz w:val="20"/>
                <w:szCs w:val="22"/>
                <w:lang w:val="lv-LV" w:bidi="ar-SA"/>
              </w:rPr>
            </w:pPr>
            <w:r w:rsidRPr="00E87E2B">
              <w:rPr>
                <w:rFonts w:cs="Times New Roman"/>
                <w:sz w:val="20"/>
                <w:szCs w:val="22"/>
                <w:lang w:val="lv-LV" w:bidi="ar-SA"/>
              </w:rPr>
              <w:t>7 762 176</w:t>
            </w:r>
          </w:p>
        </w:tc>
        <w:tc>
          <w:tcPr>
            <w:tcW w:w="11" w:type="pct"/>
            <w:tcBorders>
              <w:top w:val="single" w:sz="4" w:space="0" w:color="auto"/>
              <w:bottom w:val="single" w:sz="12" w:space="0" w:color="auto"/>
            </w:tcBorders>
            <w:vAlign w:val="center"/>
          </w:tcPr>
          <w:p w14:paraId="434BA629" w14:textId="77777777" w:rsidR="00FC5ACA" w:rsidRPr="00E87E2B" w:rsidRDefault="00FC5ACA" w:rsidP="00FC5ACA">
            <w:pPr>
              <w:jc w:val="right"/>
              <w:rPr>
                <w:rFonts w:cs="Times New Roman"/>
                <w:szCs w:val="22"/>
                <w:lang w:val="lv-LV" w:bidi="ar-SA"/>
              </w:rPr>
            </w:pPr>
          </w:p>
        </w:tc>
      </w:tr>
    </w:tbl>
    <w:p w14:paraId="4D8590A8" w14:textId="77777777" w:rsidR="00FC5ACA" w:rsidRPr="00E87E2B" w:rsidRDefault="00FC5ACA" w:rsidP="00FC5ACA">
      <w:pPr>
        <w:rPr>
          <w:rFonts w:cs="Times New Roman"/>
          <w:szCs w:val="24"/>
        </w:rPr>
      </w:pPr>
    </w:p>
    <w:p w14:paraId="180B609D" w14:textId="236335D0" w:rsidR="00FC5ACA" w:rsidRPr="00E87E2B" w:rsidRDefault="00FC5ACA" w:rsidP="00FC5ACA">
      <w:pPr>
        <w:ind w:firstLine="567"/>
        <w:rPr>
          <w:rFonts w:cs="Times New Roman"/>
          <w:szCs w:val="24"/>
        </w:rPr>
      </w:pPr>
      <w:r w:rsidRPr="00E87E2B">
        <w:rPr>
          <w:rFonts w:cs="Times New Roman"/>
          <w:szCs w:val="24"/>
        </w:rPr>
        <w:t xml:space="preserve">Ministrija, ņemot vērā īpašo situāciju ar ārstniecības iestāžu valsts galvoto aizdevumu kapitalizāciju, ievēroja likumdevēja doto uzdevumu un, atbilstoši Finanšu ministrijas 2017.gada 18.janvāra rīkojumam Nr.22, veica naudas ieguldījumu Ludzas MC pamatkapitālā </w:t>
      </w:r>
      <w:r w:rsidRPr="00E87E2B">
        <w:rPr>
          <w:rFonts w:cs="Times New Roman"/>
          <w:szCs w:val="24"/>
        </w:rPr>
        <w:lastRenderedPageBreak/>
        <w:t xml:space="preserve">EUR 4 242 680 apmērā, tādējādi kļūstot par Ludzas MC </w:t>
      </w:r>
      <w:r w:rsidR="00C7570A" w:rsidRPr="00E87E2B">
        <w:rPr>
          <w:rFonts w:cs="Times New Roman"/>
          <w:szCs w:val="24"/>
        </w:rPr>
        <w:t>kapitāla daļu turētāju</w:t>
      </w:r>
      <w:r w:rsidRPr="00E87E2B">
        <w:rPr>
          <w:rFonts w:cs="Times New Roman"/>
          <w:szCs w:val="24"/>
        </w:rPr>
        <w:t xml:space="preserve"> un iegūstot tajā  tiešo izšķirošo ietekmi. Ministrijas līdzdalības iegūšana Ludzas MC bija nepieciešama rīcība, lai Finanšu ministrija varētu pārņemt ārstniecības iestāžu valsts galvotā aizdevuma saistības.</w:t>
      </w:r>
    </w:p>
    <w:p w14:paraId="078629E0" w14:textId="68A888A1" w:rsidR="00FC5ACA" w:rsidRPr="00E87E2B" w:rsidRDefault="00FC5ACA" w:rsidP="00FC5ACA">
      <w:pPr>
        <w:ind w:firstLine="567"/>
        <w:rPr>
          <w:rFonts w:cs="Times New Roman"/>
          <w:szCs w:val="24"/>
        </w:rPr>
      </w:pPr>
      <w:r w:rsidRPr="00E87E2B">
        <w:rPr>
          <w:rFonts w:cs="Times New Roman"/>
          <w:szCs w:val="24"/>
        </w:rPr>
        <w:t>Veselības aprūpes sistēmas reformas ietvaros, lai racionāli izmantotu cilvēkresursus, infrastruktūras resursus, finanšu resursus, medicīnas aprīkojumu un novērstu funkciju dublēšanos, ir paredzēta iespēja veselības aprūpes pakalpojumu sniedzējiem veidot astoņas slimnīcu sadarbības teritorijas, kurās dažāda profila slimnīcas veidos vienotu sadarbības modeli. Ludzas MC</w:t>
      </w:r>
      <w:r w:rsidR="005B253C" w:rsidRPr="00E87E2B">
        <w:rPr>
          <w:rFonts w:cs="Times New Roman"/>
          <w:szCs w:val="24"/>
        </w:rPr>
        <w:t xml:space="preserve"> - </w:t>
      </w:r>
      <w:r w:rsidRPr="00E87E2B">
        <w:rPr>
          <w:rFonts w:cs="Times New Roman"/>
          <w:szCs w:val="24"/>
        </w:rPr>
        <w:t>SIA “Rēzeknes slimnīca” sadarbības teritorijas ietvaros plāno nodrošināt hronisko slimību pacientu aprūpi un attīstīt paliatīvo aprūpi, kas Latgales reģionā ir akūti nepieciešami pakalpojumi. Ņemot vērā iepriekš minēto Ministrijas līdzdalības saglabāšana Ludzas MC, ir nepieciešama šīs reformas realizēšanā.</w:t>
      </w:r>
    </w:p>
    <w:p w14:paraId="41012AC0" w14:textId="77777777" w:rsidR="00FC5ACA" w:rsidRPr="00E87E2B" w:rsidRDefault="00FC5ACA" w:rsidP="00FC5ACA">
      <w:pPr>
        <w:ind w:firstLine="567"/>
        <w:rPr>
          <w:rFonts w:cs="Times New Roman"/>
          <w:szCs w:val="24"/>
        </w:rPr>
      </w:pPr>
      <w:r w:rsidRPr="00E87E2B">
        <w:rPr>
          <w:rFonts w:cs="Times New Roman"/>
          <w:szCs w:val="24"/>
        </w:rPr>
        <w:t>Atbilstoši aktuālajai situācijai veselības nozarē ir nepieciešams apstiprināt Ludzas MC jaunu vispārējo stratēģisko mērķi – saglabāt, uzlabot un atjaunot iedzīvotāju veselību, nodrošinot kvalitatīvus, efektīvus un pieejamus veselības aprūpes pakalpojumus iedzīvotājiem Ludzas novadā un sabiedrības ar ierobežotu atbildību “Rēzeknes slimnīca” sadarbības teritorijā.</w:t>
      </w:r>
    </w:p>
    <w:p w14:paraId="4D31EE41" w14:textId="77777777" w:rsidR="001C31DE" w:rsidRPr="00E87E2B" w:rsidRDefault="001C31DE" w:rsidP="00FC5ACA">
      <w:pPr>
        <w:rPr>
          <w:rFonts w:cs="Times New Roman"/>
          <w:szCs w:val="24"/>
        </w:rPr>
      </w:pPr>
    </w:p>
    <w:p w14:paraId="63B6BD5C" w14:textId="77777777" w:rsidR="002F39EA" w:rsidRPr="00E87E2B" w:rsidRDefault="002F39EA" w:rsidP="00FC5ACA">
      <w:pPr>
        <w:rPr>
          <w:rFonts w:cs="Times New Roman"/>
          <w:szCs w:val="24"/>
        </w:rPr>
      </w:pPr>
    </w:p>
    <w:p w14:paraId="1F49996E" w14:textId="77777777" w:rsidR="000F2434" w:rsidRPr="00E87E2B" w:rsidRDefault="000F2434" w:rsidP="00FC5ACA">
      <w:pPr>
        <w:rPr>
          <w:rFonts w:cs="Times New Roman"/>
          <w:szCs w:val="24"/>
        </w:rPr>
      </w:pPr>
    </w:p>
    <w:p w14:paraId="0F8E0CDB" w14:textId="0AAF9D3F" w:rsidR="001C31DE" w:rsidRPr="00E87E2B" w:rsidRDefault="001C31DE" w:rsidP="001C31DE">
      <w:pPr>
        <w:ind w:firstLine="567"/>
        <w:jc w:val="center"/>
        <w:rPr>
          <w:rFonts w:cs="Times New Roman"/>
          <w:b/>
          <w:szCs w:val="24"/>
        </w:rPr>
      </w:pPr>
      <w:r w:rsidRPr="00E87E2B">
        <w:rPr>
          <w:rFonts w:cs="Times New Roman"/>
          <w:b/>
          <w:szCs w:val="24"/>
        </w:rPr>
        <w:t>1.Ekonomiskais izvērtējums</w:t>
      </w:r>
    </w:p>
    <w:p w14:paraId="0868C297" w14:textId="77777777" w:rsidR="00762AC5" w:rsidRPr="00E87E2B" w:rsidRDefault="00762AC5" w:rsidP="001C31DE">
      <w:pPr>
        <w:ind w:firstLine="567"/>
        <w:jc w:val="center"/>
        <w:rPr>
          <w:rFonts w:cs="Times New Roman"/>
          <w:b/>
          <w:szCs w:val="24"/>
        </w:rPr>
      </w:pPr>
    </w:p>
    <w:p w14:paraId="7F2A7790" w14:textId="143C2A08" w:rsidR="00762AC5" w:rsidRPr="00E87E2B" w:rsidRDefault="00762AC5" w:rsidP="00E73E4B">
      <w:pPr>
        <w:ind w:firstLine="567"/>
        <w:rPr>
          <w:rFonts w:cs="Times New Roman"/>
          <w:szCs w:val="24"/>
        </w:rPr>
      </w:pPr>
      <w:r w:rsidRPr="00E87E2B">
        <w:rPr>
          <w:rFonts w:cs="Times New Roman"/>
          <w:szCs w:val="24"/>
        </w:rPr>
        <w:t>Ekonomiskais izvērtējums veikts</w:t>
      </w:r>
      <w:r w:rsidR="00CD7A5D" w:rsidRPr="00E87E2B">
        <w:rPr>
          <w:rFonts w:cs="Times New Roman"/>
          <w:szCs w:val="24"/>
        </w:rPr>
        <w:t>,</w:t>
      </w:r>
      <w:r w:rsidR="005C7CAB" w:rsidRPr="00E87E2B">
        <w:rPr>
          <w:rFonts w:cs="Times New Roman"/>
          <w:szCs w:val="24"/>
        </w:rPr>
        <w:t xml:space="preserve"> </w:t>
      </w:r>
      <w:r w:rsidRPr="00E87E2B">
        <w:rPr>
          <w:rFonts w:cs="Times New Roman"/>
          <w:szCs w:val="24"/>
        </w:rPr>
        <w:t xml:space="preserve">analizējot </w:t>
      </w:r>
      <w:r w:rsidR="005C7CAB" w:rsidRPr="00E87E2B">
        <w:rPr>
          <w:rFonts w:cs="Times New Roman"/>
          <w:szCs w:val="24"/>
        </w:rPr>
        <w:t>Konkurences padomes</w:t>
      </w:r>
      <w:r w:rsidRPr="00E87E2B">
        <w:rPr>
          <w:rFonts w:cs="Times New Roman"/>
          <w:szCs w:val="24"/>
        </w:rPr>
        <w:t xml:space="preserve"> vadlīnijās</w:t>
      </w:r>
      <w:r w:rsidR="005C7CAB" w:rsidRPr="00E87E2B">
        <w:rPr>
          <w:rFonts w:cs="Times New Roman"/>
          <w:szCs w:val="24"/>
        </w:rPr>
        <w:t xml:space="preserve"> “Priekšnoteikumi publiskas personas līdzdalībai kapitālsabiedrībā un tās izvērtēšana”</w:t>
      </w:r>
      <w:r w:rsidRPr="00E87E2B">
        <w:rPr>
          <w:rFonts w:cs="Times New Roman"/>
          <w:szCs w:val="24"/>
        </w:rPr>
        <w:t xml:space="preserve"> minētos faktorus.</w:t>
      </w:r>
    </w:p>
    <w:p w14:paraId="1CA06F75" w14:textId="77777777" w:rsidR="00D33DF2" w:rsidRPr="00E87E2B" w:rsidRDefault="00D33DF2" w:rsidP="00E73E4B">
      <w:pPr>
        <w:ind w:firstLine="567"/>
        <w:rPr>
          <w:rFonts w:cs="Times New Roman"/>
          <w:szCs w:val="24"/>
        </w:rPr>
      </w:pPr>
    </w:p>
    <w:p w14:paraId="668012AB" w14:textId="74409BF9" w:rsidR="00D33DF2" w:rsidRPr="00E87E2B" w:rsidRDefault="00D33DF2" w:rsidP="00D33DF2">
      <w:pPr>
        <w:ind w:firstLine="567"/>
        <w:jc w:val="center"/>
        <w:rPr>
          <w:rFonts w:cs="Times New Roman"/>
          <w:b/>
          <w:szCs w:val="24"/>
        </w:rPr>
      </w:pPr>
      <w:r w:rsidRPr="00E87E2B">
        <w:rPr>
          <w:rFonts w:cs="Times New Roman"/>
          <w:b/>
          <w:szCs w:val="24"/>
        </w:rPr>
        <w:t>Veselības aprūpes pakalpojumi</w:t>
      </w:r>
    </w:p>
    <w:p w14:paraId="27F0BF2A" w14:textId="77777777" w:rsidR="00E73E4B" w:rsidRPr="00E87E2B" w:rsidRDefault="00E73E4B" w:rsidP="00E73E4B">
      <w:pPr>
        <w:ind w:firstLine="567"/>
        <w:rPr>
          <w:rFonts w:cs="Times New Roman"/>
          <w:szCs w:val="24"/>
        </w:rPr>
      </w:pPr>
    </w:p>
    <w:p w14:paraId="4875B7C5" w14:textId="35F1EF74" w:rsidR="00762AC5" w:rsidRPr="00E87E2B" w:rsidRDefault="00762AC5" w:rsidP="00762AC5">
      <w:pPr>
        <w:ind w:firstLine="720"/>
        <w:rPr>
          <w:rFonts w:cs="Times New Roman"/>
          <w:szCs w:val="24"/>
        </w:rPr>
      </w:pPr>
      <w:r w:rsidRPr="00E87E2B">
        <w:rPr>
          <w:rFonts w:cs="Times New Roman"/>
          <w:szCs w:val="24"/>
        </w:rPr>
        <w:t>Ludzas MC sniegto veselības aprūpes pakalpojumu saņēmēji ir Ludzas novada iedzīvotāji, t.sk. administratīvi teritoriālās reformas rezultātā</w:t>
      </w:r>
      <w:r w:rsidR="00E73E4B" w:rsidRPr="00E87E2B">
        <w:rPr>
          <w:rFonts w:cs="Times New Roman"/>
          <w:szCs w:val="24"/>
        </w:rPr>
        <w:t xml:space="preserve"> no 2021.gada 1.jūlija</w:t>
      </w:r>
      <w:r w:rsidRPr="00E87E2B">
        <w:rPr>
          <w:rFonts w:cs="Times New Roman"/>
          <w:szCs w:val="24"/>
        </w:rPr>
        <w:t xml:space="preserve"> Ludzas novadam pievienoto Ciblas, Kārsavas un Zilupes novadu iedzīvotāji.</w:t>
      </w:r>
    </w:p>
    <w:p w14:paraId="3A35404E" w14:textId="77777777" w:rsidR="00E73E4B" w:rsidRPr="00E87E2B" w:rsidRDefault="00E73E4B" w:rsidP="00762AC5">
      <w:pPr>
        <w:ind w:firstLine="720"/>
        <w:rPr>
          <w:rFonts w:cs="Times New Roman"/>
          <w:szCs w:val="24"/>
        </w:rPr>
      </w:pPr>
    </w:p>
    <w:p w14:paraId="640FC999" w14:textId="7C10028F" w:rsidR="00F1249E" w:rsidRPr="00E87E2B" w:rsidRDefault="00F1249E" w:rsidP="00762AC5">
      <w:pPr>
        <w:ind w:firstLine="720"/>
        <w:rPr>
          <w:rFonts w:cs="Times New Roman"/>
          <w:szCs w:val="24"/>
        </w:rPr>
      </w:pPr>
      <w:r w:rsidRPr="00E87E2B">
        <w:rPr>
          <w:rFonts w:cs="Times New Roman"/>
          <w:b/>
          <w:szCs w:val="24"/>
        </w:rPr>
        <w:t>Ludzas MC</w:t>
      </w:r>
      <w:r w:rsidRPr="00E87E2B">
        <w:rPr>
          <w:rFonts w:cs="Times New Roman"/>
          <w:szCs w:val="24"/>
        </w:rPr>
        <w:t xml:space="preserve"> ir vienīgā ārstniecības iestāde Ludzas novadā, kas piedāvā plašāku veselības aprūpes pakalpojumu klāstu, salīdzinot ar pārējām ārstniecības iestādēm un ārstu praksēm</w:t>
      </w:r>
      <w:r w:rsidR="00786563" w:rsidRPr="00E87E2B">
        <w:rPr>
          <w:rFonts w:cs="Times New Roman"/>
          <w:szCs w:val="24"/>
        </w:rPr>
        <w:t xml:space="preserve"> Ludzas novadā</w:t>
      </w:r>
      <w:r w:rsidR="00450838" w:rsidRPr="00E87E2B">
        <w:rPr>
          <w:rFonts w:cs="Times New Roman"/>
          <w:szCs w:val="24"/>
        </w:rPr>
        <w:t>, kā arī vienīgā ārstniecības iestāde, kas nodrošina stacionāros veselības aprūpes pakalpojumus</w:t>
      </w:r>
      <w:r w:rsidRPr="00E87E2B">
        <w:rPr>
          <w:rFonts w:cs="Times New Roman"/>
          <w:szCs w:val="24"/>
        </w:rPr>
        <w:t>. L</w:t>
      </w:r>
      <w:r w:rsidR="002F39EA" w:rsidRPr="00E87E2B">
        <w:rPr>
          <w:rFonts w:cs="Times New Roman"/>
          <w:szCs w:val="24"/>
        </w:rPr>
        <w:t>u</w:t>
      </w:r>
      <w:r w:rsidRPr="00E87E2B">
        <w:rPr>
          <w:rFonts w:cs="Times New Roman"/>
          <w:szCs w:val="24"/>
        </w:rPr>
        <w:t>dzas novadā veselības aprūpes pakalpojumus nodrošina</w:t>
      </w:r>
      <w:r w:rsidR="00335289" w:rsidRPr="00E87E2B">
        <w:rPr>
          <w:rFonts w:cs="Times New Roman"/>
          <w:szCs w:val="24"/>
        </w:rPr>
        <w:t xml:space="preserve"> (neieskaitot zobārstniecības prakses)</w:t>
      </w:r>
      <w:r w:rsidRPr="00E87E2B">
        <w:rPr>
          <w:rFonts w:cs="Times New Roman"/>
          <w:szCs w:val="24"/>
        </w:rPr>
        <w:t>:</w:t>
      </w:r>
    </w:p>
    <w:p w14:paraId="71965081" w14:textId="44260662" w:rsidR="00F1249E" w:rsidRPr="00E87E2B" w:rsidRDefault="00F1249E" w:rsidP="00F1249E">
      <w:pPr>
        <w:pStyle w:val="ListParagraph"/>
        <w:numPr>
          <w:ilvl w:val="0"/>
          <w:numId w:val="46"/>
        </w:numPr>
        <w:rPr>
          <w:rFonts w:cs="Times New Roman"/>
          <w:szCs w:val="24"/>
        </w:rPr>
      </w:pPr>
      <w:r w:rsidRPr="00E87E2B">
        <w:rPr>
          <w:rFonts w:cs="Times New Roman"/>
          <w:b/>
          <w:szCs w:val="24"/>
        </w:rPr>
        <w:t>primārajā veselības aprūpē</w:t>
      </w:r>
      <w:r w:rsidRPr="00E87E2B">
        <w:rPr>
          <w:rFonts w:cs="Times New Roman"/>
          <w:szCs w:val="24"/>
        </w:rPr>
        <w:t xml:space="preserve"> </w:t>
      </w:r>
      <w:r w:rsidR="00EA48A6" w:rsidRPr="00E87E2B">
        <w:rPr>
          <w:rFonts w:cs="Times New Roman"/>
          <w:szCs w:val="24"/>
        </w:rPr>
        <w:t>–</w:t>
      </w:r>
      <w:r w:rsidRPr="00E87E2B">
        <w:rPr>
          <w:rFonts w:cs="Times New Roman"/>
          <w:szCs w:val="24"/>
        </w:rPr>
        <w:t xml:space="preserve"> 19 ģimenes ārstu prakses un 8 feldšeru-vecmāšu punkti;</w:t>
      </w:r>
    </w:p>
    <w:p w14:paraId="70E8ECD1" w14:textId="02905771" w:rsidR="00F1249E" w:rsidRPr="00E87E2B" w:rsidRDefault="00F1249E" w:rsidP="00F1249E">
      <w:pPr>
        <w:pStyle w:val="ListParagraph"/>
        <w:numPr>
          <w:ilvl w:val="0"/>
          <w:numId w:val="46"/>
        </w:numPr>
        <w:rPr>
          <w:rFonts w:cs="Times New Roman"/>
          <w:szCs w:val="24"/>
        </w:rPr>
      </w:pPr>
      <w:r w:rsidRPr="00E87E2B">
        <w:rPr>
          <w:rFonts w:cs="Times New Roman"/>
          <w:b/>
          <w:szCs w:val="24"/>
        </w:rPr>
        <w:t>veselības aprūp</w:t>
      </w:r>
      <w:r w:rsidR="007A28E9" w:rsidRPr="00E87E2B">
        <w:rPr>
          <w:rFonts w:cs="Times New Roman"/>
          <w:b/>
          <w:szCs w:val="24"/>
        </w:rPr>
        <w:t>ē</w:t>
      </w:r>
      <w:r w:rsidRPr="00E87E2B">
        <w:rPr>
          <w:rFonts w:cs="Times New Roman"/>
          <w:b/>
          <w:szCs w:val="24"/>
        </w:rPr>
        <w:t xml:space="preserve"> mājās</w:t>
      </w:r>
      <w:r w:rsidR="00EA48A6" w:rsidRPr="00E87E2B">
        <w:rPr>
          <w:rFonts w:cs="Times New Roman"/>
          <w:szCs w:val="24"/>
        </w:rPr>
        <w:t xml:space="preserve"> – 1 ģimenes ārsta prakse un 3 ārstniecības iestādes, t.sk. </w:t>
      </w:r>
      <w:r w:rsidR="00EA48A6" w:rsidRPr="00E87E2B">
        <w:rPr>
          <w:rFonts w:cs="Times New Roman"/>
          <w:b/>
          <w:i/>
          <w:szCs w:val="24"/>
        </w:rPr>
        <w:t>Ludzas MC</w:t>
      </w:r>
      <w:r w:rsidR="00EA48A6" w:rsidRPr="00E87E2B">
        <w:rPr>
          <w:rFonts w:cs="Times New Roman"/>
          <w:szCs w:val="24"/>
        </w:rPr>
        <w:t>;</w:t>
      </w:r>
    </w:p>
    <w:p w14:paraId="620029AE" w14:textId="2EA0B841" w:rsidR="00EA48A6" w:rsidRPr="00E87E2B" w:rsidRDefault="00EA48A6" w:rsidP="00F1249E">
      <w:pPr>
        <w:pStyle w:val="ListParagraph"/>
        <w:numPr>
          <w:ilvl w:val="0"/>
          <w:numId w:val="46"/>
        </w:numPr>
        <w:rPr>
          <w:rFonts w:cs="Times New Roman"/>
          <w:szCs w:val="24"/>
        </w:rPr>
      </w:pPr>
      <w:r w:rsidRPr="00E87E2B">
        <w:rPr>
          <w:rFonts w:cs="Times New Roman"/>
          <w:b/>
          <w:szCs w:val="24"/>
        </w:rPr>
        <w:t>neatliekamajā medicīniskajā palīdzībā</w:t>
      </w:r>
      <w:r w:rsidRPr="00E87E2B">
        <w:rPr>
          <w:rFonts w:cs="Times New Roman"/>
          <w:szCs w:val="24"/>
        </w:rPr>
        <w:t xml:space="preserve"> – 2 ārstniecības iestādes, proti </w:t>
      </w:r>
      <w:r w:rsidRPr="00E87E2B">
        <w:rPr>
          <w:rFonts w:cs="Times New Roman"/>
          <w:b/>
          <w:i/>
          <w:szCs w:val="24"/>
        </w:rPr>
        <w:t>Ludzas MC</w:t>
      </w:r>
      <w:r w:rsidRPr="00E87E2B">
        <w:rPr>
          <w:rFonts w:cs="Times New Roman"/>
          <w:szCs w:val="24"/>
        </w:rPr>
        <w:t xml:space="preserve"> un SIA “Rēzeknes slimnīca”;</w:t>
      </w:r>
    </w:p>
    <w:p w14:paraId="78EAC5E9" w14:textId="77777777" w:rsidR="007A28E9" w:rsidRPr="00E87E2B" w:rsidRDefault="00EA48A6" w:rsidP="00F1249E">
      <w:pPr>
        <w:pStyle w:val="ListParagraph"/>
        <w:numPr>
          <w:ilvl w:val="0"/>
          <w:numId w:val="46"/>
        </w:numPr>
        <w:rPr>
          <w:rFonts w:cs="Times New Roman"/>
          <w:szCs w:val="24"/>
        </w:rPr>
      </w:pPr>
      <w:r w:rsidRPr="00E87E2B">
        <w:rPr>
          <w:rFonts w:cs="Times New Roman"/>
          <w:b/>
          <w:szCs w:val="24"/>
        </w:rPr>
        <w:t>sekundārajā ambulatorajā veselības aprūpē</w:t>
      </w:r>
      <w:r w:rsidR="007A28E9" w:rsidRPr="00E87E2B">
        <w:rPr>
          <w:rFonts w:cs="Times New Roman"/>
          <w:szCs w:val="24"/>
        </w:rPr>
        <w:t>:</w:t>
      </w:r>
    </w:p>
    <w:p w14:paraId="3DF30201" w14:textId="129EFF77" w:rsidR="00EA48A6" w:rsidRPr="00E87E2B" w:rsidRDefault="00EA48A6" w:rsidP="007A28E9">
      <w:pPr>
        <w:pStyle w:val="ListParagraph"/>
        <w:numPr>
          <w:ilvl w:val="1"/>
          <w:numId w:val="46"/>
        </w:numPr>
        <w:rPr>
          <w:rFonts w:cs="Times New Roman"/>
          <w:szCs w:val="24"/>
        </w:rPr>
      </w:pPr>
      <w:r w:rsidRPr="00E87E2B">
        <w:rPr>
          <w:rFonts w:cs="Times New Roman"/>
          <w:szCs w:val="24"/>
        </w:rPr>
        <w:t>2 ārstu-speciālistu prakses oftalmoloģijā un neiroloģijā un</w:t>
      </w:r>
      <w:r w:rsidR="007A28E9" w:rsidRPr="00E87E2B">
        <w:rPr>
          <w:rFonts w:cs="Times New Roman"/>
          <w:szCs w:val="24"/>
        </w:rPr>
        <w:t xml:space="preserve"> ārstu speciālistu pakalpojumi</w:t>
      </w:r>
      <w:r w:rsidRPr="00E87E2B">
        <w:rPr>
          <w:rFonts w:cs="Times New Roman"/>
          <w:szCs w:val="24"/>
        </w:rPr>
        <w:t xml:space="preserve"> </w:t>
      </w:r>
      <w:r w:rsidR="007A28E9" w:rsidRPr="00E87E2B">
        <w:rPr>
          <w:rFonts w:cs="Times New Roman"/>
          <w:szCs w:val="24"/>
        </w:rPr>
        <w:t>3</w:t>
      </w:r>
      <w:r w:rsidRPr="00E87E2B">
        <w:rPr>
          <w:rFonts w:cs="Times New Roman"/>
          <w:szCs w:val="24"/>
        </w:rPr>
        <w:t xml:space="preserve"> ārstniecības iestādes, t.sk.:</w:t>
      </w:r>
    </w:p>
    <w:p w14:paraId="18453B4C" w14:textId="687E01CE" w:rsidR="00EA48A6" w:rsidRPr="00E87E2B" w:rsidRDefault="00EA48A6" w:rsidP="007A28E9">
      <w:pPr>
        <w:pStyle w:val="ListParagraph"/>
        <w:numPr>
          <w:ilvl w:val="2"/>
          <w:numId w:val="46"/>
        </w:numPr>
        <w:rPr>
          <w:rFonts w:cs="Times New Roman"/>
          <w:szCs w:val="24"/>
        </w:rPr>
      </w:pPr>
      <w:r w:rsidRPr="00E87E2B">
        <w:rPr>
          <w:rFonts w:cs="Times New Roman"/>
          <w:b/>
          <w:i/>
          <w:szCs w:val="24"/>
        </w:rPr>
        <w:t>Ludzas MC</w:t>
      </w:r>
      <w:r w:rsidRPr="00E87E2B">
        <w:rPr>
          <w:rFonts w:cs="Times New Roman"/>
          <w:szCs w:val="24"/>
        </w:rPr>
        <w:t xml:space="preserve"> –</w:t>
      </w:r>
      <w:r w:rsidR="007A28E9" w:rsidRPr="00E87E2B">
        <w:rPr>
          <w:rFonts w:cs="Times New Roman"/>
          <w:szCs w:val="24"/>
        </w:rPr>
        <w:t xml:space="preserve"> </w:t>
      </w:r>
      <w:r w:rsidRPr="00E87E2B">
        <w:t xml:space="preserve">kardioloģijā, endokrinoloģijā, ķirurģijā, ginekoloģijā, neiroloģijā, oftalmoloģijā, </w:t>
      </w:r>
      <w:proofErr w:type="spellStart"/>
      <w:r w:rsidRPr="00E87E2B">
        <w:t>otolaringoloģijā</w:t>
      </w:r>
      <w:proofErr w:type="spellEnd"/>
      <w:r w:rsidRPr="00E87E2B">
        <w:t xml:space="preserve">, </w:t>
      </w:r>
      <w:proofErr w:type="spellStart"/>
      <w:r w:rsidRPr="00E87E2B">
        <w:t>dermatoveneroloģijā</w:t>
      </w:r>
      <w:proofErr w:type="spellEnd"/>
      <w:r w:rsidRPr="00E87E2B">
        <w:t>, narkoloģijā, anestezioloģijā, internā medicīnā, psihiatrijā</w:t>
      </w:r>
      <w:r w:rsidR="00450838" w:rsidRPr="00E87E2B">
        <w:t xml:space="preserve">, </w:t>
      </w:r>
      <w:r w:rsidR="00450838" w:rsidRPr="00E87E2B">
        <w:rPr>
          <w:rFonts w:cs="Times New Roman"/>
          <w:szCs w:val="24"/>
        </w:rPr>
        <w:t xml:space="preserve">fizikālajā medicīnā, </w:t>
      </w:r>
      <w:proofErr w:type="spellStart"/>
      <w:r w:rsidR="00450838" w:rsidRPr="00E87E2B">
        <w:rPr>
          <w:rFonts w:cs="Times New Roman"/>
          <w:szCs w:val="24"/>
        </w:rPr>
        <w:t>rehabilitoloģijā</w:t>
      </w:r>
      <w:proofErr w:type="spellEnd"/>
      <w:r w:rsidRPr="00E87E2B">
        <w:t xml:space="preserve"> un </w:t>
      </w:r>
      <w:proofErr w:type="spellStart"/>
      <w:r w:rsidRPr="00E87E2B">
        <w:t>pneimonoloģij</w:t>
      </w:r>
      <w:r w:rsidR="007A28E9" w:rsidRPr="00E87E2B">
        <w:t>ā</w:t>
      </w:r>
      <w:proofErr w:type="spellEnd"/>
      <w:r w:rsidR="007A28E9" w:rsidRPr="00E87E2B">
        <w:t>;</w:t>
      </w:r>
    </w:p>
    <w:p w14:paraId="38E7A719" w14:textId="7677483D" w:rsidR="007A28E9" w:rsidRPr="00E87E2B" w:rsidRDefault="00EA48A6" w:rsidP="007A28E9">
      <w:pPr>
        <w:pStyle w:val="ListParagraph"/>
        <w:numPr>
          <w:ilvl w:val="2"/>
          <w:numId w:val="46"/>
        </w:numPr>
        <w:rPr>
          <w:rFonts w:cs="Times New Roman"/>
          <w:szCs w:val="24"/>
        </w:rPr>
      </w:pPr>
      <w:r w:rsidRPr="00E87E2B">
        <w:t>SIA “INSAITS A”</w:t>
      </w:r>
      <w:r w:rsidR="007A28E9" w:rsidRPr="00E87E2B">
        <w:t xml:space="preserve"> </w:t>
      </w:r>
      <w:r w:rsidR="007A28E9" w:rsidRPr="00E87E2B">
        <w:rPr>
          <w:rFonts w:cs="Times New Roman"/>
          <w:szCs w:val="24"/>
        </w:rPr>
        <w:t>– onkoloģijā;</w:t>
      </w:r>
    </w:p>
    <w:p w14:paraId="5E1256CC" w14:textId="315DEE65" w:rsidR="007A28E9" w:rsidRPr="00E87E2B" w:rsidRDefault="007A28E9" w:rsidP="007A28E9">
      <w:pPr>
        <w:pStyle w:val="ListParagraph"/>
        <w:numPr>
          <w:ilvl w:val="2"/>
          <w:numId w:val="46"/>
        </w:numPr>
        <w:rPr>
          <w:rFonts w:cs="Times New Roman"/>
          <w:szCs w:val="24"/>
        </w:rPr>
      </w:pPr>
      <w:r w:rsidRPr="00E87E2B">
        <w:lastRenderedPageBreak/>
        <w:t xml:space="preserve">SIA “Kārsavas slimnīca” </w:t>
      </w:r>
      <w:r w:rsidRPr="00E87E2B">
        <w:rPr>
          <w:rFonts w:cs="Times New Roman"/>
          <w:szCs w:val="24"/>
        </w:rPr>
        <w:t>– neiroloģijā</w:t>
      </w:r>
      <w:r w:rsidR="00450838" w:rsidRPr="00E87E2B">
        <w:rPr>
          <w:rFonts w:cs="Times New Roman"/>
          <w:szCs w:val="24"/>
        </w:rPr>
        <w:t>, internā medicīn</w:t>
      </w:r>
      <w:r w:rsidR="00335289" w:rsidRPr="00E87E2B">
        <w:rPr>
          <w:rFonts w:cs="Times New Roman"/>
          <w:szCs w:val="24"/>
        </w:rPr>
        <w:t>ā</w:t>
      </w:r>
      <w:r w:rsidR="00450838" w:rsidRPr="00E87E2B">
        <w:rPr>
          <w:rFonts w:cs="Times New Roman"/>
          <w:szCs w:val="24"/>
        </w:rPr>
        <w:t xml:space="preserve">, fizikālajā medicīnā, </w:t>
      </w:r>
      <w:proofErr w:type="spellStart"/>
      <w:r w:rsidR="00450838" w:rsidRPr="00E87E2B">
        <w:rPr>
          <w:rFonts w:cs="Times New Roman"/>
          <w:szCs w:val="24"/>
        </w:rPr>
        <w:t>rehabilitoloģijā</w:t>
      </w:r>
      <w:proofErr w:type="spellEnd"/>
      <w:r w:rsidRPr="00E87E2B">
        <w:rPr>
          <w:rFonts w:cs="Times New Roman"/>
          <w:szCs w:val="24"/>
        </w:rPr>
        <w:t xml:space="preserve"> un ginekoloģijā;</w:t>
      </w:r>
    </w:p>
    <w:p w14:paraId="5430F490" w14:textId="6B8D7482" w:rsidR="00EA48A6" w:rsidRPr="00E87E2B" w:rsidRDefault="007A28E9" w:rsidP="007A28E9">
      <w:pPr>
        <w:pStyle w:val="ListParagraph"/>
        <w:numPr>
          <w:ilvl w:val="1"/>
          <w:numId w:val="46"/>
        </w:numPr>
        <w:rPr>
          <w:rFonts w:cs="Times New Roman"/>
          <w:szCs w:val="24"/>
        </w:rPr>
      </w:pPr>
      <w:r w:rsidRPr="00E87E2B">
        <w:t xml:space="preserve"> </w:t>
      </w:r>
      <w:r w:rsidR="007211F9" w:rsidRPr="00E87E2B">
        <w:t>i</w:t>
      </w:r>
      <w:r w:rsidRPr="00E87E2B">
        <w:t xml:space="preserve">zmeklējumi </w:t>
      </w:r>
      <w:r w:rsidRPr="00E87E2B">
        <w:rPr>
          <w:rFonts w:cs="Times New Roman"/>
          <w:szCs w:val="24"/>
        </w:rPr>
        <w:t>– nodrošināti 3 ārstniecības iestādēs, t.sk.:</w:t>
      </w:r>
    </w:p>
    <w:p w14:paraId="62F47604" w14:textId="6C19DB99" w:rsidR="007A28E9" w:rsidRPr="00E87E2B" w:rsidRDefault="007A28E9" w:rsidP="007A28E9">
      <w:pPr>
        <w:pStyle w:val="ListParagraph"/>
        <w:numPr>
          <w:ilvl w:val="2"/>
          <w:numId w:val="46"/>
        </w:numPr>
        <w:rPr>
          <w:rFonts w:cs="Times New Roman"/>
          <w:szCs w:val="24"/>
        </w:rPr>
      </w:pPr>
      <w:r w:rsidRPr="00E87E2B">
        <w:rPr>
          <w:rFonts w:cs="Times New Roman"/>
          <w:b/>
          <w:i/>
          <w:szCs w:val="24"/>
        </w:rPr>
        <w:t>Ludzas MC</w:t>
      </w:r>
      <w:r w:rsidRPr="00E87E2B">
        <w:rPr>
          <w:rFonts w:cs="Times New Roman"/>
          <w:szCs w:val="24"/>
        </w:rPr>
        <w:t xml:space="preserve"> – </w:t>
      </w:r>
      <w:r w:rsidRPr="00E87E2B">
        <w:t xml:space="preserve">datortomogrāfija, ultrasonogrāfija, rentgenoloģija, sirds asinsvadu sistēmas funkcionālie izmeklējumi, </w:t>
      </w:r>
      <w:proofErr w:type="spellStart"/>
      <w:r w:rsidRPr="00E87E2B">
        <w:t>doplerogrāfija</w:t>
      </w:r>
      <w:proofErr w:type="spellEnd"/>
      <w:r w:rsidRPr="00E87E2B">
        <w:t xml:space="preserve">, </w:t>
      </w:r>
      <w:proofErr w:type="spellStart"/>
      <w:r w:rsidRPr="00E87E2B">
        <w:t>mamogrāfija</w:t>
      </w:r>
      <w:proofErr w:type="spellEnd"/>
      <w:r w:rsidRPr="00E87E2B">
        <w:t xml:space="preserve"> un laboratorijas pakalpojumi;</w:t>
      </w:r>
    </w:p>
    <w:p w14:paraId="370A675B" w14:textId="6580B828" w:rsidR="007A28E9" w:rsidRPr="00E87E2B" w:rsidRDefault="007A28E9" w:rsidP="007A28E9">
      <w:pPr>
        <w:pStyle w:val="ListParagraph"/>
        <w:numPr>
          <w:ilvl w:val="2"/>
          <w:numId w:val="46"/>
        </w:numPr>
        <w:rPr>
          <w:rFonts w:cs="Times New Roman"/>
          <w:szCs w:val="24"/>
        </w:rPr>
      </w:pPr>
      <w:r w:rsidRPr="00E87E2B">
        <w:rPr>
          <w:rFonts w:cs="Times New Roman"/>
          <w:szCs w:val="24"/>
        </w:rPr>
        <w:t>SIA “INSAITS A” – endoskopija;</w:t>
      </w:r>
    </w:p>
    <w:p w14:paraId="5CF6E24F" w14:textId="6FB9817D" w:rsidR="007A28E9" w:rsidRPr="00E87E2B" w:rsidRDefault="007A28E9" w:rsidP="007A28E9">
      <w:pPr>
        <w:pStyle w:val="ListParagraph"/>
        <w:numPr>
          <w:ilvl w:val="2"/>
          <w:numId w:val="46"/>
        </w:numPr>
        <w:rPr>
          <w:rFonts w:cs="Times New Roman"/>
          <w:szCs w:val="24"/>
        </w:rPr>
      </w:pPr>
      <w:r w:rsidRPr="00E87E2B">
        <w:t xml:space="preserve">SIA “Kārsavas slimnīca” </w:t>
      </w:r>
      <w:r w:rsidRPr="00E87E2B">
        <w:rPr>
          <w:rFonts w:cs="Times New Roman"/>
          <w:szCs w:val="24"/>
        </w:rPr>
        <w:t xml:space="preserve">– </w:t>
      </w:r>
      <w:proofErr w:type="spellStart"/>
      <w:r w:rsidR="007211F9" w:rsidRPr="00E87E2B">
        <w:rPr>
          <w:rFonts w:cs="Times New Roman"/>
          <w:szCs w:val="24"/>
        </w:rPr>
        <w:t>ultrasono</w:t>
      </w:r>
      <w:r w:rsidR="00450838" w:rsidRPr="00E87E2B">
        <w:rPr>
          <w:rFonts w:cs="Times New Roman"/>
          <w:szCs w:val="24"/>
        </w:rPr>
        <w:t>skopija</w:t>
      </w:r>
      <w:proofErr w:type="spellEnd"/>
      <w:r w:rsidR="007211F9" w:rsidRPr="00E87E2B">
        <w:rPr>
          <w:rFonts w:cs="Times New Roman"/>
          <w:szCs w:val="24"/>
        </w:rPr>
        <w:t xml:space="preserve">, </w:t>
      </w:r>
      <w:proofErr w:type="spellStart"/>
      <w:r w:rsidR="007211F9" w:rsidRPr="00E87E2B">
        <w:rPr>
          <w:rFonts w:cs="Times New Roman"/>
          <w:szCs w:val="24"/>
        </w:rPr>
        <w:t>elektrokardiogr</w:t>
      </w:r>
      <w:r w:rsidR="00450838" w:rsidRPr="00E87E2B">
        <w:rPr>
          <w:rFonts w:cs="Times New Roman"/>
          <w:szCs w:val="24"/>
        </w:rPr>
        <w:t>āfija</w:t>
      </w:r>
      <w:proofErr w:type="spellEnd"/>
      <w:r w:rsidR="00450838" w:rsidRPr="00E87E2B">
        <w:rPr>
          <w:rFonts w:cs="Times New Roman"/>
          <w:szCs w:val="24"/>
        </w:rPr>
        <w:t>,</w:t>
      </w:r>
      <w:r w:rsidR="007211F9" w:rsidRPr="00E87E2B">
        <w:rPr>
          <w:rFonts w:cs="Times New Roman"/>
          <w:szCs w:val="24"/>
        </w:rPr>
        <w:t xml:space="preserve"> rentgens</w:t>
      </w:r>
      <w:r w:rsidR="00450838" w:rsidRPr="00E87E2B">
        <w:rPr>
          <w:rFonts w:cs="Times New Roman"/>
          <w:szCs w:val="24"/>
        </w:rPr>
        <w:t xml:space="preserve"> un laboratorijas izmeklējumi</w:t>
      </w:r>
      <w:r w:rsidRPr="00E87E2B">
        <w:rPr>
          <w:rFonts w:cs="Times New Roman"/>
          <w:szCs w:val="24"/>
        </w:rPr>
        <w:t>;</w:t>
      </w:r>
    </w:p>
    <w:p w14:paraId="1DE2287E" w14:textId="2FD2EB39" w:rsidR="007211F9" w:rsidRPr="00E87E2B" w:rsidRDefault="007211F9" w:rsidP="007211F9">
      <w:pPr>
        <w:pStyle w:val="ListParagraph"/>
        <w:numPr>
          <w:ilvl w:val="1"/>
          <w:numId w:val="46"/>
        </w:numPr>
        <w:rPr>
          <w:rFonts w:cs="Times New Roman"/>
          <w:szCs w:val="24"/>
        </w:rPr>
      </w:pPr>
      <w:r w:rsidRPr="00E87E2B">
        <w:rPr>
          <w:rFonts w:cs="Times New Roman"/>
          <w:szCs w:val="24"/>
        </w:rPr>
        <w:t xml:space="preserve">Dienas stacionāra pakalpojumi – nodrošināti 2 ārstniecības iestādēs, proti, </w:t>
      </w:r>
      <w:r w:rsidRPr="00E87E2B">
        <w:rPr>
          <w:rFonts w:cs="Times New Roman"/>
          <w:b/>
          <w:i/>
          <w:szCs w:val="24"/>
        </w:rPr>
        <w:t>Ludzas MC</w:t>
      </w:r>
      <w:r w:rsidRPr="00E87E2B">
        <w:rPr>
          <w:rFonts w:cs="Times New Roman"/>
          <w:szCs w:val="24"/>
        </w:rPr>
        <w:t xml:space="preserve"> un SIA “Kārsavas slimnīca”;</w:t>
      </w:r>
    </w:p>
    <w:p w14:paraId="59586977" w14:textId="746FF44B" w:rsidR="007211F9" w:rsidRPr="00E87E2B" w:rsidRDefault="00EC3A2A" w:rsidP="007211F9">
      <w:pPr>
        <w:pStyle w:val="ListParagraph"/>
        <w:numPr>
          <w:ilvl w:val="0"/>
          <w:numId w:val="46"/>
        </w:numPr>
        <w:rPr>
          <w:rFonts w:cs="Times New Roman"/>
          <w:szCs w:val="24"/>
        </w:rPr>
      </w:pPr>
      <w:r w:rsidRPr="00E87E2B">
        <w:rPr>
          <w:rFonts w:cs="Times New Roman"/>
          <w:b/>
          <w:szCs w:val="24"/>
        </w:rPr>
        <w:t>stacionārajā veselības aprūpē</w:t>
      </w:r>
      <w:r w:rsidRPr="00E87E2B">
        <w:rPr>
          <w:rFonts w:cs="Times New Roman"/>
          <w:szCs w:val="24"/>
        </w:rPr>
        <w:t xml:space="preserve"> – </w:t>
      </w:r>
      <w:r w:rsidRPr="00E87E2B">
        <w:rPr>
          <w:rFonts w:cs="Times New Roman"/>
          <w:b/>
          <w:i/>
          <w:szCs w:val="24"/>
        </w:rPr>
        <w:t>Ludzas MC</w:t>
      </w:r>
      <w:r w:rsidRPr="00E87E2B">
        <w:rPr>
          <w:rFonts w:cs="Times New Roman"/>
          <w:szCs w:val="24"/>
        </w:rPr>
        <w:t>.</w:t>
      </w:r>
    </w:p>
    <w:p w14:paraId="1B39DDFB" w14:textId="77777777" w:rsidR="00762AC5" w:rsidRPr="00E87E2B" w:rsidRDefault="00762AC5" w:rsidP="00762AC5">
      <w:pPr>
        <w:ind w:firstLine="720"/>
        <w:jc w:val="left"/>
        <w:rPr>
          <w:rFonts w:cs="Times New Roman"/>
          <w:szCs w:val="24"/>
        </w:rPr>
      </w:pPr>
    </w:p>
    <w:p w14:paraId="16559DDA" w14:textId="77366BC4" w:rsidR="00762AC5" w:rsidRPr="00E87E2B" w:rsidRDefault="001554EA" w:rsidP="00997AA5">
      <w:pPr>
        <w:ind w:firstLine="567"/>
        <w:rPr>
          <w:rFonts w:cs="Times New Roman"/>
          <w:strike/>
          <w:szCs w:val="24"/>
        </w:rPr>
      </w:pPr>
      <w:r w:rsidRPr="00E87E2B">
        <w:rPr>
          <w:rFonts w:cs="Times New Roman"/>
          <w:szCs w:val="24"/>
        </w:rPr>
        <w:t>Ludzas MC</w:t>
      </w:r>
      <w:r w:rsidR="00762AC5" w:rsidRPr="00E87E2B">
        <w:rPr>
          <w:rFonts w:cs="Times New Roman"/>
          <w:szCs w:val="24"/>
        </w:rPr>
        <w:t xml:space="preserve"> ir </w:t>
      </w:r>
      <w:r w:rsidRPr="00E87E2B">
        <w:rPr>
          <w:rFonts w:cs="Times New Roman"/>
          <w:szCs w:val="24"/>
        </w:rPr>
        <w:t>vienīgā</w:t>
      </w:r>
      <w:r w:rsidR="00762AC5" w:rsidRPr="00E87E2B">
        <w:rPr>
          <w:rFonts w:cs="Times New Roman"/>
          <w:szCs w:val="24"/>
        </w:rPr>
        <w:t xml:space="preserve"> </w:t>
      </w:r>
      <w:r w:rsidRPr="00E87E2B">
        <w:rPr>
          <w:rFonts w:cs="Times New Roman"/>
          <w:szCs w:val="24"/>
        </w:rPr>
        <w:t>stacionārās veselības aprūpes ārstniecības iestāde Ludzas novadā, kur tiek sniegt</w:t>
      </w:r>
      <w:r w:rsidR="002F39EA" w:rsidRPr="00E87E2B">
        <w:rPr>
          <w:rFonts w:cs="Times New Roman"/>
          <w:szCs w:val="24"/>
        </w:rPr>
        <w:t xml:space="preserve">i </w:t>
      </w:r>
      <w:r w:rsidR="002E0453" w:rsidRPr="00E87E2B">
        <w:rPr>
          <w:rFonts w:cs="Times New Roman"/>
          <w:szCs w:val="24"/>
        </w:rPr>
        <w:t xml:space="preserve">plānveida stacionārās veselības aprūpes pakalpojumi </w:t>
      </w:r>
      <w:r w:rsidRPr="00E87E2B">
        <w:rPr>
          <w:rFonts w:cs="Times New Roman"/>
          <w:szCs w:val="24"/>
        </w:rPr>
        <w:t>pacientiem ilgstošu slimību vai hronisku</w:t>
      </w:r>
      <w:r w:rsidR="002E0453" w:rsidRPr="00E87E2B">
        <w:rPr>
          <w:rFonts w:cs="Times New Roman"/>
          <w:szCs w:val="24"/>
        </w:rPr>
        <w:t xml:space="preserve"> slimību paasinājuma novēršanai</w:t>
      </w:r>
      <w:r w:rsidRPr="00E87E2B">
        <w:rPr>
          <w:rFonts w:cs="Times New Roman"/>
          <w:szCs w:val="24"/>
        </w:rPr>
        <w:t>.</w:t>
      </w:r>
      <w:r w:rsidR="00762AC5" w:rsidRPr="00E87E2B">
        <w:rPr>
          <w:rFonts w:cs="Times New Roman"/>
          <w:szCs w:val="24"/>
        </w:rPr>
        <w:t xml:space="preserve"> </w:t>
      </w:r>
    </w:p>
    <w:p w14:paraId="45B7FB11" w14:textId="46A3D740" w:rsidR="00762AC5" w:rsidRPr="00E87E2B" w:rsidRDefault="00C7374C" w:rsidP="00CC282C">
      <w:pPr>
        <w:ind w:firstLine="567"/>
        <w:rPr>
          <w:rFonts w:cs="Times New Roman"/>
          <w:szCs w:val="24"/>
        </w:rPr>
      </w:pPr>
      <w:r w:rsidRPr="00E87E2B">
        <w:rPr>
          <w:rFonts w:cs="Times New Roman"/>
          <w:szCs w:val="24"/>
          <w:lang w:bidi="lo-LA"/>
        </w:rPr>
        <w:t>Ludzas MC</w:t>
      </w:r>
      <w:r w:rsidR="00762AC5" w:rsidRPr="00E87E2B">
        <w:rPr>
          <w:rFonts w:cs="Times New Roman"/>
          <w:szCs w:val="24"/>
          <w:lang w:bidi="lo-LA"/>
        </w:rPr>
        <w:t xml:space="preserve"> sniedz pamatā tikai valsts apmaksātos </w:t>
      </w:r>
      <w:r w:rsidRPr="00E87E2B">
        <w:rPr>
          <w:rFonts w:cs="Times New Roman"/>
          <w:szCs w:val="24"/>
          <w:lang w:bidi="lo-LA"/>
        </w:rPr>
        <w:t>veselības aprūpes pakalpojumus</w:t>
      </w:r>
      <w:r w:rsidR="00762AC5" w:rsidRPr="00E87E2B">
        <w:rPr>
          <w:rFonts w:cs="Times New Roman"/>
          <w:szCs w:val="24"/>
          <w:lang w:bidi="lo-LA"/>
        </w:rPr>
        <w:t xml:space="preserve">. </w:t>
      </w:r>
      <w:r w:rsidR="00762AC5" w:rsidRPr="00E87E2B">
        <w:rPr>
          <w:rFonts w:cs="Times New Roman"/>
          <w:szCs w:val="24"/>
        </w:rPr>
        <w:t>Periodā no 2017.gada līdz 20</w:t>
      </w:r>
      <w:r w:rsidRPr="00E87E2B">
        <w:rPr>
          <w:rFonts w:cs="Times New Roman"/>
          <w:szCs w:val="24"/>
        </w:rPr>
        <w:t>21</w:t>
      </w:r>
      <w:r w:rsidR="00762AC5" w:rsidRPr="00E87E2B">
        <w:rPr>
          <w:rFonts w:cs="Times New Roman"/>
          <w:szCs w:val="24"/>
        </w:rPr>
        <w:t xml:space="preserve">.gadam </w:t>
      </w:r>
      <w:r w:rsidRPr="00E87E2B">
        <w:rPr>
          <w:rFonts w:cs="Times New Roman"/>
          <w:szCs w:val="24"/>
        </w:rPr>
        <w:t>Ludzas MC</w:t>
      </w:r>
      <w:r w:rsidR="00762AC5" w:rsidRPr="00E87E2B">
        <w:rPr>
          <w:rFonts w:cs="Times New Roman"/>
          <w:szCs w:val="24"/>
        </w:rPr>
        <w:t xml:space="preserve"> ieņēmumi no maksas veselības aprūpes pakalpojumiem </w:t>
      </w:r>
      <w:r w:rsidRPr="00E87E2B">
        <w:rPr>
          <w:rFonts w:cs="Times New Roman"/>
          <w:szCs w:val="24"/>
        </w:rPr>
        <w:t>veidoja</w:t>
      </w:r>
      <w:r w:rsidR="00762AC5" w:rsidRPr="00E87E2B">
        <w:rPr>
          <w:rFonts w:cs="Times New Roman"/>
          <w:szCs w:val="24"/>
        </w:rPr>
        <w:t xml:space="preserve"> </w:t>
      </w:r>
      <w:r w:rsidRPr="00E87E2B">
        <w:rPr>
          <w:rFonts w:cs="Times New Roman"/>
          <w:szCs w:val="24"/>
        </w:rPr>
        <w:t>vidēji 4</w:t>
      </w:r>
      <w:r w:rsidR="00762AC5" w:rsidRPr="00E87E2B">
        <w:rPr>
          <w:rFonts w:cs="Times New Roman"/>
          <w:szCs w:val="24"/>
        </w:rPr>
        <w:t>% no kopējiem ieņēmumiem, bet ieņēmumi no valsts apmaksātajiem pakalpojumiem, ieskaitot pacientu līdzmaksājumus</w:t>
      </w:r>
      <w:r w:rsidRPr="00E87E2B">
        <w:rPr>
          <w:rFonts w:cs="Times New Roman"/>
          <w:szCs w:val="24"/>
        </w:rPr>
        <w:t xml:space="preserve"> –</w:t>
      </w:r>
      <w:r w:rsidR="00762AC5" w:rsidRPr="00E87E2B">
        <w:rPr>
          <w:rFonts w:cs="Times New Roman"/>
          <w:szCs w:val="24"/>
        </w:rPr>
        <w:t xml:space="preserve"> </w:t>
      </w:r>
      <w:r w:rsidRPr="00E87E2B">
        <w:rPr>
          <w:rFonts w:cs="Times New Roman"/>
          <w:szCs w:val="24"/>
        </w:rPr>
        <w:t>vidēji 93</w:t>
      </w:r>
      <w:r w:rsidR="00762AC5" w:rsidRPr="00E87E2B">
        <w:rPr>
          <w:rFonts w:cs="Times New Roman"/>
          <w:szCs w:val="24"/>
        </w:rPr>
        <w:t>%.</w:t>
      </w:r>
    </w:p>
    <w:p w14:paraId="58FB2FCE" w14:textId="77777777" w:rsidR="00BA54E7" w:rsidRPr="00E87E2B" w:rsidRDefault="00BA54E7" w:rsidP="00BA54E7">
      <w:pPr>
        <w:pStyle w:val="nodaasnosaukums"/>
        <w:jc w:val="left"/>
        <w:rPr>
          <w:b w:val="0"/>
          <w:bCs w:val="0"/>
          <w:i/>
          <w:iCs/>
          <w:sz w:val="24"/>
        </w:rPr>
      </w:pPr>
    </w:p>
    <w:p w14:paraId="58CB727F" w14:textId="1503E494" w:rsidR="00D52475" w:rsidRPr="00E87E2B" w:rsidRDefault="00BA54E7" w:rsidP="00D52475">
      <w:pPr>
        <w:pStyle w:val="nodaasnosaukums"/>
        <w:ind w:firstLine="426"/>
        <w:jc w:val="both"/>
        <w:rPr>
          <w:b w:val="0"/>
          <w:bCs w:val="0"/>
          <w:iCs/>
          <w:sz w:val="24"/>
        </w:rPr>
      </w:pPr>
      <w:r w:rsidRPr="00E87E2B">
        <w:rPr>
          <w:b w:val="0"/>
          <w:bCs w:val="0"/>
          <w:iCs/>
          <w:sz w:val="24"/>
        </w:rPr>
        <w:t>Ludzas MC</w:t>
      </w:r>
      <w:r w:rsidRPr="00E87E2B">
        <w:rPr>
          <w:bCs w:val="0"/>
          <w:iCs/>
          <w:sz w:val="24"/>
        </w:rPr>
        <w:t xml:space="preserve"> </w:t>
      </w:r>
      <w:r w:rsidR="00EE476A" w:rsidRPr="00E87E2B">
        <w:rPr>
          <w:b w:val="0"/>
          <w:bCs w:val="0"/>
          <w:iCs/>
          <w:sz w:val="24"/>
        </w:rPr>
        <w:t>sniedz veselības aprūpes pakalpojumus konkrētajā lokālajā ģeogrāfiskajā tirgū, t.i. Ludzas novadā.</w:t>
      </w:r>
      <w:r w:rsidRPr="00E87E2B">
        <w:rPr>
          <w:bCs w:val="0"/>
          <w:iCs/>
          <w:sz w:val="24"/>
        </w:rPr>
        <w:t xml:space="preserve"> </w:t>
      </w:r>
      <w:r w:rsidR="00EE476A" w:rsidRPr="00E87E2B">
        <w:rPr>
          <w:b w:val="0"/>
          <w:bCs w:val="0"/>
          <w:iCs/>
          <w:sz w:val="24"/>
        </w:rPr>
        <w:t>Ludzas MC</w:t>
      </w:r>
      <w:r w:rsidRPr="00E87E2B">
        <w:rPr>
          <w:b w:val="0"/>
          <w:bCs w:val="0"/>
          <w:iCs/>
          <w:sz w:val="24"/>
        </w:rPr>
        <w:t xml:space="preserve"> ir lielākais </w:t>
      </w:r>
      <w:r w:rsidR="00EE476A" w:rsidRPr="00E87E2B">
        <w:rPr>
          <w:b w:val="0"/>
          <w:bCs w:val="0"/>
          <w:iCs/>
          <w:sz w:val="24"/>
        </w:rPr>
        <w:t>veselības aprūpes pakalpojumu</w:t>
      </w:r>
      <w:r w:rsidRPr="00E87E2B">
        <w:rPr>
          <w:b w:val="0"/>
          <w:bCs w:val="0"/>
          <w:iCs/>
          <w:sz w:val="24"/>
        </w:rPr>
        <w:t xml:space="preserve"> sniedzējs </w:t>
      </w:r>
      <w:r w:rsidR="00EE476A" w:rsidRPr="00E87E2B">
        <w:rPr>
          <w:b w:val="0"/>
          <w:bCs w:val="0"/>
          <w:iCs/>
          <w:sz w:val="24"/>
        </w:rPr>
        <w:t>Ludzas novadā</w:t>
      </w:r>
      <w:r w:rsidRPr="00E87E2B">
        <w:rPr>
          <w:b w:val="0"/>
          <w:bCs w:val="0"/>
          <w:iCs/>
          <w:sz w:val="24"/>
        </w:rPr>
        <w:t xml:space="preserve">, kas sniedz gan </w:t>
      </w:r>
      <w:r w:rsidR="00EE476A" w:rsidRPr="00E87E2B">
        <w:rPr>
          <w:b w:val="0"/>
          <w:bCs w:val="0"/>
          <w:iCs/>
          <w:sz w:val="24"/>
        </w:rPr>
        <w:t>ambulatoros</w:t>
      </w:r>
      <w:r w:rsidRPr="00E87E2B">
        <w:rPr>
          <w:b w:val="0"/>
          <w:bCs w:val="0"/>
          <w:iCs/>
          <w:sz w:val="24"/>
        </w:rPr>
        <w:t xml:space="preserve">, gan </w:t>
      </w:r>
      <w:r w:rsidR="00EE476A" w:rsidRPr="00E87E2B">
        <w:rPr>
          <w:b w:val="0"/>
          <w:bCs w:val="0"/>
          <w:iCs/>
          <w:sz w:val="24"/>
        </w:rPr>
        <w:t>stacionāros veselības aprūpes pakalpojumus</w:t>
      </w:r>
      <w:r w:rsidRPr="00E87E2B">
        <w:rPr>
          <w:b w:val="0"/>
          <w:bCs w:val="0"/>
          <w:iCs/>
          <w:sz w:val="24"/>
        </w:rPr>
        <w:t>. Lai arī pacient</w:t>
      </w:r>
      <w:r w:rsidR="00EE476A" w:rsidRPr="00E87E2B">
        <w:rPr>
          <w:b w:val="0"/>
          <w:bCs w:val="0"/>
          <w:iCs/>
          <w:sz w:val="24"/>
        </w:rPr>
        <w:t>iem no Ludzas novada ir iespēja saņemt plašāku veselības aprūpes pakalpojumu klāstu SIA “Rēzeknes slimnīca”, kas ģeogrāfiski ir tuvākā stacionārā ārstniecības iestāde ārpus Ludzas novada,</w:t>
      </w:r>
      <w:r w:rsidRPr="00E87E2B">
        <w:rPr>
          <w:b w:val="0"/>
          <w:bCs w:val="0"/>
          <w:iCs/>
          <w:sz w:val="24"/>
        </w:rPr>
        <w:t xml:space="preserve"> </w:t>
      </w:r>
      <w:r w:rsidR="00EE476A" w:rsidRPr="00E87E2B">
        <w:rPr>
          <w:b w:val="0"/>
          <w:bCs w:val="0"/>
          <w:iCs/>
          <w:sz w:val="24"/>
        </w:rPr>
        <w:t xml:space="preserve">tomēr, ņemot vērā to, ka Ludzas MC pacienti ir vecāka gadu gājuma Ludzas novada iedzīvotāji, </w:t>
      </w:r>
      <w:r w:rsidR="002F39EA" w:rsidRPr="00E87E2B">
        <w:rPr>
          <w:b w:val="0"/>
          <w:bCs w:val="0"/>
          <w:iCs/>
          <w:sz w:val="24"/>
        </w:rPr>
        <w:t xml:space="preserve"> tie </w:t>
      </w:r>
      <w:r w:rsidRPr="00E87E2B">
        <w:rPr>
          <w:b w:val="0"/>
          <w:bCs w:val="0"/>
          <w:iCs/>
          <w:sz w:val="24"/>
        </w:rPr>
        <w:t>nemēros ceļu no attālāk</w:t>
      </w:r>
      <w:r w:rsidR="00EE476A" w:rsidRPr="00E87E2B">
        <w:rPr>
          <w:b w:val="0"/>
          <w:bCs w:val="0"/>
          <w:iCs/>
          <w:sz w:val="24"/>
        </w:rPr>
        <w:t>ā</w:t>
      </w:r>
      <w:r w:rsidRPr="00E87E2B">
        <w:rPr>
          <w:b w:val="0"/>
          <w:bCs w:val="0"/>
          <w:iCs/>
          <w:sz w:val="24"/>
        </w:rPr>
        <w:t xml:space="preserve">m </w:t>
      </w:r>
      <w:r w:rsidR="00EE476A" w:rsidRPr="00E87E2B">
        <w:rPr>
          <w:b w:val="0"/>
          <w:bCs w:val="0"/>
          <w:iCs/>
          <w:sz w:val="24"/>
        </w:rPr>
        <w:t>Ludzas novada apdzīvotām vietām</w:t>
      </w:r>
      <w:r w:rsidRPr="00E87E2B">
        <w:rPr>
          <w:b w:val="0"/>
          <w:bCs w:val="0"/>
          <w:iCs/>
          <w:sz w:val="24"/>
        </w:rPr>
        <w:t xml:space="preserve">, ja vienkāršākus un izplatītākus </w:t>
      </w:r>
      <w:r w:rsidR="00EE476A" w:rsidRPr="00E87E2B">
        <w:rPr>
          <w:b w:val="0"/>
          <w:bCs w:val="0"/>
          <w:iCs/>
          <w:sz w:val="24"/>
        </w:rPr>
        <w:t>veselības aprūpes pakalpojumus</w:t>
      </w:r>
      <w:r w:rsidRPr="00E87E2B">
        <w:rPr>
          <w:b w:val="0"/>
          <w:bCs w:val="0"/>
          <w:iCs/>
          <w:sz w:val="24"/>
        </w:rPr>
        <w:t xml:space="preserve"> var saņemt arī </w:t>
      </w:r>
      <w:r w:rsidR="00EE476A" w:rsidRPr="00E87E2B">
        <w:rPr>
          <w:b w:val="0"/>
          <w:bCs w:val="0"/>
          <w:iCs/>
          <w:sz w:val="24"/>
        </w:rPr>
        <w:t>Ludzas MC</w:t>
      </w:r>
      <w:r w:rsidRPr="00E87E2B">
        <w:rPr>
          <w:b w:val="0"/>
          <w:bCs w:val="0"/>
          <w:iCs/>
          <w:sz w:val="24"/>
        </w:rPr>
        <w:t>.</w:t>
      </w:r>
    </w:p>
    <w:p w14:paraId="58778183" w14:textId="4B492BED" w:rsidR="00D52475" w:rsidRPr="00E87E2B" w:rsidRDefault="00D52475" w:rsidP="00D52475">
      <w:pPr>
        <w:pStyle w:val="nodaasnosaukums"/>
        <w:ind w:firstLine="426"/>
        <w:jc w:val="both"/>
        <w:rPr>
          <w:b w:val="0"/>
          <w:sz w:val="24"/>
          <w:lang w:bidi="lo-LA"/>
        </w:rPr>
      </w:pPr>
      <w:r w:rsidRPr="00E87E2B">
        <w:rPr>
          <w:b w:val="0"/>
          <w:sz w:val="24"/>
          <w:lang w:bidi="lo-LA"/>
        </w:rPr>
        <w:t xml:space="preserve">Privātie tirgus dalībnieki nespēj nodrošināt Ludzas novada iedzīvotājus ar salīdzinoši plaša spektra veselības aprūpes pakalpojumiem kā to nodrošina Ludzas MC, jo nav nepieciešamā apjoma infrastruktūras, medicīnas iekārtu, gultas vietu un kvalificētā personāla. Tajos ārstniecības profilos, kur pakalpojumus nodrošina tikai Ludzas MC, konstatējama būtiska tirgus nepilnība. Lai </w:t>
      </w:r>
      <w:r w:rsidR="00706942" w:rsidRPr="00E87E2B">
        <w:rPr>
          <w:b w:val="0"/>
          <w:sz w:val="24"/>
          <w:lang w:bidi="lo-LA"/>
        </w:rPr>
        <w:t>izveidotu konkurenci</w:t>
      </w:r>
      <w:r w:rsidRPr="00E87E2B">
        <w:rPr>
          <w:b w:val="0"/>
          <w:sz w:val="24"/>
          <w:lang w:bidi="lo-LA"/>
        </w:rPr>
        <w:t xml:space="preserve"> Ludzas MC</w:t>
      </w:r>
      <w:r w:rsidR="00706942" w:rsidRPr="00E87E2B">
        <w:rPr>
          <w:b w:val="0"/>
          <w:sz w:val="24"/>
          <w:lang w:bidi="lo-LA"/>
        </w:rPr>
        <w:t>, piedāvājot alternatīvās veselības aprūpes pakalpojumu saņemšanas iespējas</w:t>
      </w:r>
      <w:r w:rsidRPr="00E87E2B">
        <w:rPr>
          <w:b w:val="0"/>
          <w:sz w:val="24"/>
          <w:lang w:bidi="lo-LA"/>
        </w:rPr>
        <w:t>, privātā</w:t>
      </w:r>
      <w:r w:rsidR="00706942" w:rsidRPr="00E87E2B">
        <w:rPr>
          <w:b w:val="0"/>
          <w:sz w:val="24"/>
          <w:lang w:bidi="lo-LA"/>
        </w:rPr>
        <w:t>m</w:t>
      </w:r>
      <w:r w:rsidRPr="00E87E2B">
        <w:rPr>
          <w:b w:val="0"/>
          <w:sz w:val="24"/>
          <w:lang w:bidi="lo-LA"/>
        </w:rPr>
        <w:t xml:space="preserve"> ārstniecības iestādē</w:t>
      </w:r>
      <w:r w:rsidR="00706942" w:rsidRPr="00E87E2B">
        <w:rPr>
          <w:b w:val="0"/>
          <w:sz w:val="24"/>
          <w:lang w:bidi="lo-LA"/>
        </w:rPr>
        <w:t>m</w:t>
      </w:r>
      <w:r w:rsidRPr="00E87E2B">
        <w:rPr>
          <w:b w:val="0"/>
          <w:sz w:val="24"/>
          <w:lang w:bidi="lo-LA"/>
        </w:rPr>
        <w:t xml:space="preserve"> būtu </w:t>
      </w:r>
      <w:r w:rsidR="00706942" w:rsidRPr="00E87E2B">
        <w:rPr>
          <w:b w:val="0"/>
          <w:sz w:val="24"/>
          <w:lang w:bidi="lo-LA"/>
        </w:rPr>
        <w:t>jāveic būtiskas investīcijas</w:t>
      </w:r>
      <w:r w:rsidRPr="00E87E2B">
        <w:rPr>
          <w:b w:val="0"/>
          <w:sz w:val="24"/>
          <w:lang w:bidi="lo-LA"/>
        </w:rPr>
        <w:t>.</w:t>
      </w:r>
    </w:p>
    <w:p w14:paraId="0B912E36" w14:textId="11754C31" w:rsidR="002541BA" w:rsidRPr="00E87E2B" w:rsidRDefault="002541BA" w:rsidP="00D52475">
      <w:pPr>
        <w:pStyle w:val="nodaasnosaukums"/>
        <w:ind w:firstLine="426"/>
        <w:jc w:val="both"/>
        <w:rPr>
          <w:b w:val="0"/>
          <w:bCs w:val="0"/>
          <w:iCs/>
          <w:sz w:val="24"/>
        </w:rPr>
      </w:pPr>
      <w:r w:rsidRPr="00E87E2B">
        <w:rPr>
          <w:b w:val="0"/>
          <w:sz w:val="24"/>
          <w:lang w:bidi="lo-LA"/>
        </w:rPr>
        <w:t>T</w:t>
      </w:r>
      <w:r w:rsidRPr="00E87E2B">
        <w:rPr>
          <w:b w:val="0"/>
          <w:sz w:val="24"/>
        </w:rPr>
        <w:t xml:space="preserve">ādā veselības aprūpes pakalpojumu segmentā kā veselības aprūpe mājās </w:t>
      </w:r>
      <w:r w:rsidRPr="00E87E2B">
        <w:rPr>
          <w:b w:val="0"/>
          <w:sz w:val="24"/>
          <w:lang w:bidi="lo-LA"/>
        </w:rPr>
        <w:t>Ludza MC darbība neierobežo pārējo ārstniecības iestāžu un ārstu prakšu iespējas sniegt šādu pakalpojumu Ludzas novada iedzīvotājiem, jo Ludzas MC nodrošina valsts apmaksātā veselības aprūpi mājās, kas ietver noteiktu veselības aprūpes pakalpojumu sniegšanu pacientam viņa dzīvesvietā gadījumos, ja pacientam ir hroniska saslimšana un pārvietošanās traucējumi, kuru dēļ pacients nespēj ierasties ārstniecības iestādē, uz kuru nosūtīja pacienta ārsts. Savukārt pārējos ārstniecības profilos kā neatliekamā medicīniskā palīdzība un sekundārie ambulatorie pakalpojumi, Ludzas MC darbība nepārklājas ar pārējā</w:t>
      </w:r>
      <w:r w:rsidR="00DD2225" w:rsidRPr="00E87E2B">
        <w:rPr>
          <w:b w:val="0"/>
          <w:sz w:val="24"/>
          <w:lang w:bidi="lo-LA"/>
        </w:rPr>
        <w:t>m ārstniecības iestādēm,</w:t>
      </w:r>
      <w:r w:rsidRPr="00E87E2B">
        <w:rPr>
          <w:b w:val="0"/>
          <w:sz w:val="24"/>
          <w:lang w:bidi="lo-LA"/>
        </w:rPr>
        <w:t xml:space="preserve"> ņemot vērā ārstniecības iestāžu ģeogrāfisko izvietojumu.</w:t>
      </w:r>
    </w:p>
    <w:p w14:paraId="33C37B31" w14:textId="51E0B0C1" w:rsidR="00E46171" w:rsidRPr="00E87E2B" w:rsidRDefault="00B6351D" w:rsidP="00E46171">
      <w:pPr>
        <w:ind w:firstLine="567"/>
        <w:rPr>
          <w:rFonts w:cs="Times New Roman"/>
          <w:szCs w:val="24"/>
          <w:lang w:bidi="lo-LA"/>
        </w:rPr>
      </w:pPr>
      <w:r w:rsidRPr="00E87E2B">
        <w:rPr>
          <w:rFonts w:cs="Times New Roman"/>
          <w:szCs w:val="24"/>
          <w:lang w:bidi="lo-LA"/>
        </w:rPr>
        <w:t>Konkurenc</w:t>
      </w:r>
      <w:r w:rsidR="00E46171" w:rsidRPr="00E87E2B">
        <w:rPr>
          <w:rFonts w:cs="Times New Roman"/>
          <w:szCs w:val="24"/>
          <w:lang w:bidi="lo-LA"/>
        </w:rPr>
        <w:t>i</w:t>
      </w:r>
      <w:r w:rsidRPr="00E87E2B">
        <w:rPr>
          <w:rFonts w:cs="Times New Roman"/>
          <w:szCs w:val="24"/>
          <w:lang w:bidi="lo-LA"/>
        </w:rPr>
        <w:t xml:space="preserve"> stacionāro veselības aprūpes</w:t>
      </w:r>
      <w:r w:rsidR="00E46171" w:rsidRPr="00E87E2B">
        <w:rPr>
          <w:rFonts w:cs="Times New Roman"/>
          <w:szCs w:val="24"/>
          <w:lang w:bidi="lo-LA"/>
        </w:rPr>
        <w:t xml:space="preserve"> pakalpojumu</w:t>
      </w:r>
      <w:r w:rsidRPr="00E87E2B">
        <w:rPr>
          <w:rFonts w:cs="Times New Roman"/>
          <w:szCs w:val="24"/>
          <w:lang w:bidi="lo-LA"/>
        </w:rPr>
        <w:t xml:space="preserve"> tirgū </w:t>
      </w:r>
      <w:r w:rsidR="00E46171" w:rsidRPr="00E87E2B">
        <w:rPr>
          <w:rFonts w:cs="Times New Roman"/>
          <w:szCs w:val="24"/>
          <w:lang w:bidi="lo-LA"/>
        </w:rPr>
        <w:t>galvenokārt</w:t>
      </w:r>
      <w:r w:rsidRPr="00E87E2B">
        <w:rPr>
          <w:rFonts w:cs="Times New Roman"/>
          <w:szCs w:val="24"/>
          <w:lang w:bidi="lo-LA"/>
        </w:rPr>
        <w:t xml:space="preserve"> </w:t>
      </w:r>
      <w:r w:rsidR="00E46171" w:rsidRPr="00E87E2B">
        <w:rPr>
          <w:rFonts w:cs="Times New Roman"/>
          <w:szCs w:val="24"/>
          <w:lang w:bidi="lo-LA"/>
        </w:rPr>
        <w:t>veido</w:t>
      </w:r>
      <w:r w:rsidRPr="00E87E2B">
        <w:rPr>
          <w:rFonts w:cs="Times New Roman"/>
          <w:szCs w:val="24"/>
          <w:lang w:bidi="lo-LA"/>
        </w:rPr>
        <w:t xml:space="preserve"> publisku personu ārstniecības iestād</w:t>
      </w:r>
      <w:r w:rsidR="00E46171" w:rsidRPr="00E87E2B">
        <w:rPr>
          <w:rFonts w:cs="Times New Roman"/>
          <w:szCs w:val="24"/>
          <w:lang w:bidi="lo-LA"/>
        </w:rPr>
        <w:t>es</w:t>
      </w:r>
      <w:r w:rsidRPr="00E87E2B">
        <w:rPr>
          <w:rFonts w:cs="Times New Roman"/>
          <w:szCs w:val="24"/>
          <w:lang w:bidi="lo-LA"/>
        </w:rPr>
        <w:t>, jo a</w:t>
      </w:r>
      <w:r w:rsidR="00554C54" w:rsidRPr="00E87E2B">
        <w:rPr>
          <w:rFonts w:cs="Times New Roman"/>
          <w:szCs w:val="24"/>
          <w:lang w:bidi="lo-LA"/>
        </w:rPr>
        <w:t>tbilstoši Noteikumu Nr. 555 95.punktam valsts apmaksātus stacionārās veselības aprūpes pakalpojumus var sniegt tikai šo noteikumu 6. pielikumā minētās stacionārās ārstniecības iestādes</w:t>
      </w:r>
      <w:r w:rsidRPr="00E87E2B">
        <w:rPr>
          <w:rFonts w:cs="Times New Roman"/>
          <w:szCs w:val="24"/>
          <w:lang w:bidi="lo-LA"/>
        </w:rPr>
        <w:t>, kas ietver</w:t>
      </w:r>
      <w:r w:rsidR="00554C54" w:rsidRPr="00E87E2B">
        <w:rPr>
          <w:rFonts w:cs="Times New Roman"/>
          <w:szCs w:val="24"/>
          <w:lang w:bidi="lo-LA"/>
        </w:rPr>
        <w:t xml:space="preserve"> tikai valsts un pašvaldību stacionārās ārstniecības iestādes</w:t>
      </w:r>
      <w:r w:rsidRPr="00E87E2B">
        <w:rPr>
          <w:rFonts w:cs="Times New Roman"/>
          <w:szCs w:val="24"/>
          <w:lang w:bidi="lo-LA"/>
        </w:rPr>
        <w:t xml:space="preserve">, </w:t>
      </w:r>
      <w:r w:rsidR="00554C54" w:rsidRPr="00E87E2B">
        <w:rPr>
          <w:rFonts w:cs="Times New Roman"/>
          <w:szCs w:val="24"/>
          <w:lang w:bidi="lo-LA"/>
        </w:rPr>
        <w:t>izņemot Balvu un Gulbenes slimnīcu, kur vairāk</w:t>
      </w:r>
      <w:r w:rsidRPr="00E87E2B">
        <w:rPr>
          <w:rFonts w:cs="Times New Roman"/>
          <w:szCs w:val="24"/>
          <w:lang w:bidi="lo-LA"/>
        </w:rPr>
        <w:t>uma dalībnieks ir privātpersona</w:t>
      </w:r>
      <w:r w:rsidR="00554C54" w:rsidRPr="00E87E2B">
        <w:rPr>
          <w:rFonts w:cs="Times New Roman"/>
          <w:szCs w:val="24"/>
          <w:lang w:bidi="lo-LA"/>
        </w:rPr>
        <w:t xml:space="preserve">. </w:t>
      </w:r>
      <w:r w:rsidR="00677882" w:rsidRPr="00E87E2B">
        <w:rPr>
          <w:rFonts w:cs="Times New Roman"/>
          <w:szCs w:val="24"/>
          <w:lang w:bidi="lo-LA"/>
        </w:rPr>
        <w:t xml:space="preserve">Gadījumā, ja tiktu atcelti MK noteikumos Nr.555 noteiktie nosacījumi, kuras  </w:t>
      </w:r>
      <w:r w:rsidR="00677882" w:rsidRPr="00E87E2B">
        <w:rPr>
          <w:rFonts w:cs="Times New Roman"/>
          <w:szCs w:val="24"/>
          <w:lang w:bidi="lo-LA"/>
        </w:rPr>
        <w:lastRenderedPageBreak/>
        <w:t>ārstniecības iestādes ir tiesīgas sniegt valsts apmaksātus stacionāros veselības aprūpes pakalpojumus, un kas šobrīd neparedz, ka valsts apmaksātus stacionāros pakalpojumus var sniegt privāta ārstniecības iestāde</w:t>
      </w:r>
      <w:r w:rsidR="00554C54" w:rsidRPr="00E87E2B">
        <w:rPr>
          <w:rFonts w:cs="Times New Roman"/>
          <w:szCs w:val="24"/>
          <w:lang w:bidi="lo-LA"/>
        </w:rPr>
        <w:t>, valsts piešķirtais finansējums nenodrošinātu stacionāro veselības aprūpes pakalpojumu rentabilitāti</w:t>
      </w:r>
      <w:r w:rsidRPr="00E87E2B">
        <w:rPr>
          <w:rFonts w:cs="Times New Roman"/>
          <w:szCs w:val="24"/>
          <w:lang w:bidi="lo-LA"/>
        </w:rPr>
        <w:t xml:space="preserve">, </w:t>
      </w:r>
      <w:r w:rsidR="00E46171" w:rsidRPr="00E87E2B">
        <w:rPr>
          <w:rFonts w:cs="Times New Roman"/>
          <w:szCs w:val="24"/>
          <w:lang w:bidi="lo-LA"/>
        </w:rPr>
        <w:t>un tas</w:t>
      </w:r>
      <w:r w:rsidR="00554C54" w:rsidRPr="00E87E2B">
        <w:rPr>
          <w:rFonts w:cs="Times New Roman"/>
          <w:szCs w:val="24"/>
          <w:lang w:bidi="lo-LA"/>
        </w:rPr>
        <w:t xml:space="preserve"> atturētu privātos tirgus dalībniekus no valsts apmaksāto stacionāro veselības aprūpes pakalpojumu sniegšanas</w:t>
      </w:r>
      <w:r w:rsidR="00E46171" w:rsidRPr="00E87E2B">
        <w:rPr>
          <w:rFonts w:cs="Times New Roman"/>
          <w:szCs w:val="24"/>
          <w:lang w:bidi="lo-LA"/>
        </w:rPr>
        <w:t>.</w:t>
      </w:r>
      <w:r w:rsidR="00554C54" w:rsidRPr="00E87E2B">
        <w:rPr>
          <w:rFonts w:cs="Times New Roman"/>
          <w:szCs w:val="24"/>
          <w:lang w:bidi="lo-LA"/>
        </w:rPr>
        <w:t xml:space="preserve"> </w:t>
      </w:r>
      <w:r w:rsidR="00E46171" w:rsidRPr="00E87E2B">
        <w:rPr>
          <w:rFonts w:cs="Times New Roman"/>
          <w:szCs w:val="24"/>
          <w:lang w:bidi="lo-LA"/>
        </w:rPr>
        <w:t>V</w:t>
      </w:r>
      <w:r w:rsidR="00554C54" w:rsidRPr="00E87E2B">
        <w:rPr>
          <w:rFonts w:cs="Times New Roman"/>
          <w:szCs w:val="24"/>
          <w:lang w:bidi="lo-LA"/>
        </w:rPr>
        <w:t>alsts</w:t>
      </w:r>
      <w:r w:rsidRPr="00E87E2B">
        <w:rPr>
          <w:rFonts w:cs="Times New Roman"/>
          <w:szCs w:val="24"/>
          <w:lang w:bidi="lo-LA"/>
        </w:rPr>
        <w:t xml:space="preserve"> bez </w:t>
      </w:r>
      <w:r w:rsidR="00E46171" w:rsidRPr="00E87E2B">
        <w:rPr>
          <w:rFonts w:cs="Times New Roman"/>
          <w:szCs w:val="24"/>
          <w:lang w:bidi="lo-LA"/>
        </w:rPr>
        <w:t xml:space="preserve">būtiskas </w:t>
      </w:r>
      <w:r w:rsidRPr="00E87E2B">
        <w:rPr>
          <w:rFonts w:cs="Times New Roman"/>
          <w:szCs w:val="24"/>
          <w:lang w:bidi="lo-LA"/>
        </w:rPr>
        <w:t>finansējuma palielināšanas</w:t>
      </w:r>
      <w:r w:rsidR="00E46171" w:rsidRPr="00E87E2B">
        <w:rPr>
          <w:rFonts w:cs="Times New Roman"/>
          <w:szCs w:val="24"/>
          <w:lang w:bidi="lo-LA"/>
        </w:rPr>
        <w:t>, kas nodrošinātu veselības aprūpes pakalpojumu rentabilitāti,</w:t>
      </w:r>
      <w:r w:rsidRPr="00E87E2B">
        <w:rPr>
          <w:rFonts w:cs="Times New Roman"/>
          <w:szCs w:val="24"/>
          <w:lang w:bidi="lo-LA"/>
        </w:rPr>
        <w:t xml:space="preserve"> </w:t>
      </w:r>
      <w:r w:rsidR="00554C54" w:rsidRPr="00E87E2B">
        <w:rPr>
          <w:rFonts w:cs="Times New Roman"/>
          <w:szCs w:val="24"/>
          <w:lang w:bidi="lo-LA"/>
        </w:rPr>
        <w:t>nevarētu šo pakalpojumu iepirkt no privātā sektora.</w:t>
      </w:r>
      <w:r w:rsidR="00E46171" w:rsidRPr="00E87E2B">
        <w:rPr>
          <w:rFonts w:cs="Times New Roman"/>
          <w:szCs w:val="24"/>
          <w:lang w:bidi="lo-LA"/>
        </w:rPr>
        <w:t xml:space="preserve"> Ņemot vērā iepriekš minēto,</w:t>
      </w:r>
      <w:r w:rsidR="007548D2" w:rsidRPr="00E87E2B">
        <w:rPr>
          <w:rFonts w:cs="Times New Roman"/>
          <w:szCs w:val="24"/>
          <w:lang w:bidi="lo-LA"/>
        </w:rPr>
        <w:t xml:space="preserve"> </w:t>
      </w:r>
      <w:r w:rsidR="00E46171" w:rsidRPr="00E87E2B">
        <w:rPr>
          <w:rFonts w:cs="Times New Roman"/>
          <w:szCs w:val="24"/>
          <w:lang w:bidi="lo-LA"/>
        </w:rPr>
        <w:t xml:space="preserve">tikai maksas stacionārās veselības aprūpes pakalpojumu segmentā </w:t>
      </w:r>
      <w:r w:rsidR="007548D2" w:rsidRPr="00E87E2B">
        <w:rPr>
          <w:rFonts w:cs="Times New Roman"/>
          <w:szCs w:val="24"/>
          <w:lang w:bidi="lo-LA"/>
        </w:rPr>
        <w:t xml:space="preserve">privātās ārstniecības iestādes varētu konkurēt </w:t>
      </w:r>
      <w:r w:rsidR="00E46171" w:rsidRPr="00E87E2B">
        <w:rPr>
          <w:rFonts w:cs="Times New Roman"/>
          <w:szCs w:val="24"/>
          <w:lang w:bidi="lo-LA"/>
        </w:rPr>
        <w:t>ar publisko personu ārstniecības iestādēm</w:t>
      </w:r>
      <w:r w:rsidR="007548D2" w:rsidRPr="00E87E2B">
        <w:rPr>
          <w:rFonts w:cs="Times New Roman"/>
          <w:szCs w:val="24"/>
          <w:lang w:bidi="lo-LA"/>
        </w:rPr>
        <w:t xml:space="preserve">. </w:t>
      </w:r>
    </w:p>
    <w:p w14:paraId="0937CA99" w14:textId="46E601ED" w:rsidR="007548D2" w:rsidRPr="00E87E2B" w:rsidRDefault="007548D2" w:rsidP="00E46171">
      <w:pPr>
        <w:ind w:firstLine="567"/>
        <w:rPr>
          <w:rFonts w:cs="Times New Roman"/>
          <w:szCs w:val="24"/>
          <w:lang w:bidi="lo-LA"/>
        </w:rPr>
      </w:pPr>
      <w:r w:rsidRPr="00E87E2B">
        <w:rPr>
          <w:rFonts w:cs="Times New Roman"/>
          <w:b/>
          <w:bCs/>
          <w:szCs w:val="24"/>
          <w:lang w:bidi="lo-LA"/>
        </w:rPr>
        <w:t xml:space="preserve">Lai veicinātu maksas stacionāro veselības aprūpes pakalpojumu </w:t>
      </w:r>
      <w:r w:rsidR="00E46171" w:rsidRPr="00E87E2B">
        <w:rPr>
          <w:rFonts w:cs="Times New Roman"/>
          <w:b/>
          <w:bCs/>
          <w:szCs w:val="24"/>
          <w:lang w:bidi="lo-LA"/>
        </w:rPr>
        <w:t>attīstību</w:t>
      </w:r>
      <w:r w:rsidRPr="00E87E2B">
        <w:rPr>
          <w:rFonts w:cs="Times New Roman"/>
          <w:b/>
          <w:bCs/>
          <w:szCs w:val="24"/>
          <w:lang w:bidi="lo-LA"/>
        </w:rPr>
        <w:t>, valstij būtu būtiski jāmaina veselības aprūpes modelis, samazinot valsts apmaksāto stacionāro veselības aprūpes pakalpojumu</w:t>
      </w:r>
      <w:r w:rsidR="00BC4B97" w:rsidRPr="00E87E2B">
        <w:rPr>
          <w:rFonts w:cs="Times New Roman"/>
          <w:b/>
          <w:bCs/>
          <w:szCs w:val="24"/>
          <w:lang w:bidi="lo-LA"/>
        </w:rPr>
        <w:t xml:space="preserve"> apjomu. </w:t>
      </w:r>
      <w:r w:rsidR="00BC4B97" w:rsidRPr="00E87E2B">
        <w:rPr>
          <w:rFonts w:cs="Times New Roman"/>
          <w:b/>
          <w:bCs/>
          <w:szCs w:val="24"/>
          <w:u w:val="single"/>
          <w:lang w:bidi="lo-LA"/>
        </w:rPr>
        <w:t>Ņemot vērā</w:t>
      </w:r>
      <w:r w:rsidRPr="00E87E2B">
        <w:rPr>
          <w:rFonts w:cs="Times New Roman"/>
          <w:b/>
          <w:bCs/>
          <w:szCs w:val="24"/>
          <w:u w:val="single"/>
          <w:lang w:bidi="lo-LA"/>
        </w:rPr>
        <w:t xml:space="preserve"> </w:t>
      </w:r>
      <w:r w:rsidR="00E46171" w:rsidRPr="00E87E2B">
        <w:rPr>
          <w:rFonts w:cs="Times New Roman"/>
          <w:b/>
          <w:bCs/>
          <w:szCs w:val="24"/>
          <w:u w:val="single"/>
          <w:lang w:bidi="lo-LA"/>
        </w:rPr>
        <w:t>Ludzas novada iedzīvotāju</w:t>
      </w:r>
      <w:r w:rsidRPr="00E87E2B">
        <w:rPr>
          <w:rFonts w:cs="Times New Roman"/>
          <w:b/>
          <w:bCs/>
          <w:szCs w:val="24"/>
          <w:u w:val="single"/>
          <w:lang w:bidi="lo-LA"/>
        </w:rPr>
        <w:t xml:space="preserve"> </w:t>
      </w:r>
      <w:r w:rsidR="00BC4B97" w:rsidRPr="00E87E2B">
        <w:rPr>
          <w:rFonts w:cs="Times New Roman"/>
          <w:b/>
          <w:bCs/>
          <w:szCs w:val="24"/>
          <w:u w:val="single"/>
          <w:lang w:bidi="lo-LA"/>
        </w:rPr>
        <w:t xml:space="preserve">salīdzinoši zemu </w:t>
      </w:r>
      <w:r w:rsidRPr="00E87E2B">
        <w:rPr>
          <w:rFonts w:cs="Times New Roman"/>
          <w:b/>
          <w:bCs/>
          <w:szCs w:val="24"/>
          <w:u w:val="single"/>
          <w:lang w:bidi="lo-LA"/>
        </w:rPr>
        <w:t xml:space="preserve">maksātspēju, </w:t>
      </w:r>
      <w:r w:rsidR="00BC4B97" w:rsidRPr="00E87E2B">
        <w:rPr>
          <w:rFonts w:cs="Times New Roman"/>
          <w:b/>
          <w:bCs/>
          <w:szCs w:val="24"/>
          <w:u w:val="single"/>
          <w:lang w:bidi="lo-LA"/>
        </w:rPr>
        <w:t xml:space="preserve">šādas rīcības rezultātā valsts nespēs </w:t>
      </w:r>
      <w:r w:rsidRPr="00E87E2B">
        <w:rPr>
          <w:rFonts w:cs="Times New Roman"/>
          <w:b/>
          <w:bCs/>
          <w:szCs w:val="24"/>
          <w:u w:val="single"/>
          <w:lang w:bidi="lo-LA"/>
        </w:rPr>
        <w:t xml:space="preserve">nodrošināt </w:t>
      </w:r>
      <w:r w:rsidR="00BC4B97" w:rsidRPr="00E87E2B">
        <w:rPr>
          <w:rFonts w:cs="Times New Roman"/>
          <w:b/>
          <w:bCs/>
          <w:szCs w:val="24"/>
          <w:u w:val="single"/>
          <w:lang w:bidi="lo-LA"/>
        </w:rPr>
        <w:t>iedzīvotāju</w:t>
      </w:r>
      <w:r w:rsidRPr="00E87E2B">
        <w:rPr>
          <w:rFonts w:cs="Times New Roman"/>
          <w:b/>
          <w:bCs/>
          <w:szCs w:val="24"/>
          <w:u w:val="single"/>
          <w:lang w:bidi="lo-LA"/>
        </w:rPr>
        <w:t xml:space="preserve"> </w:t>
      </w:r>
      <w:r w:rsidR="00E46171" w:rsidRPr="00E87E2B">
        <w:rPr>
          <w:rFonts w:cs="Times New Roman"/>
          <w:b/>
          <w:bCs/>
          <w:szCs w:val="24"/>
          <w:u w:val="single"/>
          <w:lang w:bidi="lo-LA"/>
        </w:rPr>
        <w:t>vajadzības</w:t>
      </w:r>
      <w:r w:rsidRPr="00E87E2B">
        <w:rPr>
          <w:rFonts w:cs="Times New Roman"/>
          <w:b/>
          <w:bCs/>
          <w:szCs w:val="24"/>
          <w:u w:val="single"/>
          <w:lang w:bidi="lo-LA"/>
        </w:rPr>
        <w:t xml:space="preserve"> veselības aprūpes jomā.</w:t>
      </w:r>
    </w:p>
    <w:p w14:paraId="5F65F3FF" w14:textId="77777777" w:rsidR="00BB69ED" w:rsidRPr="00E87E2B" w:rsidRDefault="00BB69ED" w:rsidP="00BB69ED">
      <w:pPr>
        <w:ind w:firstLine="567"/>
        <w:rPr>
          <w:rFonts w:cs="Times New Roman"/>
          <w:b/>
          <w:bCs/>
          <w:i/>
          <w:iCs/>
          <w:szCs w:val="24"/>
        </w:rPr>
      </w:pPr>
    </w:p>
    <w:p w14:paraId="654E5DEB" w14:textId="406381BE" w:rsidR="00BB69ED" w:rsidRPr="00E87E2B" w:rsidRDefault="00BB69ED" w:rsidP="00BB69ED">
      <w:pPr>
        <w:ind w:firstLine="567"/>
        <w:rPr>
          <w:rFonts w:cs="Times New Roman"/>
          <w:szCs w:val="24"/>
          <w:lang w:bidi="lo-LA"/>
        </w:rPr>
      </w:pPr>
      <w:r w:rsidRPr="00E87E2B">
        <w:rPr>
          <w:rFonts w:cs="Times New Roman"/>
          <w:szCs w:val="24"/>
          <w:lang w:bidi="lo-LA"/>
        </w:rPr>
        <w:t xml:space="preserve">Lēmums par valsts līdzdalības saglabāšanu </w:t>
      </w:r>
      <w:r w:rsidR="00A622A2" w:rsidRPr="00E87E2B">
        <w:rPr>
          <w:rFonts w:cs="Times New Roman"/>
          <w:szCs w:val="24"/>
          <w:lang w:bidi="lo-LA"/>
        </w:rPr>
        <w:t>Ludzas MC</w:t>
      </w:r>
      <w:r w:rsidRPr="00E87E2B">
        <w:rPr>
          <w:rFonts w:cs="Times New Roman"/>
          <w:szCs w:val="24"/>
          <w:lang w:bidi="lo-LA"/>
        </w:rPr>
        <w:t xml:space="preserve"> nemazinātu stimulu privātās uzņēmējdarbības attīstībai </w:t>
      </w:r>
      <w:r w:rsidR="00A622A2" w:rsidRPr="00E87E2B">
        <w:rPr>
          <w:rFonts w:cs="Times New Roman"/>
          <w:szCs w:val="24"/>
          <w:lang w:bidi="lo-LA"/>
        </w:rPr>
        <w:t>veselības aprūpes</w:t>
      </w:r>
      <w:r w:rsidRPr="00E87E2B">
        <w:rPr>
          <w:rFonts w:cs="Times New Roman"/>
          <w:szCs w:val="24"/>
          <w:lang w:bidi="lo-LA"/>
        </w:rPr>
        <w:t xml:space="preserve"> jomā</w:t>
      </w:r>
      <w:r w:rsidR="008F0C09" w:rsidRPr="00E87E2B">
        <w:rPr>
          <w:rFonts w:cs="Times New Roman"/>
          <w:szCs w:val="24"/>
          <w:lang w:bidi="lo-LA"/>
        </w:rPr>
        <w:t xml:space="preserve"> Ludzas novadā</w:t>
      </w:r>
      <w:r w:rsidRPr="00E87E2B">
        <w:rPr>
          <w:rFonts w:cs="Times New Roman"/>
          <w:szCs w:val="24"/>
          <w:lang w:bidi="lo-LA"/>
        </w:rPr>
        <w:t xml:space="preserve">. </w:t>
      </w:r>
      <w:r w:rsidR="00BC4B97" w:rsidRPr="00E87E2B">
        <w:rPr>
          <w:rFonts w:cs="Times New Roman"/>
          <w:szCs w:val="24"/>
          <w:lang w:bidi="lo-LA"/>
        </w:rPr>
        <w:t>Ierobežotais valsts budžeta finansējums veselības apr</w:t>
      </w:r>
      <w:r w:rsidR="00F9022E" w:rsidRPr="00E87E2B">
        <w:rPr>
          <w:rFonts w:cs="Times New Roman"/>
          <w:szCs w:val="24"/>
          <w:lang w:bidi="lo-LA"/>
        </w:rPr>
        <w:t xml:space="preserve">ūpes pakalpojumiem </w:t>
      </w:r>
      <w:r w:rsidR="008F0C09" w:rsidRPr="00E87E2B">
        <w:rPr>
          <w:rFonts w:cs="Times New Roman"/>
          <w:szCs w:val="24"/>
          <w:lang w:bidi="lo-LA"/>
        </w:rPr>
        <w:t>ir galvenais</w:t>
      </w:r>
      <w:r w:rsidRPr="00E87E2B">
        <w:rPr>
          <w:rFonts w:cs="Times New Roman"/>
          <w:szCs w:val="24"/>
          <w:lang w:bidi="lo-LA"/>
        </w:rPr>
        <w:t xml:space="preserve"> faktor</w:t>
      </w:r>
      <w:r w:rsidR="008F0C09" w:rsidRPr="00E87E2B">
        <w:rPr>
          <w:rFonts w:cs="Times New Roman"/>
          <w:szCs w:val="24"/>
          <w:lang w:bidi="lo-LA"/>
        </w:rPr>
        <w:t>s</w:t>
      </w:r>
      <w:r w:rsidRPr="00E87E2B">
        <w:rPr>
          <w:rFonts w:cs="Times New Roman"/>
          <w:szCs w:val="24"/>
          <w:lang w:bidi="lo-LA"/>
        </w:rPr>
        <w:t xml:space="preserve">, kas mazina privāto tirgus dalībnieku </w:t>
      </w:r>
      <w:r w:rsidR="008F0C09" w:rsidRPr="00E87E2B">
        <w:rPr>
          <w:rFonts w:cs="Times New Roman"/>
          <w:szCs w:val="24"/>
          <w:lang w:bidi="lo-LA"/>
        </w:rPr>
        <w:t>ieinteresētību iesaistīties valsts apmaksāto</w:t>
      </w:r>
      <w:r w:rsidRPr="00E87E2B">
        <w:rPr>
          <w:rFonts w:cs="Times New Roman"/>
          <w:szCs w:val="24"/>
          <w:lang w:bidi="lo-LA"/>
        </w:rPr>
        <w:t xml:space="preserve"> </w:t>
      </w:r>
      <w:r w:rsidR="00A622A2" w:rsidRPr="00E87E2B">
        <w:rPr>
          <w:rFonts w:cs="Times New Roman"/>
          <w:szCs w:val="24"/>
          <w:lang w:bidi="lo-LA"/>
        </w:rPr>
        <w:t xml:space="preserve">veselības aprūpes pakalpojumu </w:t>
      </w:r>
      <w:r w:rsidR="008F0C09" w:rsidRPr="00E87E2B">
        <w:rPr>
          <w:rFonts w:cs="Times New Roman"/>
          <w:szCs w:val="24"/>
          <w:lang w:bidi="lo-LA"/>
        </w:rPr>
        <w:t>sniegšanā</w:t>
      </w:r>
      <w:r w:rsidRPr="00E87E2B">
        <w:rPr>
          <w:rFonts w:cs="Times New Roman"/>
          <w:szCs w:val="24"/>
          <w:lang w:bidi="lo-LA"/>
        </w:rPr>
        <w:t>.</w:t>
      </w:r>
      <w:r w:rsidRPr="00E87E2B">
        <w:rPr>
          <w:rFonts w:cs="Times New Roman"/>
          <w:szCs w:val="24"/>
        </w:rPr>
        <w:t xml:space="preserve"> </w:t>
      </w:r>
      <w:r w:rsidR="00F9022E" w:rsidRPr="00E87E2B">
        <w:rPr>
          <w:rFonts w:cs="Times New Roman"/>
          <w:szCs w:val="24"/>
          <w:lang w:bidi="lo-LA"/>
        </w:rPr>
        <w:t>Ludzas novadā ir salīdzinoši mazs</w:t>
      </w:r>
      <w:r w:rsidRPr="00E87E2B">
        <w:rPr>
          <w:rFonts w:cs="Times New Roman"/>
          <w:szCs w:val="24"/>
          <w:lang w:bidi="lo-LA"/>
        </w:rPr>
        <w:t xml:space="preserve"> </w:t>
      </w:r>
      <w:r w:rsidR="00F9022E" w:rsidRPr="00E87E2B">
        <w:rPr>
          <w:rFonts w:cs="Times New Roman"/>
          <w:szCs w:val="24"/>
          <w:lang w:bidi="lo-LA"/>
        </w:rPr>
        <w:t xml:space="preserve">veselības aprūpes </w:t>
      </w:r>
      <w:r w:rsidRPr="00E87E2B">
        <w:rPr>
          <w:rFonts w:cs="Times New Roman"/>
          <w:szCs w:val="24"/>
          <w:lang w:bidi="lo-LA"/>
        </w:rPr>
        <w:t>pakalpojumu sniedzēju skaits</w:t>
      </w:r>
      <w:r w:rsidR="0080718A" w:rsidRPr="00E87E2B">
        <w:rPr>
          <w:rFonts w:cs="Times New Roman"/>
          <w:szCs w:val="24"/>
          <w:lang w:bidi="lo-LA"/>
        </w:rPr>
        <w:t xml:space="preserve"> un </w:t>
      </w:r>
      <w:r w:rsidR="00F9022E" w:rsidRPr="00E87E2B">
        <w:rPr>
          <w:rFonts w:cs="Times New Roman"/>
          <w:szCs w:val="24"/>
          <w:lang w:bidi="lo-LA"/>
        </w:rPr>
        <w:t xml:space="preserve">plaša </w:t>
      </w:r>
      <w:r w:rsidR="0080718A" w:rsidRPr="00E87E2B">
        <w:rPr>
          <w:rFonts w:cs="Times New Roman"/>
          <w:szCs w:val="24"/>
          <w:lang w:bidi="lo-LA"/>
        </w:rPr>
        <w:t xml:space="preserve">teritorija, </w:t>
      </w:r>
      <w:r w:rsidR="00B94816" w:rsidRPr="00E87E2B">
        <w:rPr>
          <w:rFonts w:cs="Times New Roman"/>
          <w:szCs w:val="24"/>
          <w:lang w:bidi="lo-LA"/>
        </w:rPr>
        <w:t xml:space="preserve">kas, </w:t>
      </w:r>
      <w:r w:rsidR="0080718A" w:rsidRPr="00E87E2B">
        <w:rPr>
          <w:rFonts w:cs="Times New Roman"/>
          <w:szCs w:val="24"/>
          <w:lang w:bidi="lo-LA"/>
        </w:rPr>
        <w:t xml:space="preserve">ņemot vērā iedzīvotāju grūtības nokļūt Ludzas MC no attālām vietām, </w:t>
      </w:r>
      <w:r w:rsidR="00B94816" w:rsidRPr="00E87E2B">
        <w:rPr>
          <w:rFonts w:cs="Times New Roman"/>
          <w:szCs w:val="24"/>
          <w:lang w:bidi="lo-LA"/>
        </w:rPr>
        <w:t xml:space="preserve">neierobežo </w:t>
      </w:r>
      <w:r w:rsidR="0080718A" w:rsidRPr="00E87E2B">
        <w:rPr>
          <w:rFonts w:cs="Times New Roman"/>
          <w:szCs w:val="24"/>
          <w:lang w:bidi="lo-LA"/>
        </w:rPr>
        <w:t>privāt</w:t>
      </w:r>
      <w:r w:rsidR="00B94816" w:rsidRPr="00E87E2B">
        <w:rPr>
          <w:rFonts w:cs="Times New Roman"/>
          <w:szCs w:val="24"/>
          <w:lang w:bidi="lo-LA"/>
        </w:rPr>
        <w:t>ās</w:t>
      </w:r>
      <w:r w:rsidR="0080718A" w:rsidRPr="00E87E2B">
        <w:rPr>
          <w:rFonts w:cs="Times New Roman"/>
          <w:szCs w:val="24"/>
          <w:lang w:bidi="lo-LA"/>
        </w:rPr>
        <w:t xml:space="preserve"> ārstniecības iestād</w:t>
      </w:r>
      <w:r w:rsidR="00B94816" w:rsidRPr="00E87E2B">
        <w:rPr>
          <w:rFonts w:cs="Times New Roman"/>
          <w:szCs w:val="24"/>
          <w:lang w:bidi="lo-LA"/>
        </w:rPr>
        <w:t>es</w:t>
      </w:r>
      <w:r w:rsidR="0080718A" w:rsidRPr="00E87E2B">
        <w:rPr>
          <w:rFonts w:cs="Times New Roman"/>
          <w:szCs w:val="24"/>
          <w:lang w:bidi="lo-LA"/>
        </w:rPr>
        <w:t xml:space="preserve"> </w:t>
      </w:r>
      <w:r w:rsidR="00B94816" w:rsidRPr="00E87E2B">
        <w:rPr>
          <w:rFonts w:cs="Times New Roman"/>
          <w:szCs w:val="24"/>
          <w:lang w:bidi="lo-LA"/>
        </w:rPr>
        <w:t>ieņemt savu nišu veselības aprūpes pakalpojumu tirgū Ludzas novadā</w:t>
      </w:r>
      <w:r w:rsidRPr="00E87E2B">
        <w:rPr>
          <w:rFonts w:cs="Times New Roman"/>
          <w:szCs w:val="24"/>
          <w:lang w:bidi="lo-LA"/>
        </w:rPr>
        <w:t>.</w:t>
      </w:r>
      <w:r w:rsidR="00F9022E" w:rsidRPr="00E87E2B">
        <w:rPr>
          <w:rFonts w:cs="Times New Roman"/>
          <w:szCs w:val="24"/>
          <w:lang w:bidi="lo-LA"/>
        </w:rPr>
        <w:t xml:space="preserve"> </w:t>
      </w:r>
      <w:r w:rsidRPr="00E87E2B">
        <w:rPr>
          <w:rFonts w:cs="Times New Roman"/>
          <w:szCs w:val="24"/>
          <w:lang w:bidi="lo-LA"/>
        </w:rPr>
        <w:t xml:space="preserve"> </w:t>
      </w:r>
      <w:r w:rsidR="00FE0756" w:rsidRPr="00E87E2B">
        <w:rPr>
          <w:rFonts w:cs="Times New Roman"/>
          <w:szCs w:val="24"/>
          <w:lang w:bidi="lo-LA"/>
        </w:rPr>
        <w:t xml:space="preserve">Ņemot vērā spēkā esošus </w:t>
      </w:r>
      <w:r w:rsidR="00EC2A7E" w:rsidRPr="00E87E2B">
        <w:rPr>
          <w:rFonts w:cs="Times New Roman"/>
          <w:szCs w:val="24"/>
          <w:lang w:bidi="lo-LA"/>
        </w:rPr>
        <w:t xml:space="preserve">normatīvos aktus, Ludzas MC, kas ir I līmeņa slimnīca un tās darbība atbilst aprūpes slimnīcas statusam, iespējas paplašināt piedāvāto </w:t>
      </w:r>
      <w:r w:rsidR="00EC2A7E" w:rsidRPr="00E87E2B">
        <w:rPr>
          <w:rFonts w:cs="Times New Roman"/>
          <w:b/>
          <w:bCs/>
          <w:szCs w:val="24"/>
          <w:lang w:bidi="lo-LA"/>
        </w:rPr>
        <w:t xml:space="preserve">veselības aprūpes pakalpojumu klāstu un medicīnas iekārtu parku </w:t>
      </w:r>
      <w:r w:rsidR="00B91E19" w:rsidRPr="00E87E2B">
        <w:rPr>
          <w:rFonts w:cs="Times New Roman"/>
          <w:b/>
          <w:bCs/>
          <w:szCs w:val="24"/>
          <w:lang w:bidi="lo-LA"/>
        </w:rPr>
        <w:t xml:space="preserve">ir </w:t>
      </w:r>
      <w:r w:rsidR="00EC2A7E" w:rsidRPr="00E87E2B">
        <w:rPr>
          <w:rFonts w:cs="Times New Roman"/>
          <w:b/>
          <w:bCs/>
          <w:szCs w:val="24"/>
          <w:lang w:bidi="lo-LA"/>
        </w:rPr>
        <w:t>būtiski ierobežotas</w:t>
      </w:r>
      <w:r w:rsidR="00EC2A7E" w:rsidRPr="00E87E2B">
        <w:rPr>
          <w:rFonts w:cs="Times New Roman"/>
          <w:szCs w:val="24"/>
          <w:lang w:bidi="lo-LA"/>
        </w:rPr>
        <w:t xml:space="preserve">, un kā </w:t>
      </w:r>
      <w:r w:rsidR="00FE0756" w:rsidRPr="00E87E2B">
        <w:rPr>
          <w:rFonts w:cs="Times New Roman"/>
          <w:szCs w:val="24"/>
          <w:lang w:bidi="lo-LA"/>
        </w:rPr>
        <w:t>publisk</w:t>
      </w:r>
      <w:r w:rsidR="00B91E19" w:rsidRPr="00E87E2B">
        <w:rPr>
          <w:rFonts w:cs="Times New Roman"/>
          <w:szCs w:val="24"/>
          <w:lang w:bidi="lo-LA"/>
        </w:rPr>
        <w:t xml:space="preserve">i privātai </w:t>
      </w:r>
      <w:r w:rsidR="00FE0756" w:rsidRPr="00E87E2B">
        <w:rPr>
          <w:rFonts w:cs="Times New Roman"/>
          <w:szCs w:val="24"/>
          <w:lang w:bidi="lo-LA"/>
        </w:rPr>
        <w:t>kapitālsabiedrībai</w:t>
      </w:r>
      <w:r w:rsidR="00B91E19" w:rsidRPr="00E87E2B">
        <w:rPr>
          <w:rFonts w:cs="Times New Roman"/>
          <w:szCs w:val="24"/>
          <w:lang w:bidi="lo-LA"/>
        </w:rPr>
        <w:t xml:space="preserve"> </w:t>
      </w:r>
      <w:r w:rsidR="00B91E19" w:rsidRPr="00E87E2B">
        <w:t>(kapitālsabiedrība, kurā visas kapitāla daļas vai balsstiesīgās akcijas pieder vairākām publiskām personām)</w:t>
      </w:r>
      <w:r w:rsidR="00FE0756" w:rsidRPr="00E87E2B">
        <w:t>,</w:t>
      </w:r>
      <w:r w:rsidR="00FE0756" w:rsidRPr="00E87E2B">
        <w:rPr>
          <w:rFonts w:cs="Times New Roman"/>
          <w:szCs w:val="24"/>
          <w:lang w:bidi="lo-LA"/>
        </w:rPr>
        <w:t xml:space="preserve"> salīdzinot ar privātajām kapitālsabiedrībām</w:t>
      </w:r>
      <w:r w:rsidR="00EC2A7E" w:rsidRPr="00E87E2B">
        <w:rPr>
          <w:rFonts w:cs="Times New Roman"/>
          <w:szCs w:val="24"/>
          <w:lang w:bidi="lo-LA"/>
        </w:rPr>
        <w:t>,</w:t>
      </w:r>
      <w:r w:rsidR="00FE0756" w:rsidRPr="00E87E2B">
        <w:rPr>
          <w:rFonts w:cs="Times New Roman"/>
          <w:szCs w:val="24"/>
          <w:lang w:bidi="lo-LA"/>
        </w:rPr>
        <w:t xml:space="preserve"> ir ierobežotākas iespējas </w:t>
      </w:r>
      <w:r w:rsidR="00EC2A7E" w:rsidRPr="00E87E2B">
        <w:rPr>
          <w:rFonts w:cs="Times New Roman"/>
          <w:szCs w:val="24"/>
          <w:lang w:bidi="lo-LA"/>
        </w:rPr>
        <w:t>veikt ieguldījumus</w:t>
      </w:r>
      <w:r w:rsidR="00FE0756" w:rsidRPr="00E87E2B">
        <w:rPr>
          <w:rFonts w:cs="Times New Roman"/>
          <w:szCs w:val="24"/>
          <w:lang w:bidi="lo-LA"/>
        </w:rPr>
        <w:t xml:space="preserve"> medicīnas iekārtu iegādē, veikt telpu atjaunošanu un pielāgošanu, kā arī noteikt citu atalgojumu ārstniecības personālam</w:t>
      </w:r>
      <w:r w:rsidR="00EC2A7E" w:rsidRPr="00E87E2B">
        <w:rPr>
          <w:rFonts w:cs="Times New Roman"/>
          <w:szCs w:val="24"/>
          <w:lang w:bidi="lo-LA"/>
        </w:rPr>
        <w:t>, un, lai to realizētu, ir nepieciešams Ministru kabineta lēmums, kas ir laikietilpīgs process un ietver sevī nepieciešamību veikt saskaņošanu ar citām institūcijām, t.sk. ar veselības nozari pārstāvošām NVO</w:t>
      </w:r>
      <w:r w:rsidR="00FE0756" w:rsidRPr="00E87E2B">
        <w:rPr>
          <w:rFonts w:cs="Times New Roman"/>
          <w:szCs w:val="24"/>
          <w:lang w:bidi="lo-LA"/>
        </w:rPr>
        <w:t>.</w:t>
      </w:r>
    </w:p>
    <w:p w14:paraId="723D326B" w14:textId="77777777" w:rsidR="00BB69ED" w:rsidRPr="00E87E2B" w:rsidRDefault="00BB69ED" w:rsidP="00951E7A">
      <w:pPr>
        <w:rPr>
          <w:rFonts w:cs="Times New Roman"/>
          <w:szCs w:val="24"/>
        </w:rPr>
      </w:pPr>
    </w:p>
    <w:p w14:paraId="30C42909" w14:textId="67732F5F" w:rsidR="00BB69ED" w:rsidRPr="00E87E2B" w:rsidRDefault="00BB69ED" w:rsidP="00BB69ED">
      <w:pPr>
        <w:ind w:firstLine="567"/>
        <w:rPr>
          <w:rFonts w:cs="Times New Roman"/>
          <w:b/>
          <w:bCs/>
          <w:szCs w:val="24"/>
        </w:rPr>
      </w:pPr>
      <w:r w:rsidRPr="00E87E2B">
        <w:rPr>
          <w:rFonts w:cs="Times New Roman"/>
          <w:szCs w:val="24"/>
          <w:lang w:bidi="lo-LA"/>
        </w:rPr>
        <w:t xml:space="preserve">Līdzdalība </w:t>
      </w:r>
      <w:r w:rsidR="00687636" w:rsidRPr="00E87E2B">
        <w:rPr>
          <w:rFonts w:cs="Times New Roman"/>
          <w:szCs w:val="24"/>
          <w:lang w:bidi="lo-LA"/>
        </w:rPr>
        <w:t>Ludzas MC</w:t>
      </w:r>
      <w:r w:rsidRPr="00E87E2B">
        <w:rPr>
          <w:rFonts w:cs="Times New Roman"/>
          <w:szCs w:val="24"/>
          <w:lang w:bidi="lo-LA"/>
        </w:rPr>
        <w:t xml:space="preserve"> ir nepieciešama, jo</w:t>
      </w:r>
      <w:r w:rsidR="00B94816" w:rsidRPr="00E87E2B">
        <w:rPr>
          <w:rFonts w:cs="Times New Roman"/>
          <w:szCs w:val="24"/>
          <w:lang w:bidi="lo-LA"/>
        </w:rPr>
        <w:t xml:space="preserve"> šobrīd</w:t>
      </w:r>
      <w:r w:rsidRPr="00E87E2B">
        <w:rPr>
          <w:rFonts w:cs="Times New Roman"/>
          <w:szCs w:val="24"/>
          <w:lang w:bidi="lo-LA"/>
        </w:rPr>
        <w:t xml:space="preserve"> tirgus nav spējīgs nodrošināt </w:t>
      </w:r>
      <w:r w:rsidR="00B94816" w:rsidRPr="00E87E2B">
        <w:rPr>
          <w:rFonts w:cs="Times New Roman"/>
          <w:szCs w:val="24"/>
          <w:lang w:bidi="lo-LA"/>
        </w:rPr>
        <w:t>veselības aprūpes pakalpojumus Ludzas novada iedzīvotājiem nepieciešamajā apjomā</w:t>
      </w:r>
      <w:r w:rsidR="00687636" w:rsidRPr="00E87E2B">
        <w:rPr>
          <w:rFonts w:cs="Times New Roman"/>
          <w:szCs w:val="24"/>
          <w:lang w:bidi="lo-LA"/>
        </w:rPr>
        <w:t>.</w:t>
      </w:r>
      <w:r w:rsidRPr="00E87E2B">
        <w:rPr>
          <w:rFonts w:cs="Times New Roman"/>
          <w:szCs w:val="24"/>
          <w:lang w:bidi="lo-LA"/>
        </w:rPr>
        <w:t xml:space="preserve"> </w:t>
      </w:r>
      <w:r w:rsidR="00687636" w:rsidRPr="00E87E2B">
        <w:rPr>
          <w:rFonts w:cs="Times New Roman"/>
          <w:szCs w:val="24"/>
          <w:lang w:bidi="lo-LA"/>
        </w:rPr>
        <w:t>Lai arī ir atsevišķas privātās</w:t>
      </w:r>
      <w:r w:rsidRPr="00E87E2B">
        <w:rPr>
          <w:rFonts w:cs="Times New Roman"/>
          <w:szCs w:val="24"/>
          <w:lang w:bidi="lo-LA"/>
        </w:rPr>
        <w:t xml:space="preserve"> ārstniecības iestādes</w:t>
      </w:r>
      <w:r w:rsidR="00687636" w:rsidRPr="00E87E2B">
        <w:rPr>
          <w:rFonts w:cs="Times New Roman"/>
          <w:szCs w:val="24"/>
          <w:lang w:bidi="lo-LA"/>
        </w:rPr>
        <w:t xml:space="preserve"> un ārstu-speciālistu prakses</w:t>
      </w:r>
      <w:r w:rsidRPr="00E87E2B">
        <w:rPr>
          <w:rFonts w:cs="Times New Roman"/>
          <w:szCs w:val="24"/>
          <w:lang w:bidi="lo-LA"/>
        </w:rPr>
        <w:t>,</w:t>
      </w:r>
      <w:r w:rsidR="00687636" w:rsidRPr="00E87E2B">
        <w:rPr>
          <w:rFonts w:cs="Times New Roman"/>
          <w:szCs w:val="24"/>
          <w:lang w:bidi="lo-LA"/>
        </w:rPr>
        <w:t xml:space="preserve"> kas sniedz ambulatoros veselības aprūpes pakalpojumus, tomēr</w:t>
      </w:r>
      <w:r w:rsidRPr="00E87E2B">
        <w:rPr>
          <w:rFonts w:cs="Times New Roman"/>
          <w:szCs w:val="24"/>
          <w:lang w:bidi="lo-LA"/>
        </w:rPr>
        <w:t xml:space="preserve"> tās </w:t>
      </w:r>
      <w:r w:rsidR="00687636" w:rsidRPr="00E87E2B">
        <w:rPr>
          <w:rFonts w:cs="Times New Roman"/>
          <w:szCs w:val="24"/>
          <w:lang w:bidi="lo-LA"/>
        </w:rPr>
        <w:t xml:space="preserve">nespēj nodrošināt ambulatoros veselības aprūpes pakalpojumus nepieciešamā apjomā un galvenajos ārstniecības profilos, kā arī </w:t>
      </w:r>
      <w:r w:rsidRPr="00E87E2B">
        <w:rPr>
          <w:rFonts w:cs="Times New Roman"/>
          <w:szCs w:val="24"/>
          <w:lang w:bidi="lo-LA"/>
        </w:rPr>
        <w:t>to kapacitāte nav salīdzināma</w:t>
      </w:r>
      <w:r w:rsidR="00687636" w:rsidRPr="00E87E2B">
        <w:rPr>
          <w:rFonts w:cs="Times New Roman"/>
          <w:szCs w:val="24"/>
          <w:lang w:bidi="lo-LA"/>
        </w:rPr>
        <w:t xml:space="preserve"> ar Ludzas MC</w:t>
      </w:r>
      <w:r w:rsidRPr="00E87E2B">
        <w:rPr>
          <w:rFonts w:cs="Times New Roman"/>
          <w:szCs w:val="24"/>
          <w:lang w:bidi="lo-LA"/>
        </w:rPr>
        <w:t xml:space="preserve">. </w:t>
      </w:r>
      <w:r w:rsidRPr="00E87E2B">
        <w:rPr>
          <w:rFonts w:cs="Times New Roman"/>
          <w:b/>
          <w:bCs/>
          <w:szCs w:val="24"/>
          <w:lang w:bidi="lo-LA"/>
        </w:rPr>
        <w:t xml:space="preserve">Privātās ārstniecības iestādes sniedz </w:t>
      </w:r>
      <w:r w:rsidR="00687636" w:rsidRPr="00E87E2B">
        <w:rPr>
          <w:rFonts w:cs="Times New Roman"/>
          <w:b/>
          <w:bCs/>
          <w:szCs w:val="24"/>
          <w:lang w:bidi="lo-LA"/>
        </w:rPr>
        <w:t>veselības aprūpes pakalpojumus</w:t>
      </w:r>
      <w:r w:rsidRPr="00E87E2B">
        <w:rPr>
          <w:rFonts w:cs="Times New Roman"/>
          <w:b/>
          <w:bCs/>
          <w:szCs w:val="24"/>
          <w:lang w:bidi="lo-LA"/>
        </w:rPr>
        <w:t xml:space="preserve"> </w:t>
      </w:r>
      <w:r w:rsidR="00F40B15" w:rsidRPr="00E87E2B">
        <w:rPr>
          <w:rFonts w:cs="Times New Roman"/>
          <w:b/>
          <w:bCs/>
          <w:szCs w:val="24"/>
          <w:lang w:bidi="lo-LA"/>
        </w:rPr>
        <w:t>tādos ārstniecības profilos</w:t>
      </w:r>
      <w:r w:rsidRPr="00E87E2B">
        <w:rPr>
          <w:rFonts w:cs="Times New Roman"/>
          <w:b/>
          <w:bCs/>
          <w:szCs w:val="24"/>
          <w:lang w:bidi="lo-LA"/>
        </w:rPr>
        <w:t xml:space="preserve">, </w:t>
      </w:r>
      <w:r w:rsidR="008A3FB5" w:rsidRPr="00E87E2B">
        <w:rPr>
          <w:rFonts w:cs="Times New Roman"/>
          <w:b/>
          <w:bCs/>
          <w:szCs w:val="24"/>
          <w:lang w:bidi="lo-LA"/>
        </w:rPr>
        <w:t>kas ir pieprasīti no pacientu puses un rentabli.</w:t>
      </w:r>
      <w:r w:rsidR="00B94816" w:rsidRPr="00E87E2B">
        <w:rPr>
          <w:rFonts w:cs="Times New Roman"/>
          <w:szCs w:val="24"/>
          <w:lang w:bidi="lo-LA"/>
        </w:rPr>
        <w:t xml:space="preserve"> </w:t>
      </w:r>
      <w:r w:rsidR="008A3FB5" w:rsidRPr="00E87E2B">
        <w:rPr>
          <w:rFonts w:cs="Times New Roman"/>
          <w:szCs w:val="24"/>
          <w:lang w:bidi="lo-LA"/>
        </w:rPr>
        <w:t>B</w:t>
      </w:r>
      <w:r w:rsidR="00B94816" w:rsidRPr="00E87E2B">
        <w:rPr>
          <w:rFonts w:cs="Times New Roman"/>
          <w:szCs w:val="24"/>
          <w:lang w:bidi="lo-LA"/>
        </w:rPr>
        <w:t xml:space="preserve">et, ņemot vērā to, ka iedzīvotājiem ir vajadzība saņemt veselības aprūpes pakalpojumos arī citos ārstniecības profilos, </w:t>
      </w:r>
      <w:r w:rsidR="00F40B15" w:rsidRPr="00E87E2B">
        <w:rPr>
          <w:rFonts w:cs="Times New Roman"/>
          <w:szCs w:val="24"/>
          <w:lang w:bidi="lo-LA"/>
        </w:rPr>
        <w:t>kurus</w:t>
      </w:r>
      <w:r w:rsidR="00B94816" w:rsidRPr="00E87E2B">
        <w:rPr>
          <w:rFonts w:cs="Times New Roman"/>
          <w:szCs w:val="24"/>
          <w:lang w:bidi="lo-LA"/>
        </w:rPr>
        <w:t xml:space="preserve"> privāt</w:t>
      </w:r>
      <w:r w:rsidR="00F40B15" w:rsidRPr="00E87E2B">
        <w:rPr>
          <w:rFonts w:cs="Times New Roman"/>
          <w:szCs w:val="24"/>
          <w:lang w:bidi="lo-LA"/>
        </w:rPr>
        <w:t>ais</w:t>
      </w:r>
      <w:r w:rsidR="00B94816" w:rsidRPr="00E87E2B">
        <w:rPr>
          <w:rFonts w:cs="Times New Roman"/>
          <w:szCs w:val="24"/>
          <w:lang w:bidi="lo-LA"/>
        </w:rPr>
        <w:t xml:space="preserve"> sektor</w:t>
      </w:r>
      <w:r w:rsidR="00F40B15" w:rsidRPr="00E87E2B">
        <w:rPr>
          <w:rFonts w:cs="Times New Roman"/>
          <w:szCs w:val="24"/>
          <w:lang w:bidi="lo-LA"/>
        </w:rPr>
        <w:t>s</w:t>
      </w:r>
      <w:r w:rsidR="00B94816" w:rsidRPr="00E87E2B">
        <w:rPr>
          <w:rFonts w:cs="Times New Roman"/>
          <w:szCs w:val="24"/>
          <w:lang w:bidi="lo-LA"/>
        </w:rPr>
        <w:t xml:space="preserve"> </w:t>
      </w:r>
      <w:r w:rsidR="00F40B15" w:rsidRPr="00E87E2B">
        <w:rPr>
          <w:rFonts w:cs="Times New Roman"/>
          <w:szCs w:val="24"/>
          <w:lang w:bidi="lo-LA"/>
        </w:rPr>
        <w:t>nenodrošina Ludzas novadā</w:t>
      </w:r>
      <w:r w:rsidR="00B94816" w:rsidRPr="00E87E2B">
        <w:rPr>
          <w:rFonts w:cs="Times New Roman"/>
          <w:szCs w:val="24"/>
          <w:lang w:bidi="lo-LA"/>
        </w:rPr>
        <w:t xml:space="preserve">, </w:t>
      </w:r>
      <w:r w:rsidR="00F40B15" w:rsidRPr="00E87E2B">
        <w:rPr>
          <w:rFonts w:cs="Times New Roman"/>
          <w:b/>
          <w:bCs/>
          <w:szCs w:val="24"/>
          <w:lang w:bidi="lo-LA"/>
        </w:rPr>
        <w:t>var uzskatīt</w:t>
      </w:r>
      <w:r w:rsidRPr="00E87E2B">
        <w:rPr>
          <w:rFonts w:cs="Times New Roman"/>
          <w:b/>
          <w:bCs/>
          <w:szCs w:val="24"/>
          <w:lang w:bidi="lo-LA"/>
        </w:rPr>
        <w:t>, ka</w:t>
      </w:r>
      <w:r w:rsidR="00F40B15" w:rsidRPr="00E87E2B">
        <w:rPr>
          <w:rFonts w:cs="Times New Roman"/>
          <w:b/>
          <w:bCs/>
          <w:szCs w:val="24"/>
          <w:lang w:bidi="lo-LA"/>
        </w:rPr>
        <w:t xml:space="preserve"> Ludzas novadā</w:t>
      </w:r>
      <w:r w:rsidRPr="00E87E2B">
        <w:rPr>
          <w:rFonts w:cs="Times New Roman"/>
          <w:b/>
          <w:bCs/>
          <w:szCs w:val="24"/>
          <w:lang w:bidi="lo-LA"/>
        </w:rPr>
        <w:t xml:space="preserve"> ir novērojama </w:t>
      </w:r>
      <w:r w:rsidR="00CF0A1D" w:rsidRPr="00E87E2B">
        <w:rPr>
          <w:rFonts w:cs="Times New Roman"/>
          <w:b/>
          <w:bCs/>
          <w:szCs w:val="24"/>
          <w:lang w:bidi="lo-LA"/>
        </w:rPr>
        <w:t xml:space="preserve">būtiska </w:t>
      </w:r>
      <w:r w:rsidRPr="00E87E2B">
        <w:rPr>
          <w:rFonts w:cs="Times New Roman"/>
          <w:b/>
          <w:bCs/>
          <w:szCs w:val="24"/>
          <w:lang w:bidi="lo-LA"/>
        </w:rPr>
        <w:t xml:space="preserve">tirgus nepilnība </w:t>
      </w:r>
      <w:r w:rsidR="00CF0A1D" w:rsidRPr="00E87E2B">
        <w:rPr>
          <w:rFonts w:cs="Times New Roman"/>
          <w:b/>
          <w:bCs/>
          <w:szCs w:val="24"/>
          <w:lang w:bidi="lo-LA"/>
        </w:rPr>
        <w:t>veselības aprūpes pakalpojumu</w:t>
      </w:r>
      <w:r w:rsidRPr="00E87E2B">
        <w:rPr>
          <w:rFonts w:cs="Times New Roman"/>
          <w:b/>
          <w:bCs/>
          <w:szCs w:val="24"/>
          <w:lang w:bidi="lo-LA"/>
        </w:rPr>
        <w:t xml:space="preserve"> sniegšanā.</w:t>
      </w:r>
      <w:r w:rsidR="0064317E" w:rsidRPr="00E87E2B">
        <w:rPr>
          <w:rFonts w:cs="Times New Roman"/>
          <w:b/>
          <w:bCs/>
          <w:szCs w:val="24"/>
          <w:lang w:bidi="lo-LA"/>
        </w:rPr>
        <w:t xml:space="preserve">    </w:t>
      </w:r>
    </w:p>
    <w:p w14:paraId="706702FA" w14:textId="3B84D47C" w:rsidR="00BB69ED" w:rsidRPr="00E87E2B" w:rsidRDefault="008A3FB5" w:rsidP="00BB69ED">
      <w:pPr>
        <w:ind w:firstLine="567"/>
        <w:rPr>
          <w:rFonts w:cs="Times New Roman"/>
          <w:b/>
          <w:szCs w:val="24"/>
          <w:u w:val="single"/>
        </w:rPr>
      </w:pPr>
      <w:r w:rsidRPr="00E87E2B">
        <w:rPr>
          <w:rFonts w:cs="Times New Roman"/>
          <w:szCs w:val="24"/>
          <w:lang w:bidi="lo-LA"/>
        </w:rPr>
        <w:t xml:space="preserve">Viens no </w:t>
      </w:r>
      <w:r w:rsidR="00BB69ED" w:rsidRPr="00E87E2B">
        <w:rPr>
          <w:rFonts w:cs="Times New Roman"/>
          <w:szCs w:val="24"/>
          <w:lang w:bidi="lo-LA"/>
        </w:rPr>
        <w:t>galven</w:t>
      </w:r>
      <w:r w:rsidRPr="00E87E2B">
        <w:rPr>
          <w:rFonts w:cs="Times New Roman"/>
          <w:szCs w:val="24"/>
          <w:lang w:bidi="lo-LA"/>
        </w:rPr>
        <w:t>ajiem</w:t>
      </w:r>
      <w:r w:rsidR="00BB69ED" w:rsidRPr="00E87E2B">
        <w:rPr>
          <w:rFonts w:cs="Times New Roman"/>
          <w:szCs w:val="24"/>
          <w:lang w:bidi="lo-LA"/>
        </w:rPr>
        <w:t xml:space="preserve"> tirgus nepilnīb</w:t>
      </w:r>
      <w:r w:rsidRPr="00E87E2B">
        <w:rPr>
          <w:rFonts w:cs="Times New Roman"/>
          <w:szCs w:val="24"/>
          <w:lang w:bidi="lo-LA"/>
        </w:rPr>
        <w:t>as iemesliem</w:t>
      </w:r>
      <w:r w:rsidR="00BB69ED" w:rsidRPr="00E87E2B">
        <w:rPr>
          <w:rFonts w:cs="Times New Roman"/>
          <w:szCs w:val="24"/>
          <w:lang w:bidi="lo-LA"/>
        </w:rPr>
        <w:t xml:space="preserve"> </w:t>
      </w:r>
      <w:r w:rsidRPr="00E87E2B">
        <w:rPr>
          <w:rFonts w:cs="Times New Roman"/>
          <w:szCs w:val="24"/>
          <w:lang w:bidi="lo-LA"/>
        </w:rPr>
        <w:t>ir</w:t>
      </w:r>
      <w:r w:rsidR="00BB69ED" w:rsidRPr="00E87E2B">
        <w:rPr>
          <w:rFonts w:cs="Times New Roman"/>
          <w:szCs w:val="24"/>
          <w:lang w:bidi="lo-LA"/>
        </w:rPr>
        <w:t xml:space="preserve"> </w:t>
      </w:r>
      <w:r w:rsidR="00F40B15" w:rsidRPr="00E87E2B">
        <w:rPr>
          <w:rFonts w:cs="Times New Roman"/>
          <w:szCs w:val="24"/>
          <w:lang w:bidi="lo-LA"/>
        </w:rPr>
        <w:t>ierobežot</w:t>
      </w:r>
      <w:r w:rsidRPr="00E87E2B">
        <w:rPr>
          <w:rFonts w:cs="Times New Roman"/>
          <w:szCs w:val="24"/>
          <w:lang w:bidi="lo-LA"/>
        </w:rPr>
        <w:t>ais</w:t>
      </w:r>
      <w:r w:rsidR="00F40B15" w:rsidRPr="00E87E2B">
        <w:rPr>
          <w:rFonts w:cs="Times New Roman"/>
          <w:szCs w:val="24"/>
          <w:lang w:bidi="lo-LA"/>
        </w:rPr>
        <w:t xml:space="preserve"> valsts budžeta finansējum</w:t>
      </w:r>
      <w:r w:rsidRPr="00E87E2B">
        <w:rPr>
          <w:rFonts w:cs="Times New Roman"/>
          <w:szCs w:val="24"/>
          <w:lang w:bidi="lo-LA"/>
        </w:rPr>
        <w:t>s</w:t>
      </w:r>
      <w:r w:rsidR="00F40B15" w:rsidRPr="00E87E2B">
        <w:rPr>
          <w:rFonts w:cs="Times New Roman"/>
          <w:szCs w:val="24"/>
          <w:lang w:bidi="lo-LA"/>
        </w:rPr>
        <w:t xml:space="preserve"> valsts apmaksāto veselības aprūpes pakalpojumu </w:t>
      </w:r>
      <w:r w:rsidRPr="00E87E2B">
        <w:rPr>
          <w:rFonts w:cs="Times New Roman"/>
          <w:szCs w:val="24"/>
          <w:lang w:bidi="lo-LA"/>
        </w:rPr>
        <w:t>sniegšanai</w:t>
      </w:r>
      <w:r w:rsidR="00BB69ED" w:rsidRPr="00E87E2B">
        <w:rPr>
          <w:rFonts w:cs="Times New Roman"/>
          <w:szCs w:val="24"/>
          <w:lang w:bidi="lo-LA"/>
        </w:rPr>
        <w:t>, kā arī Noteikumu Nr.555 regulējum</w:t>
      </w:r>
      <w:r w:rsidRPr="00E87E2B">
        <w:rPr>
          <w:rFonts w:cs="Times New Roman"/>
          <w:szCs w:val="24"/>
          <w:lang w:bidi="lo-LA"/>
        </w:rPr>
        <w:t>s</w:t>
      </w:r>
      <w:r w:rsidR="00BB69ED" w:rsidRPr="00E87E2B">
        <w:rPr>
          <w:rFonts w:cs="Times New Roman"/>
          <w:szCs w:val="24"/>
          <w:lang w:bidi="lo-LA"/>
        </w:rPr>
        <w:t xml:space="preserve">, kas atļauj sniegt valsts apmaksātos </w:t>
      </w:r>
      <w:r w:rsidR="00CF0A1D" w:rsidRPr="00E87E2B">
        <w:rPr>
          <w:rFonts w:cs="Times New Roman"/>
          <w:szCs w:val="24"/>
          <w:lang w:bidi="lo-LA"/>
        </w:rPr>
        <w:t>stacionāros veselības aprūpes pakalpojumus</w:t>
      </w:r>
      <w:r w:rsidR="00BB69ED" w:rsidRPr="00E87E2B">
        <w:rPr>
          <w:rFonts w:cs="Times New Roman"/>
          <w:szCs w:val="24"/>
          <w:lang w:bidi="lo-LA"/>
        </w:rPr>
        <w:t xml:space="preserve"> tikai valsts un pašvaldību ārstniecības iestādēm. </w:t>
      </w:r>
      <w:r w:rsidR="00951E7A" w:rsidRPr="00E87E2B">
        <w:rPr>
          <w:rFonts w:cs="Times New Roman"/>
          <w:szCs w:val="24"/>
          <w:lang w:bidi="lo-LA"/>
        </w:rPr>
        <w:t>Taču p</w:t>
      </w:r>
      <w:r w:rsidR="00F40B15" w:rsidRPr="00E87E2B">
        <w:rPr>
          <w:rFonts w:cs="Times New Roman"/>
          <w:szCs w:val="24"/>
          <w:lang w:bidi="lo-LA"/>
        </w:rPr>
        <w:t>rivāto ārstniecības iestāžu ierobežot</w:t>
      </w:r>
      <w:r w:rsidR="00951E7A" w:rsidRPr="00E87E2B">
        <w:rPr>
          <w:rFonts w:cs="Times New Roman"/>
          <w:szCs w:val="24"/>
          <w:lang w:bidi="lo-LA"/>
        </w:rPr>
        <w:t>ā</w:t>
      </w:r>
      <w:r w:rsidR="00F40B15" w:rsidRPr="00E87E2B">
        <w:rPr>
          <w:rFonts w:cs="Times New Roman"/>
          <w:szCs w:val="24"/>
          <w:lang w:bidi="lo-LA"/>
        </w:rPr>
        <w:t xml:space="preserve"> kapacitāt</w:t>
      </w:r>
      <w:r w:rsidR="00951E7A" w:rsidRPr="00E87E2B">
        <w:rPr>
          <w:rFonts w:cs="Times New Roman"/>
          <w:szCs w:val="24"/>
          <w:lang w:bidi="lo-LA"/>
        </w:rPr>
        <w:t>e</w:t>
      </w:r>
      <w:r w:rsidR="00F40B15" w:rsidRPr="00E87E2B">
        <w:rPr>
          <w:rFonts w:cs="Times New Roman"/>
          <w:szCs w:val="24"/>
          <w:lang w:bidi="lo-LA"/>
        </w:rPr>
        <w:t xml:space="preserve"> veselības aprūpes pakalpojumu nodrošināšanā, kā arī ieinteresētīb</w:t>
      </w:r>
      <w:r w:rsidR="00951E7A" w:rsidRPr="00E87E2B">
        <w:rPr>
          <w:rFonts w:cs="Times New Roman"/>
          <w:szCs w:val="24"/>
          <w:lang w:bidi="lo-LA"/>
        </w:rPr>
        <w:t>a</w:t>
      </w:r>
      <w:r w:rsidR="00F40B15" w:rsidRPr="00E87E2B">
        <w:rPr>
          <w:rFonts w:cs="Times New Roman"/>
          <w:szCs w:val="24"/>
          <w:lang w:bidi="lo-LA"/>
        </w:rPr>
        <w:t xml:space="preserve"> sniegt iedzīvotājiem tikai rentablus veselības aprūpes pakalpojumus, </w:t>
      </w:r>
      <w:r w:rsidR="00951E7A" w:rsidRPr="00E87E2B">
        <w:rPr>
          <w:rFonts w:cs="Times New Roman"/>
          <w:szCs w:val="24"/>
          <w:lang w:bidi="lo-LA"/>
        </w:rPr>
        <w:t xml:space="preserve">ir </w:t>
      </w:r>
      <w:r w:rsidR="00951E7A" w:rsidRPr="00E87E2B">
        <w:rPr>
          <w:rFonts w:cs="Times New Roman"/>
          <w:b/>
          <w:szCs w:val="24"/>
          <w:u w:val="single"/>
          <w:lang w:bidi="lo-LA"/>
        </w:rPr>
        <w:t xml:space="preserve">galvenie iemesli </w:t>
      </w:r>
      <w:r w:rsidR="00F40B15" w:rsidRPr="00E87E2B">
        <w:rPr>
          <w:rFonts w:cs="Times New Roman"/>
          <w:b/>
          <w:bCs/>
          <w:szCs w:val="24"/>
          <w:u w:val="single"/>
          <w:lang w:bidi="lo-LA"/>
        </w:rPr>
        <w:t>valsts līdzdalības saglabāšana</w:t>
      </w:r>
      <w:r w:rsidR="00951E7A" w:rsidRPr="00E87E2B">
        <w:rPr>
          <w:rFonts w:cs="Times New Roman"/>
          <w:b/>
          <w:bCs/>
          <w:szCs w:val="24"/>
          <w:u w:val="single"/>
          <w:lang w:bidi="lo-LA"/>
        </w:rPr>
        <w:t>i</w:t>
      </w:r>
      <w:r w:rsidR="00F40B15" w:rsidRPr="00E87E2B">
        <w:rPr>
          <w:rFonts w:cs="Times New Roman"/>
          <w:b/>
          <w:bCs/>
          <w:szCs w:val="24"/>
          <w:u w:val="single"/>
          <w:lang w:bidi="lo-LA"/>
        </w:rPr>
        <w:t xml:space="preserve"> Ludzas MC</w:t>
      </w:r>
      <w:r w:rsidR="00BB69ED" w:rsidRPr="00E87E2B">
        <w:rPr>
          <w:rFonts w:cs="Times New Roman"/>
          <w:b/>
          <w:szCs w:val="24"/>
          <w:u w:val="single"/>
          <w:lang w:bidi="lo-LA"/>
        </w:rPr>
        <w:t xml:space="preserve">.  </w:t>
      </w:r>
      <w:r w:rsidRPr="00E87E2B">
        <w:rPr>
          <w:rFonts w:cs="Times New Roman"/>
          <w:b/>
          <w:szCs w:val="24"/>
          <w:u w:val="single"/>
          <w:lang w:bidi="lo-LA"/>
        </w:rPr>
        <w:t xml:space="preserve">  </w:t>
      </w:r>
    </w:p>
    <w:p w14:paraId="3AEA2050" w14:textId="5E6FD77A" w:rsidR="00BB69ED" w:rsidRPr="00E87E2B" w:rsidRDefault="00BB69ED" w:rsidP="00BB69ED">
      <w:pPr>
        <w:ind w:firstLine="567"/>
        <w:rPr>
          <w:rFonts w:cs="Times New Roman"/>
          <w:szCs w:val="24"/>
          <w:lang w:bidi="lo-LA"/>
        </w:rPr>
      </w:pPr>
      <w:r w:rsidRPr="00E87E2B">
        <w:rPr>
          <w:rFonts w:cs="Times New Roman"/>
          <w:szCs w:val="24"/>
          <w:lang w:bidi="lo-LA"/>
        </w:rPr>
        <w:lastRenderedPageBreak/>
        <w:t xml:space="preserve">Alternatīvi tirgus nepilnības novēršanas instrumenti nav konstatējami. Paredzams, ka arī publiskās un privātās partnerības modelis nebūtu pieņemams privātajam partnerim, jo </w:t>
      </w:r>
      <w:r w:rsidR="00CF0A1D" w:rsidRPr="00E87E2B">
        <w:rPr>
          <w:rFonts w:cs="Times New Roman"/>
          <w:szCs w:val="24"/>
          <w:lang w:bidi="lo-LA"/>
        </w:rPr>
        <w:t>stacionāro veselības aprūpes pakalpojumu</w:t>
      </w:r>
      <w:r w:rsidRPr="00E87E2B">
        <w:rPr>
          <w:rFonts w:cs="Times New Roman"/>
          <w:szCs w:val="24"/>
          <w:lang w:bidi="lo-LA"/>
        </w:rPr>
        <w:t xml:space="preserve"> sniegšana kopumā nav rentabla, bet pietiekami lieli ieguldījumi no valsts puses, kas padarītu pilna spektra </w:t>
      </w:r>
      <w:r w:rsidR="00CF0A1D" w:rsidRPr="00E87E2B">
        <w:rPr>
          <w:rFonts w:cs="Times New Roman"/>
          <w:szCs w:val="24"/>
          <w:lang w:bidi="lo-LA"/>
        </w:rPr>
        <w:t>stacionāros veselības aprūpes pakalpojumu s</w:t>
      </w:r>
      <w:r w:rsidRPr="00E87E2B">
        <w:rPr>
          <w:rFonts w:cs="Times New Roman"/>
          <w:szCs w:val="24"/>
          <w:lang w:bidi="lo-LA"/>
        </w:rPr>
        <w:t xml:space="preserve">niegšanu pievilcīgāku privātajiem partneriem, vienlaikus saglabājot pieejamību sabiedrībai, tuvākajā laikā nebūs iespējami un arī nebūtu racionāli. </w:t>
      </w:r>
      <w:r w:rsidR="001F7B1B" w:rsidRPr="00E87E2B">
        <w:rPr>
          <w:rFonts w:cs="Times New Roman"/>
          <w:szCs w:val="24"/>
          <w:lang w:bidi="lo-LA"/>
        </w:rPr>
        <w:t>Pastāv būtisks risks tam, ka p</w:t>
      </w:r>
      <w:r w:rsidRPr="00E87E2B">
        <w:rPr>
          <w:rFonts w:cs="Times New Roman"/>
          <w:szCs w:val="24"/>
          <w:lang w:bidi="lo-LA"/>
        </w:rPr>
        <w:t>eļņas interes</w:t>
      </w:r>
      <w:r w:rsidR="001F7B1B" w:rsidRPr="00E87E2B">
        <w:rPr>
          <w:rFonts w:cs="Times New Roman"/>
          <w:szCs w:val="24"/>
          <w:lang w:bidi="lo-LA"/>
        </w:rPr>
        <w:t>ē</w:t>
      </w:r>
      <w:r w:rsidRPr="00E87E2B">
        <w:rPr>
          <w:rFonts w:cs="Times New Roman"/>
          <w:szCs w:val="24"/>
          <w:lang w:bidi="lo-LA"/>
        </w:rPr>
        <w:t>s vadīt</w:t>
      </w:r>
      <w:r w:rsidR="001F7B1B" w:rsidRPr="00E87E2B">
        <w:rPr>
          <w:rFonts w:cs="Times New Roman"/>
          <w:szCs w:val="24"/>
          <w:lang w:bidi="lo-LA"/>
        </w:rPr>
        <w:t>ais</w:t>
      </w:r>
      <w:r w:rsidRPr="00E87E2B">
        <w:rPr>
          <w:rFonts w:cs="Times New Roman"/>
          <w:szCs w:val="24"/>
          <w:lang w:bidi="lo-LA"/>
        </w:rPr>
        <w:t xml:space="preserve"> veselības aprūpes pakalpojumu sniedzēj</w:t>
      </w:r>
      <w:r w:rsidR="001F7B1B" w:rsidRPr="00E87E2B">
        <w:rPr>
          <w:rFonts w:cs="Times New Roman"/>
          <w:szCs w:val="24"/>
          <w:lang w:bidi="lo-LA"/>
        </w:rPr>
        <w:t>s,</w:t>
      </w:r>
      <w:r w:rsidRPr="00E87E2B">
        <w:rPr>
          <w:rFonts w:cs="Times New Roman"/>
          <w:szCs w:val="24"/>
          <w:lang w:bidi="lo-LA"/>
        </w:rPr>
        <w:t xml:space="preserve"> šķiro</w:t>
      </w:r>
      <w:r w:rsidR="001F7B1B" w:rsidRPr="00E87E2B">
        <w:rPr>
          <w:rFonts w:cs="Times New Roman"/>
          <w:szCs w:val="24"/>
          <w:lang w:bidi="lo-LA"/>
        </w:rPr>
        <w:t xml:space="preserve">s </w:t>
      </w:r>
      <w:r w:rsidRPr="00E87E2B">
        <w:rPr>
          <w:rFonts w:cs="Times New Roman"/>
          <w:szCs w:val="24"/>
          <w:lang w:bidi="lo-LA"/>
        </w:rPr>
        <w:t>pacientus atkarībā no konkrētā p</w:t>
      </w:r>
      <w:r w:rsidR="001F7B1B" w:rsidRPr="00E87E2B">
        <w:rPr>
          <w:rFonts w:cs="Times New Roman"/>
          <w:szCs w:val="24"/>
          <w:lang w:bidi="lo-LA"/>
        </w:rPr>
        <w:t>acienta prognozējamā ienesīguma, jo dažādu pacientu ar vienu un to pašu diagnozi ārstēšanas izmaksas var būtiski atšķirties un var tikt veiktas dažādas manipulācijas</w:t>
      </w:r>
      <w:r w:rsidR="00126792" w:rsidRPr="00E87E2B">
        <w:rPr>
          <w:rFonts w:cs="Times New Roman"/>
          <w:szCs w:val="24"/>
          <w:lang w:bidi="lo-LA"/>
        </w:rPr>
        <w:t xml:space="preserve"> atkarībā no ārsta pieņemtā lēmuma</w:t>
      </w:r>
      <w:r w:rsidR="001F7B1B" w:rsidRPr="00E87E2B">
        <w:rPr>
          <w:rFonts w:cs="Times New Roman"/>
          <w:szCs w:val="24"/>
          <w:lang w:bidi="lo-LA"/>
        </w:rPr>
        <w:t xml:space="preserve">, ņemot vērā pacientu vecumu, </w:t>
      </w:r>
      <w:r w:rsidR="00126792" w:rsidRPr="00E87E2B">
        <w:rPr>
          <w:rFonts w:cs="Times New Roman"/>
          <w:szCs w:val="24"/>
          <w:lang w:bidi="lo-LA"/>
        </w:rPr>
        <w:t>zāļu panesamību, pacienta blakusslimības un citus faktorus.</w:t>
      </w:r>
    </w:p>
    <w:p w14:paraId="43850380" w14:textId="77777777" w:rsidR="00BB69ED" w:rsidRPr="00E87E2B" w:rsidRDefault="00BB69ED" w:rsidP="008A4A9D">
      <w:pPr>
        <w:rPr>
          <w:rFonts w:cs="Times New Roman"/>
          <w:szCs w:val="24"/>
        </w:rPr>
      </w:pPr>
    </w:p>
    <w:p w14:paraId="60E4234F" w14:textId="48A61867" w:rsidR="00BB69ED" w:rsidRPr="00E87E2B" w:rsidRDefault="00BB69ED" w:rsidP="00BB69ED">
      <w:pPr>
        <w:ind w:firstLine="567"/>
        <w:rPr>
          <w:rFonts w:cs="Times New Roman"/>
          <w:szCs w:val="24"/>
        </w:rPr>
      </w:pPr>
      <w:r w:rsidRPr="00E87E2B">
        <w:rPr>
          <w:rFonts w:cs="Times New Roman"/>
          <w:szCs w:val="24"/>
          <w:lang w:bidi="lo-LA"/>
        </w:rPr>
        <w:t xml:space="preserve">Normatīvie akti ārstniecības iestādēm, kas sniedz </w:t>
      </w:r>
      <w:r w:rsidR="00CF0A1D" w:rsidRPr="00E87E2B">
        <w:rPr>
          <w:rFonts w:cs="Times New Roman"/>
          <w:szCs w:val="24"/>
          <w:lang w:bidi="lo-LA"/>
        </w:rPr>
        <w:t>veselības aprūpes pakalpojumus</w:t>
      </w:r>
      <w:r w:rsidRPr="00E87E2B">
        <w:rPr>
          <w:rFonts w:cs="Times New Roman"/>
          <w:szCs w:val="24"/>
          <w:lang w:bidi="lo-LA"/>
        </w:rPr>
        <w:t>, paredz liela apjoma un stingras darbības un pakalpojumu sniegšanas kvalitātes un drošības prasības.</w:t>
      </w:r>
      <w:r w:rsidR="00951E7A" w:rsidRPr="00E87E2B">
        <w:rPr>
          <w:rFonts w:cs="Times New Roman"/>
          <w:szCs w:val="24"/>
          <w:lang w:bidi="lo-LA"/>
        </w:rPr>
        <w:t xml:space="preserve"> Ņemot vērā to, ka</w:t>
      </w:r>
      <w:r w:rsidRPr="00E87E2B">
        <w:rPr>
          <w:rFonts w:cs="Times New Roman"/>
          <w:szCs w:val="24"/>
          <w:lang w:bidi="lo-LA"/>
        </w:rPr>
        <w:t xml:space="preserve"> </w:t>
      </w:r>
      <w:r w:rsidR="00951E7A" w:rsidRPr="00E87E2B">
        <w:rPr>
          <w:rFonts w:cs="Times New Roman"/>
          <w:szCs w:val="24"/>
          <w:lang w:bidi="lo-LA"/>
        </w:rPr>
        <w:t>p</w:t>
      </w:r>
      <w:r w:rsidRPr="00E87E2B">
        <w:rPr>
          <w:rFonts w:cs="Times New Roman"/>
          <w:szCs w:val="24"/>
          <w:lang w:bidi="lo-LA"/>
        </w:rPr>
        <w:t xml:space="preserve">rivātās ārstniecības iestādes nesniedz un arī nav sniegušas </w:t>
      </w:r>
      <w:r w:rsidR="005C6502" w:rsidRPr="00E87E2B">
        <w:rPr>
          <w:rFonts w:cs="Times New Roman"/>
          <w:szCs w:val="24"/>
          <w:lang w:bidi="lo-LA"/>
        </w:rPr>
        <w:t xml:space="preserve">valsts apmaksātos </w:t>
      </w:r>
      <w:r w:rsidR="00CF0A1D" w:rsidRPr="00E87E2B">
        <w:rPr>
          <w:rFonts w:cs="Times New Roman"/>
          <w:szCs w:val="24"/>
          <w:lang w:bidi="lo-LA"/>
        </w:rPr>
        <w:t>stacionāros veselības aprūpes pakalpojumus</w:t>
      </w:r>
      <w:r w:rsidR="00951E7A" w:rsidRPr="00E87E2B">
        <w:rPr>
          <w:rFonts w:cs="Times New Roman"/>
          <w:szCs w:val="24"/>
          <w:lang w:bidi="lo-LA"/>
        </w:rPr>
        <w:t>,</w:t>
      </w:r>
      <w:r w:rsidR="000B1000" w:rsidRPr="00E87E2B">
        <w:rPr>
          <w:rFonts w:cs="Times New Roman"/>
          <w:szCs w:val="24"/>
          <w:lang w:bidi="lo-LA"/>
        </w:rPr>
        <w:t xml:space="preserve"> bet maksas stacionāros veselības aprūpes pakalpojumus sniedz tikai ierobežotā apjomā,</w:t>
      </w:r>
      <w:r w:rsidRPr="00E87E2B">
        <w:rPr>
          <w:rFonts w:cs="Times New Roman"/>
          <w:szCs w:val="24"/>
          <w:lang w:bidi="lo-LA"/>
        </w:rPr>
        <w:t xml:space="preserve"> pastāv zināms risks, ka privātās ārstniecības iestā</w:t>
      </w:r>
      <w:r w:rsidR="00B20335" w:rsidRPr="00E87E2B">
        <w:rPr>
          <w:rFonts w:cs="Times New Roman"/>
          <w:szCs w:val="24"/>
          <w:lang w:bidi="lo-LA"/>
        </w:rPr>
        <w:t xml:space="preserve">des nespēs pietiekami operatīvi </w:t>
      </w:r>
      <w:r w:rsidRPr="00E87E2B">
        <w:rPr>
          <w:rFonts w:cs="Times New Roman"/>
          <w:szCs w:val="24"/>
          <w:lang w:bidi="lo-LA"/>
        </w:rPr>
        <w:t xml:space="preserve">vai pietiekamā apjomā izpildīt pakalpojumu </w:t>
      </w:r>
      <w:r w:rsidR="00951E7A" w:rsidRPr="00E87E2B">
        <w:rPr>
          <w:rFonts w:cs="Times New Roman"/>
          <w:szCs w:val="24"/>
          <w:lang w:bidi="lo-LA"/>
        </w:rPr>
        <w:t xml:space="preserve">kvalitātes un drošības prasības, </w:t>
      </w:r>
      <w:r w:rsidR="00B20335" w:rsidRPr="00E87E2B">
        <w:rPr>
          <w:rFonts w:cs="Times New Roman"/>
          <w:szCs w:val="24"/>
          <w:lang w:bidi="lo-LA"/>
        </w:rPr>
        <w:t xml:space="preserve">jo izmaiņas normatīvajos dokumentos attiecībā uz veselības aprūpes pakalpojumu kvalitātes un drošības prasību izpildi no ārstniecības pakalpojumu sniedzēja var prasīt būtiskus ieguldījumus ārstniecības iestādes infrastruktūrā, t.sk. arī medicīnas iekārtu parka paplašināšanā, un tas </w:t>
      </w:r>
      <w:r w:rsidRPr="00E87E2B">
        <w:rPr>
          <w:rFonts w:cs="Times New Roman"/>
          <w:szCs w:val="24"/>
          <w:lang w:bidi="lo-LA"/>
        </w:rPr>
        <w:t>var būtiski apdraudēt pacientu un arī ārstniecība</w:t>
      </w:r>
      <w:r w:rsidR="008A4A9D" w:rsidRPr="00E87E2B">
        <w:rPr>
          <w:rFonts w:cs="Times New Roman"/>
          <w:szCs w:val="24"/>
          <w:lang w:bidi="lo-LA"/>
        </w:rPr>
        <w:t>s personāla veselību un dzīvību</w:t>
      </w:r>
      <w:r w:rsidRPr="00E87E2B">
        <w:rPr>
          <w:rFonts w:cs="Times New Roman"/>
          <w:szCs w:val="24"/>
          <w:lang w:bidi="lo-LA"/>
        </w:rPr>
        <w:t>.</w:t>
      </w:r>
    </w:p>
    <w:p w14:paraId="2B2B776D" w14:textId="6CEE305C" w:rsidR="00BB69ED" w:rsidRPr="00E87E2B" w:rsidRDefault="00BB69ED" w:rsidP="00BB69ED">
      <w:pPr>
        <w:ind w:firstLine="567"/>
        <w:rPr>
          <w:rFonts w:cs="Times New Roman"/>
          <w:szCs w:val="24"/>
          <w:lang w:bidi="lo-LA"/>
        </w:rPr>
      </w:pPr>
      <w:r w:rsidRPr="00E87E2B">
        <w:rPr>
          <w:rFonts w:cs="Times New Roman"/>
          <w:szCs w:val="24"/>
          <w:lang w:bidi="lo-LA"/>
        </w:rPr>
        <w:t>Papildus</w:t>
      </w:r>
      <w:r w:rsidR="008A4A9D" w:rsidRPr="00E87E2B">
        <w:rPr>
          <w:rFonts w:cs="Times New Roman"/>
          <w:szCs w:val="24"/>
          <w:lang w:bidi="lo-LA"/>
        </w:rPr>
        <w:t xml:space="preserve"> iepriekš minētajam</w:t>
      </w:r>
      <w:r w:rsidRPr="00E87E2B">
        <w:rPr>
          <w:rFonts w:cs="Times New Roman"/>
          <w:szCs w:val="24"/>
          <w:lang w:bidi="lo-LA"/>
        </w:rPr>
        <w:t xml:space="preserve">, </w:t>
      </w:r>
      <w:r w:rsidR="008A4A9D" w:rsidRPr="00E87E2B">
        <w:rPr>
          <w:rFonts w:cs="Times New Roman"/>
          <w:b/>
          <w:bCs/>
          <w:szCs w:val="24"/>
          <w:lang w:bidi="lo-LA"/>
        </w:rPr>
        <w:t xml:space="preserve">privātā ārstniecības iestāde </w:t>
      </w:r>
      <w:r w:rsidRPr="00E87E2B">
        <w:rPr>
          <w:rFonts w:cs="Times New Roman"/>
          <w:b/>
          <w:bCs/>
          <w:szCs w:val="24"/>
          <w:lang w:bidi="lo-LA"/>
        </w:rPr>
        <w:t>var atteikties no nerentablu valsts apmaksātu pakalpojumu sniegšanas vai kompensēt peļņas daļu, palielinot maksas pakalpojumu cenas. Tādā veidā tiktu negatīvi ietekmēta pakalpojumu pieejamība personām ar maziem un vidējiem ienākumiem</w:t>
      </w:r>
      <w:r w:rsidR="0093412A" w:rsidRPr="00E87E2B">
        <w:rPr>
          <w:rFonts w:cs="Times New Roman"/>
          <w:b/>
          <w:bCs/>
          <w:szCs w:val="24"/>
          <w:lang w:bidi="lo-LA"/>
        </w:rPr>
        <w:t>,</w:t>
      </w:r>
      <w:r w:rsidR="008A4A9D" w:rsidRPr="00E87E2B">
        <w:rPr>
          <w:rFonts w:cs="Times New Roman"/>
          <w:b/>
          <w:bCs/>
          <w:szCs w:val="24"/>
          <w:lang w:bidi="lo-LA"/>
        </w:rPr>
        <w:t xml:space="preserve"> </w:t>
      </w:r>
      <w:r w:rsidR="0093412A" w:rsidRPr="00E87E2B">
        <w:rPr>
          <w:rFonts w:cs="Times New Roman"/>
          <w:b/>
          <w:bCs/>
          <w:szCs w:val="24"/>
          <w:lang w:bidi="lo-LA"/>
        </w:rPr>
        <w:t>kas ir būtisks faktors Ludzas novada iedzīvotājiem ar zemu ienākumu līmeni</w:t>
      </w:r>
      <w:r w:rsidR="008A4A9D" w:rsidRPr="00E87E2B">
        <w:rPr>
          <w:rFonts w:cs="Times New Roman"/>
          <w:b/>
          <w:bCs/>
          <w:szCs w:val="24"/>
          <w:lang w:bidi="lo-LA"/>
        </w:rPr>
        <w:t>.</w:t>
      </w:r>
    </w:p>
    <w:p w14:paraId="20DA7C49" w14:textId="77777777" w:rsidR="00BB69ED" w:rsidRPr="00E87E2B" w:rsidRDefault="00BB69ED" w:rsidP="00F00198">
      <w:pPr>
        <w:rPr>
          <w:rFonts w:cs="Times New Roman"/>
          <w:szCs w:val="24"/>
        </w:rPr>
      </w:pPr>
    </w:p>
    <w:p w14:paraId="78DEB696" w14:textId="2658A950" w:rsidR="00BB69ED" w:rsidRPr="00E87E2B" w:rsidRDefault="0093412A" w:rsidP="00BB69ED">
      <w:pPr>
        <w:ind w:firstLine="567"/>
        <w:rPr>
          <w:rFonts w:cs="Times New Roman"/>
          <w:szCs w:val="24"/>
          <w:lang w:bidi="lo-LA"/>
        </w:rPr>
      </w:pPr>
      <w:r w:rsidRPr="00E87E2B">
        <w:rPr>
          <w:rFonts w:cs="Times New Roman"/>
          <w:szCs w:val="24"/>
          <w:lang w:bidi="lo-LA"/>
        </w:rPr>
        <w:t>Ludzas MC</w:t>
      </w:r>
      <w:r w:rsidR="00BB69ED" w:rsidRPr="00E87E2B">
        <w:rPr>
          <w:rFonts w:cs="Times New Roman"/>
          <w:szCs w:val="24"/>
          <w:lang w:bidi="lo-LA"/>
        </w:rPr>
        <w:t xml:space="preserve"> darbība </w:t>
      </w:r>
      <w:r w:rsidRPr="00E87E2B">
        <w:rPr>
          <w:rFonts w:cs="Times New Roman"/>
          <w:szCs w:val="24"/>
          <w:lang w:bidi="lo-LA"/>
        </w:rPr>
        <w:t xml:space="preserve">veselības aprūpes pakalpojumu </w:t>
      </w:r>
      <w:r w:rsidR="00BB69ED" w:rsidRPr="00E87E2B">
        <w:rPr>
          <w:rFonts w:cs="Times New Roman"/>
          <w:szCs w:val="24"/>
          <w:lang w:bidi="lo-LA"/>
        </w:rPr>
        <w:t>tirgū nerada negatīvu ietekmi uz citiem tirgus dalībniekiem</w:t>
      </w:r>
      <w:r w:rsidRPr="00E87E2B">
        <w:rPr>
          <w:rFonts w:cs="Times New Roman"/>
          <w:szCs w:val="24"/>
          <w:lang w:bidi="lo-LA"/>
        </w:rPr>
        <w:t xml:space="preserve"> Lūdzas novadā</w:t>
      </w:r>
      <w:r w:rsidR="00BB69ED" w:rsidRPr="00E87E2B">
        <w:rPr>
          <w:rFonts w:cs="Times New Roman"/>
          <w:szCs w:val="24"/>
          <w:lang w:bidi="lo-LA"/>
        </w:rPr>
        <w:t xml:space="preserve">, jo </w:t>
      </w:r>
      <w:r w:rsidRPr="00E87E2B">
        <w:rPr>
          <w:rFonts w:cs="Times New Roman"/>
          <w:szCs w:val="24"/>
          <w:lang w:bidi="lo-LA"/>
        </w:rPr>
        <w:t>Ludzas novadā ir salīdzinoši neliels privāto ārstniecības iestāžu un ārstu speciālistu skaits, kas sniedz veselības aprūpes pakalpojumus, un to darbība nepārklāj visus ārstniecības profilus</w:t>
      </w:r>
      <w:r w:rsidR="00BB69ED" w:rsidRPr="00E87E2B">
        <w:rPr>
          <w:rFonts w:cs="Times New Roman"/>
          <w:szCs w:val="24"/>
          <w:lang w:bidi="lo-LA"/>
        </w:rPr>
        <w:t xml:space="preserve">. </w:t>
      </w:r>
      <w:r w:rsidR="002467A0" w:rsidRPr="00E87E2B">
        <w:rPr>
          <w:rFonts w:cs="Times New Roman"/>
          <w:szCs w:val="24"/>
          <w:lang w:bidi="lo-LA"/>
        </w:rPr>
        <w:t>Privātās ārstniecības iestādes un ārstu speciālistu prakses nodrošina ārstniecības pakalpojumus tikai trijos ārstniecības profilos, proti, neiroloģija, onkoloģija un oftalmoloģija, līdz ar to Ludzas MC ir svarīga loma salīdzinoši plaša ambulatoro veselības aprūpes pakalpojumu klāsta nodrošināšanā Ludzas novadā</w:t>
      </w:r>
      <w:r w:rsidR="00BB69ED" w:rsidRPr="00E87E2B">
        <w:rPr>
          <w:rFonts w:cs="Times New Roman"/>
          <w:szCs w:val="24"/>
          <w:lang w:bidi="lo-LA"/>
        </w:rPr>
        <w:t xml:space="preserve">. </w:t>
      </w:r>
      <w:r w:rsidR="002467A0" w:rsidRPr="00E87E2B">
        <w:rPr>
          <w:rFonts w:cs="Times New Roman"/>
          <w:szCs w:val="24"/>
          <w:lang w:bidi="lo-LA"/>
        </w:rPr>
        <w:t>Ludzas MC</w:t>
      </w:r>
      <w:r w:rsidR="00BB69ED" w:rsidRPr="00E87E2B">
        <w:rPr>
          <w:rFonts w:cs="Times New Roman"/>
          <w:szCs w:val="24"/>
          <w:lang w:bidi="lo-LA"/>
        </w:rPr>
        <w:t xml:space="preserve"> ietekme maksas </w:t>
      </w:r>
      <w:r w:rsidRPr="00E87E2B">
        <w:rPr>
          <w:rFonts w:cs="Times New Roman"/>
          <w:szCs w:val="24"/>
          <w:lang w:bidi="lo-LA"/>
        </w:rPr>
        <w:t>veselības aprūpes pakalpojumu</w:t>
      </w:r>
      <w:r w:rsidR="00BB69ED" w:rsidRPr="00E87E2B">
        <w:rPr>
          <w:rFonts w:cs="Times New Roman"/>
          <w:szCs w:val="24"/>
          <w:lang w:bidi="lo-LA"/>
        </w:rPr>
        <w:t xml:space="preserve"> tirgū ir neliela</w:t>
      </w:r>
      <w:r w:rsidR="002467A0" w:rsidRPr="00E87E2B">
        <w:rPr>
          <w:rFonts w:cs="Times New Roman"/>
          <w:szCs w:val="24"/>
          <w:lang w:bidi="lo-LA"/>
        </w:rPr>
        <w:t>,</w:t>
      </w:r>
      <w:r w:rsidR="00392BF6" w:rsidRPr="00E87E2B">
        <w:rPr>
          <w:rFonts w:cs="Times New Roman"/>
          <w:szCs w:val="24"/>
          <w:lang w:bidi="lo-LA"/>
        </w:rPr>
        <w:t xml:space="preserve"> jo</w:t>
      </w:r>
      <w:r w:rsidR="002467A0" w:rsidRPr="00E87E2B">
        <w:rPr>
          <w:rFonts w:cs="Times New Roman"/>
          <w:szCs w:val="24"/>
          <w:lang w:bidi="lo-LA"/>
        </w:rPr>
        <w:t xml:space="preserve"> Ludzas MC kā valsts izšķirošajā ietekmē esošajai kapitālsabiedrībai primāri ir</w:t>
      </w:r>
      <w:r w:rsidR="00BB69ED" w:rsidRPr="00E87E2B">
        <w:rPr>
          <w:rFonts w:cs="Times New Roman"/>
          <w:szCs w:val="24"/>
          <w:lang w:bidi="lo-LA"/>
        </w:rPr>
        <w:t xml:space="preserve"> </w:t>
      </w:r>
      <w:r w:rsidR="002467A0" w:rsidRPr="00E87E2B">
        <w:rPr>
          <w:rFonts w:cs="Times New Roman"/>
          <w:szCs w:val="24"/>
          <w:lang w:bidi="lo-LA"/>
        </w:rPr>
        <w:t>jāsniedz valsts apmaksātie veselības aprūpes pakalpojumi.</w:t>
      </w:r>
    </w:p>
    <w:p w14:paraId="4EAF019B" w14:textId="25E33307" w:rsidR="00BB69ED" w:rsidRPr="00E87E2B" w:rsidRDefault="002467A0" w:rsidP="00BB69ED">
      <w:pPr>
        <w:ind w:firstLine="567"/>
        <w:rPr>
          <w:rFonts w:cs="Times New Roman"/>
          <w:szCs w:val="24"/>
        </w:rPr>
      </w:pPr>
      <w:r w:rsidRPr="00E87E2B">
        <w:rPr>
          <w:rFonts w:cs="Times New Roman"/>
          <w:szCs w:val="24"/>
        </w:rPr>
        <w:t>A</w:t>
      </w:r>
      <w:r w:rsidR="00BB69ED" w:rsidRPr="00E87E2B">
        <w:rPr>
          <w:rFonts w:cs="Times New Roman"/>
          <w:szCs w:val="24"/>
        </w:rPr>
        <w:t xml:space="preserve">pstāklis, ka </w:t>
      </w:r>
      <w:r w:rsidRPr="00E87E2B">
        <w:rPr>
          <w:rFonts w:cs="Times New Roman"/>
          <w:szCs w:val="24"/>
          <w:lang w:bidi="lo-LA"/>
        </w:rPr>
        <w:t>veselības aprūpes pakalpojumus atsevišķajos veselības aprūpes profilos Ludzas novadā</w:t>
      </w:r>
      <w:r w:rsidR="00BB69ED" w:rsidRPr="00E87E2B">
        <w:rPr>
          <w:rFonts w:cs="Times New Roman"/>
          <w:szCs w:val="24"/>
        </w:rPr>
        <w:t xml:space="preserve"> sniedz arī privātas ārstniecības iestādes</w:t>
      </w:r>
      <w:r w:rsidRPr="00E87E2B">
        <w:rPr>
          <w:rFonts w:cs="Times New Roman"/>
          <w:szCs w:val="24"/>
        </w:rPr>
        <w:t xml:space="preserve"> un ārstu-speciālistu prakses</w:t>
      </w:r>
      <w:r w:rsidR="00BB69ED" w:rsidRPr="00E87E2B">
        <w:rPr>
          <w:rFonts w:cs="Times New Roman"/>
          <w:szCs w:val="24"/>
        </w:rPr>
        <w:t xml:space="preserve">, pats par sevi </w:t>
      </w:r>
      <w:r w:rsidR="00BB69ED" w:rsidRPr="00E87E2B">
        <w:rPr>
          <w:rFonts w:cs="Times New Roman"/>
          <w:b/>
          <w:bCs/>
          <w:szCs w:val="24"/>
        </w:rPr>
        <w:t>neizslēdz</w:t>
      </w:r>
      <w:r w:rsidR="00BB69ED" w:rsidRPr="00E87E2B">
        <w:rPr>
          <w:rFonts w:cs="Times New Roman"/>
          <w:szCs w:val="24"/>
        </w:rPr>
        <w:t xml:space="preserve"> </w:t>
      </w:r>
      <w:r w:rsidRPr="00E87E2B">
        <w:rPr>
          <w:rFonts w:cs="Times New Roman"/>
          <w:szCs w:val="24"/>
        </w:rPr>
        <w:t>Ludzas MC</w:t>
      </w:r>
      <w:r w:rsidR="00BB69ED" w:rsidRPr="00E87E2B">
        <w:rPr>
          <w:rFonts w:cs="Times New Roman"/>
          <w:szCs w:val="24"/>
        </w:rPr>
        <w:t xml:space="preserve"> tiesības </w:t>
      </w:r>
      <w:r w:rsidR="008C04BF" w:rsidRPr="00E87E2B">
        <w:rPr>
          <w:rFonts w:cs="Times New Roman"/>
          <w:szCs w:val="24"/>
        </w:rPr>
        <w:t>sniegt pakalpojumus šajos ārstniecības profilos</w:t>
      </w:r>
      <w:r w:rsidR="00BB69ED" w:rsidRPr="00E87E2B">
        <w:rPr>
          <w:rFonts w:cs="Times New Roman"/>
          <w:szCs w:val="24"/>
        </w:rPr>
        <w:t>. Minētais apstāklis nozīmē, ka darbībai jābūt saderīgai ar Konkurences padomes uzskaitītajiem konkure</w:t>
      </w:r>
      <w:r w:rsidR="008A4A9D" w:rsidRPr="00E87E2B">
        <w:rPr>
          <w:rFonts w:cs="Times New Roman"/>
          <w:szCs w:val="24"/>
        </w:rPr>
        <w:t>nces neitralitātes principiem.</w:t>
      </w:r>
    </w:p>
    <w:p w14:paraId="18296897" w14:textId="079E228E" w:rsidR="004309F9" w:rsidRPr="00E87E2B" w:rsidRDefault="004309F9" w:rsidP="00BB69ED">
      <w:pPr>
        <w:ind w:firstLine="567"/>
        <w:rPr>
          <w:rFonts w:cs="Times New Roman"/>
          <w:szCs w:val="24"/>
        </w:rPr>
      </w:pPr>
    </w:p>
    <w:p w14:paraId="58A04FD1" w14:textId="77777777" w:rsidR="004309F9" w:rsidRPr="00E87E2B" w:rsidRDefault="004309F9" w:rsidP="00BB69ED">
      <w:pPr>
        <w:ind w:firstLine="567"/>
        <w:rPr>
          <w:rFonts w:cs="Times New Roman"/>
          <w:szCs w:val="24"/>
        </w:rPr>
      </w:pPr>
    </w:p>
    <w:p w14:paraId="64CDE13E" w14:textId="77777777" w:rsidR="008A4A9D" w:rsidRPr="00E87E2B" w:rsidRDefault="008A4A9D" w:rsidP="00BB69ED">
      <w:pPr>
        <w:ind w:firstLine="567"/>
        <w:rPr>
          <w:rFonts w:cs="Times New Roman"/>
          <w:szCs w:val="24"/>
        </w:rPr>
      </w:pPr>
    </w:p>
    <w:p w14:paraId="23C25464" w14:textId="3FB3886F" w:rsidR="008A4A9D" w:rsidRPr="00E87E2B" w:rsidRDefault="00BB69ED" w:rsidP="008A4A9D">
      <w:pPr>
        <w:ind w:firstLine="207"/>
        <w:rPr>
          <w:rFonts w:cs="Times New Roman"/>
          <w:szCs w:val="24"/>
        </w:rPr>
      </w:pPr>
      <w:r w:rsidRPr="00E87E2B">
        <w:rPr>
          <w:rFonts w:cs="Times New Roman"/>
          <w:i/>
          <w:iCs/>
          <w:szCs w:val="24"/>
          <w:shd w:val="clear" w:color="auto" w:fill="FFFFFF" w:themeFill="background1"/>
        </w:rPr>
        <w:t>“Saimnieciskās darbības un</w:t>
      </w:r>
      <w:r w:rsidRPr="00E87E2B">
        <w:rPr>
          <w:rFonts w:cs="Times New Roman"/>
          <w:i/>
          <w:iCs/>
          <w:szCs w:val="24"/>
        </w:rPr>
        <w:t xml:space="preserve"> publisko funkciju nodalīšanas</w:t>
      </w:r>
      <w:r w:rsidR="008A4A9D" w:rsidRPr="00E87E2B">
        <w:rPr>
          <w:rFonts w:cs="Times New Roman"/>
          <w:i/>
          <w:iCs/>
          <w:szCs w:val="24"/>
        </w:rPr>
        <w:t>”</w:t>
      </w:r>
      <w:r w:rsidRPr="00E87E2B">
        <w:rPr>
          <w:rFonts w:cs="Times New Roman"/>
          <w:i/>
          <w:iCs/>
          <w:szCs w:val="24"/>
        </w:rPr>
        <w:t xml:space="preserve"> </w:t>
      </w:r>
      <w:r w:rsidRPr="00E87E2B">
        <w:rPr>
          <w:rFonts w:cs="Times New Roman"/>
          <w:iCs/>
          <w:szCs w:val="24"/>
        </w:rPr>
        <w:t>princips</w:t>
      </w:r>
      <w:r w:rsidRPr="00E87E2B">
        <w:rPr>
          <w:rFonts w:cs="Times New Roman"/>
          <w:szCs w:val="24"/>
        </w:rPr>
        <w:t xml:space="preserve"> </w:t>
      </w:r>
      <w:r w:rsidRPr="00E87E2B">
        <w:rPr>
          <w:rFonts w:cs="Times New Roman"/>
          <w:b/>
          <w:bCs/>
          <w:szCs w:val="24"/>
        </w:rPr>
        <w:t>ir izpildīts</w:t>
      </w:r>
      <w:r w:rsidR="008A4A9D" w:rsidRPr="00E87E2B">
        <w:rPr>
          <w:rFonts w:cs="Times New Roman"/>
          <w:szCs w:val="24"/>
        </w:rPr>
        <w:t>:</w:t>
      </w:r>
    </w:p>
    <w:p w14:paraId="3352BD8A" w14:textId="4AFEEE51" w:rsidR="008A4A9D" w:rsidRPr="00E87E2B" w:rsidRDefault="00806DFD" w:rsidP="008A4A9D">
      <w:pPr>
        <w:pStyle w:val="ListParagraph"/>
        <w:numPr>
          <w:ilvl w:val="0"/>
          <w:numId w:val="48"/>
        </w:numPr>
        <w:ind w:left="567"/>
        <w:rPr>
          <w:rFonts w:cs="Times New Roman"/>
          <w:szCs w:val="24"/>
        </w:rPr>
      </w:pPr>
      <w:r w:rsidRPr="00E87E2B">
        <w:rPr>
          <w:rFonts w:cs="Times New Roman"/>
          <w:szCs w:val="24"/>
        </w:rPr>
        <w:t>Ludzas MC</w:t>
      </w:r>
      <w:r w:rsidR="00BB69ED" w:rsidRPr="00E87E2B">
        <w:rPr>
          <w:rFonts w:cs="Times New Roman"/>
          <w:szCs w:val="24"/>
        </w:rPr>
        <w:t xml:space="preserve"> nav normatīvi vai līgumiski tiešā veidā deleģēti specifiski valsts pārvaldes uzdevumi </w:t>
      </w:r>
      <w:r w:rsidRPr="00E87E2B">
        <w:rPr>
          <w:rFonts w:cs="Times New Roman"/>
          <w:szCs w:val="24"/>
        </w:rPr>
        <w:t xml:space="preserve">veselības aprūpes </w:t>
      </w:r>
      <w:r w:rsidR="008A4A9D" w:rsidRPr="00E87E2B">
        <w:rPr>
          <w:rFonts w:cs="Times New Roman"/>
          <w:szCs w:val="24"/>
        </w:rPr>
        <w:t>jomā;</w:t>
      </w:r>
      <w:r w:rsidR="00BB69ED" w:rsidRPr="00E87E2B">
        <w:rPr>
          <w:rFonts w:cs="Times New Roman"/>
          <w:szCs w:val="24"/>
        </w:rPr>
        <w:t xml:space="preserve"> </w:t>
      </w:r>
    </w:p>
    <w:p w14:paraId="5334A5C9" w14:textId="41D7945C" w:rsidR="008A4A9D" w:rsidRPr="00E87E2B" w:rsidRDefault="008A4A9D" w:rsidP="008A4A9D">
      <w:pPr>
        <w:pStyle w:val="ListParagraph"/>
        <w:numPr>
          <w:ilvl w:val="0"/>
          <w:numId w:val="48"/>
        </w:numPr>
        <w:ind w:left="567"/>
        <w:rPr>
          <w:rFonts w:cs="Times New Roman"/>
          <w:szCs w:val="24"/>
        </w:rPr>
      </w:pPr>
      <w:r w:rsidRPr="00E87E2B">
        <w:rPr>
          <w:rFonts w:cs="Times New Roman"/>
          <w:szCs w:val="24"/>
        </w:rPr>
        <w:lastRenderedPageBreak/>
        <w:t>l</w:t>
      </w:r>
      <w:r w:rsidR="00BB69ED" w:rsidRPr="00E87E2B">
        <w:rPr>
          <w:rFonts w:cs="Times New Roman"/>
          <w:szCs w:val="24"/>
        </w:rPr>
        <w:t xml:space="preserve">īdzdalība </w:t>
      </w:r>
      <w:r w:rsidR="00806DFD" w:rsidRPr="00E87E2B">
        <w:rPr>
          <w:rFonts w:cs="Times New Roman"/>
          <w:szCs w:val="24"/>
        </w:rPr>
        <w:t>Ludzas MC</w:t>
      </w:r>
      <w:r w:rsidR="00BB69ED" w:rsidRPr="00E87E2B">
        <w:rPr>
          <w:rFonts w:cs="Times New Roman"/>
          <w:szCs w:val="24"/>
        </w:rPr>
        <w:t xml:space="preserve"> ir saistīta ar no Satversmes 111.panta izrietošā valsts pienākuma gādāt par veselības aprūpes iestāžu, pakalpojumu, aprīkojuma un zāļu esamību un pieejamību</w:t>
      </w:r>
      <w:r w:rsidRPr="00E87E2B">
        <w:rPr>
          <w:rFonts w:cs="Times New Roman"/>
          <w:szCs w:val="24"/>
        </w:rPr>
        <w:t>;</w:t>
      </w:r>
    </w:p>
    <w:p w14:paraId="2ADD6529" w14:textId="25C8F600" w:rsidR="00BB69ED" w:rsidRPr="00E87E2B" w:rsidRDefault="00806DFD" w:rsidP="008A4A9D">
      <w:pPr>
        <w:pStyle w:val="ListParagraph"/>
        <w:numPr>
          <w:ilvl w:val="0"/>
          <w:numId w:val="48"/>
        </w:numPr>
        <w:ind w:left="567"/>
        <w:rPr>
          <w:rFonts w:cs="Times New Roman"/>
          <w:szCs w:val="24"/>
        </w:rPr>
      </w:pPr>
      <w:r w:rsidRPr="00E87E2B">
        <w:rPr>
          <w:rFonts w:cs="Times New Roman"/>
          <w:szCs w:val="24"/>
        </w:rPr>
        <w:t>Ludzas MC</w:t>
      </w:r>
      <w:r w:rsidR="00BB69ED" w:rsidRPr="00E87E2B">
        <w:rPr>
          <w:rFonts w:cs="Times New Roman"/>
          <w:szCs w:val="24"/>
        </w:rPr>
        <w:t xml:space="preserve"> sniegtie </w:t>
      </w:r>
      <w:r w:rsidRPr="00E87E2B">
        <w:rPr>
          <w:rFonts w:cs="Times New Roman"/>
          <w:szCs w:val="24"/>
          <w:lang w:bidi="lo-LA"/>
        </w:rPr>
        <w:t>veselības aprūpes pakalpojumi</w:t>
      </w:r>
      <w:r w:rsidR="00BB69ED" w:rsidRPr="00E87E2B">
        <w:rPr>
          <w:rFonts w:cs="Times New Roman"/>
          <w:szCs w:val="24"/>
        </w:rPr>
        <w:t xml:space="preserve"> ir Satversmē noteikto valsts pienākumu izpilde, kas nav atsevišķi nodalāma.</w:t>
      </w:r>
    </w:p>
    <w:p w14:paraId="4946EAE1" w14:textId="77777777" w:rsidR="008A4A9D" w:rsidRPr="00E87E2B" w:rsidRDefault="008A4A9D" w:rsidP="008A4A9D">
      <w:pPr>
        <w:pStyle w:val="ListParagraph"/>
        <w:ind w:left="567"/>
        <w:rPr>
          <w:rFonts w:cs="Times New Roman"/>
          <w:szCs w:val="24"/>
        </w:rPr>
      </w:pPr>
    </w:p>
    <w:p w14:paraId="645211B8" w14:textId="77777777" w:rsidR="008A4A9D" w:rsidRPr="00E87E2B" w:rsidRDefault="00BB69ED" w:rsidP="008A4A9D">
      <w:pPr>
        <w:ind w:firstLine="207"/>
        <w:rPr>
          <w:rFonts w:cs="Times New Roman"/>
          <w:szCs w:val="24"/>
        </w:rPr>
      </w:pPr>
      <w:r w:rsidRPr="00E87E2B">
        <w:rPr>
          <w:rFonts w:cs="Times New Roman"/>
          <w:i/>
          <w:iCs/>
          <w:szCs w:val="24"/>
        </w:rPr>
        <w:t>“</w:t>
      </w:r>
      <w:r w:rsidR="008A4A9D" w:rsidRPr="00E87E2B">
        <w:rPr>
          <w:rFonts w:cs="Times New Roman"/>
          <w:i/>
          <w:iCs/>
          <w:szCs w:val="24"/>
        </w:rPr>
        <w:t>C</w:t>
      </w:r>
      <w:r w:rsidRPr="00E87E2B">
        <w:rPr>
          <w:rFonts w:cs="Times New Roman"/>
          <w:i/>
          <w:iCs/>
          <w:szCs w:val="24"/>
        </w:rPr>
        <w:t>enu noteikšana</w:t>
      </w:r>
      <w:r w:rsidR="008A4A9D" w:rsidRPr="00E87E2B">
        <w:rPr>
          <w:rFonts w:cs="Times New Roman"/>
          <w:i/>
          <w:iCs/>
          <w:szCs w:val="24"/>
        </w:rPr>
        <w:t>s</w:t>
      </w:r>
      <w:r w:rsidRPr="00E87E2B">
        <w:rPr>
          <w:rFonts w:cs="Times New Roman"/>
          <w:i/>
          <w:iCs/>
          <w:szCs w:val="24"/>
        </w:rPr>
        <w:t>, balstoties uz izmaksām”</w:t>
      </w:r>
      <w:r w:rsidR="008A4A9D" w:rsidRPr="00E87E2B">
        <w:rPr>
          <w:rFonts w:cs="Times New Roman"/>
          <w:i/>
          <w:iCs/>
          <w:szCs w:val="24"/>
        </w:rPr>
        <w:t xml:space="preserve"> </w:t>
      </w:r>
      <w:r w:rsidR="008A4A9D" w:rsidRPr="00E87E2B">
        <w:rPr>
          <w:rFonts w:cs="Times New Roman"/>
          <w:iCs/>
          <w:szCs w:val="24"/>
        </w:rPr>
        <w:t>princips</w:t>
      </w:r>
      <w:r w:rsidRPr="00E87E2B">
        <w:rPr>
          <w:rFonts w:cs="Times New Roman"/>
          <w:szCs w:val="24"/>
        </w:rPr>
        <w:t xml:space="preserve"> </w:t>
      </w:r>
      <w:r w:rsidRPr="00E87E2B">
        <w:rPr>
          <w:rFonts w:cs="Times New Roman"/>
          <w:b/>
          <w:bCs/>
          <w:szCs w:val="24"/>
        </w:rPr>
        <w:t>ir izpildīts</w:t>
      </w:r>
      <w:r w:rsidR="008A4A9D" w:rsidRPr="00E87E2B">
        <w:rPr>
          <w:rFonts w:cs="Times New Roman"/>
          <w:szCs w:val="24"/>
        </w:rPr>
        <w:t>:</w:t>
      </w:r>
    </w:p>
    <w:p w14:paraId="368A16E0" w14:textId="06F8CD21" w:rsidR="008A4A9D" w:rsidRPr="00E87E2B" w:rsidRDefault="008A4A9D" w:rsidP="008A4A9D">
      <w:pPr>
        <w:pStyle w:val="ListParagraph"/>
        <w:numPr>
          <w:ilvl w:val="0"/>
          <w:numId w:val="49"/>
        </w:numPr>
        <w:ind w:left="567"/>
        <w:rPr>
          <w:rFonts w:cs="Times New Roman"/>
          <w:szCs w:val="24"/>
        </w:rPr>
      </w:pPr>
      <w:r w:rsidRPr="00E87E2B">
        <w:rPr>
          <w:rFonts w:cs="Times New Roman"/>
          <w:szCs w:val="24"/>
        </w:rPr>
        <w:t>l</w:t>
      </w:r>
      <w:r w:rsidR="00BB69ED" w:rsidRPr="00E87E2B">
        <w:rPr>
          <w:rFonts w:cs="Times New Roman"/>
          <w:szCs w:val="24"/>
        </w:rPr>
        <w:t xml:space="preserve">ielākā daļa sniegto </w:t>
      </w:r>
      <w:r w:rsidR="00806DFD" w:rsidRPr="00E87E2B">
        <w:rPr>
          <w:rFonts w:cs="Times New Roman"/>
          <w:szCs w:val="24"/>
          <w:lang w:bidi="lo-LA"/>
        </w:rPr>
        <w:t>veselības aprūpes pakalpojumu</w:t>
      </w:r>
      <w:r w:rsidRPr="00E87E2B">
        <w:rPr>
          <w:rFonts w:cs="Times New Roman"/>
          <w:szCs w:val="24"/>
        </w:rPr>
        <w:t xml:space="preserve"> ir valsts apmaksāti;</w:t>
      </w:r>
    </w:p>
    <w:p w14:paraId="0A7EA52C" w14:textId="0A8A9A29" w:rsidR="00BB69ED" w:rsidRPr="00E87E2B" w:rsidRDefault="008A4A9D" w:rsidP="008A4A9D">
      <w:pPr>
        <w:pStyle w:val="ListParagraph"/>
        <w:numPr>
          <w:ilvl w:val="0"/>
          <w:numId w:val="49"/>
        </w:numPr>
        <w:ind w:left="567"/>
        <w:rPr>
          <w:rFonts w:cs="Times New Roman"/>
          <w:szCs w:val="24"/>
        </w:rPr>
      </w:pPr>
      <w:r w:rsidRPr="00E87E2B">
        <w:rPr>
          <w:rFonts w:cs="Times New Roman"/>
          <w:szCs w:val="24"/>
        </w:rPr>
        <w:t>v</w:t>
      </w:r>
      <w:r w:rsidR="00BB69ED" w:rsidRPr="00E87E2B">
        <w:rPr>
          <w:rFonts w:cs="Times New Roman"/>
          <w:szCs w:val="24"/>
        </w:rPr>
        <w:t xml:space="preserve">alsts apmaksāto </w:t>
      </w:r>
      <w:r w:rsidR="00806DFD" w:rsidRPr="00E87E2B">
        <w:rPr>
          <w:rFonts w:cs="Times New Roman"/>
          <w:szCs w:val="24"/>
          <w:lang w:bidi="lo-LA"/>
        </w:rPr>
        <w:t>veselības aprūpes pakalpojumu</w:t>
      </w:r>
      <w:r w:rsidR="00BB69ED" w:rsidRPr="00E87E2B">
        <w:rPr>
          <w:rFonts w:cs="Times New Roman"/>
          <w:szCs w:val="24"/>
        </w:rPr>
        <w:t xml:space="preserve"> sniegšana nav rentabla </w:t>
      </w:r>
      <w:r w:rsidRPr="00E87E2B">
        <w:rPr>
          <w:rFonts w:cs="Times New Roman"/>
          <w:szCs w:val="24"/>
        </w:rPr>
        <w:t xml:space="preserve">un līdz ar to </w:t>
      </w:r>
      <w:r w:rsidR="00BB69ED" w:rsidRPr="00E87E2B">
        <w:rPr>
          <w:rFonts w:cs="Times New Roman"/>
          <w:szCs w:val="24"/>
        </w:rPr>
        <w:t>n</w:t>
      </w:r>
      <w:r w:rsidRPr="00E87E2B">
        <w:rPr>
          <w:rFonts w:cs="Times New Roman"/>
          <w:szCs w:val="24"/>
        </w:rPr>
        <w:t>av konkurētspējīga</w:t>
      </w:r>
      <w:r w:rsidR="00BB69ED" w:rsidRPr="00E87E2B">
        <w:rPr>
          <w:rFonts w:cs="Times New Roman"/>
          <w:szCs w:val="24"/>
        </w:rPr>
        <w:t>.</w:t>
      </w:r>
    </w:p>
    <w:p w14:paraId="40AD8E08" w14:textId="77777777" w:rsidR="008A4A9D" w:rsidRPr="00E87E2B" w:rsidRDefault="008A4A9D" w:rsidP="008A4A9D">
      <w:pPr>
        <w:pStyle w:val="ListParagraph"/>
        <w:ind w:left="567"/>
        <w:rPr>
          <w:rFonts w:cs="Times New Roman"/>
          <w:szCs w:val="24"/>
        </w:rPr>
      </w:pPr>
    </w:p>
    <w:p w14:paraId="1E27E257" w14:textId="77777777" w:rsidR="008A4A9D" w:rsidRPr="00E87E2B" w:rsidRDefault="008A4A9D" w:rsidP="008A4A9D">
      <w:pPr>
        <w:ind w:firstLine="207"/>
        <w:rPr>
          <w:rFonts w:cs="Times New Roman"/>
          <w:szCs w:val="24"/>
        </w:rPr>
      </w:pPr>
      <w:r w:rsidRPr="00E87E2B">
        <w:rPr>
          <w:rFonts w:cs="Times New Roman"/>
          <w:i/>
          <w:iCs/>
          <w:szCs w:val="24"/>
        </w:rPr>
        <w:t>“V</w:t>
      </w:r>
      <w:r w:rsidR="00BB69ED" w:rsidRPr="00E87E2B">
        <w:rPr>
          <w:rFonts w:cs="Times New Roman"/>
          <w:i/>
          <w:iCs/>
          <w:szCs w:val="24"/>
        </w:rPr>
        <w:t>ienlīdzīga regulējuma nodrošināšana</w:t>
      </w:r>
      <w:r w:rsidRPr="00E87E2B">
        <w:rPr>
          <w:rFonts w:cs="Times New Roman"/>
          <w:i/>
          <w:iCs/>
          <w:szCs w:val="24"/>
        </w:rPr>
        <w:t>s</w:t>
      </w:r>
      <w:r w:rsidR="00BB69ED" w:rsidRPr="00E87E2B">
        <w:rPr>
          <w:rFonts w:cs="Times New Roman"/>
          <w:i/>
          <w:iCs/>
          <w:szCs w:val="24"/>
        </w:rPr>
        <w:t>”</w:t>
      </w:r>
      <w:r w:rsidR="00BB69ED" w:rsidRPr="00E87E2B">
        <w:rPr>
          <w:rFonts w:cs="Times New Roman"/>
          <w:szCs w:val="24"/>
        </w:rPr>
        <w:t xml:space="preserve"> </w:t>
      </w:r>
      <w:r w:rsidRPr="00E87E2B">
        <w:rPr>
          <w:rFonts w:cs="Times New Roman"/>
          <w:szCs w:val="24"/>
        </w:rPr>
        <w:t xml:space="preserve">princips </w:t>
      </w:r>
      <w:r w:rsidR="00BB69ED" w:rsidRPr="00E87E2B">
        <w:rPr>
          <w:rFonts w:cs="Times New Roman"/>
          <w:b/>
          <w:bCs/>
          <w:szCs w:val="24"/>
        </w:rPr>
        <w:t>ir izpildīts</w:t>
      </w:r>
      <w:r w:rsidRPr="00E87E2B">
        <w:rPr>
          <w:rFonts w:cs="Times New Roman"/>
          <w:szCs w:val="24"/>
        </w:rPr>
        <w:t>:</w:t>
      </w:r>
    </w:p>
    <w:p w14:paraId="544DA790" w14:textId="5673F880" w:rsidR="008A4A9D" w:rsidRPr="00E87E2B" w:rsidRDefault="00806DFD" w:rsidP="008A4A9D">
      <w:pPr>
        <w:pStyle w:val="ListParagraph"/>
        <w:numPr>
          <w:ilvl w:val="0"/>
          <w:numId w:val="50"/>
        </w:numPr>
        <w:ind w:left="567"/>
        <w:rPr>
          <w:rFonts w:cs="Times New Roman"/>
          <w:szCs w:val="24"/>
        </w:rPr>
      </w:pPr>
      <w:r w:rsidRPr="00E87E2B">
        <w:rPr>
          <w:rFonts w:cs="Times New Roman"/>
          <w:szCs w:val="24"/>
        </w:rPr>
        <w:t>Ludzas MC</w:t>
      </w:r>
      <w:r w:rsidR="00BB69ED" w:rsidRPr="00E87E2B">
        <w:rPr>
          <w:rFonts w:cs="Times New Roman"/>
          <w:szCs w:val="24"/>
        </w:rPr>
        <w:t xml:space="preserve"> un privātās ārstniecības iestādes </w:t>
      </w:r>
      <w:r w:rsidR="00BB69ED" w:rsidRPr="00E87E2B">
        <w:rPr>
          <w:rFonts w:cs="Times New Roman"/>
          <w:b/>
          <w:bCs/>
          <w:szCs w:val="24"/>
        </w:rPr>
        <w:t>maksas</w:t>
      </w:r>
      <w:r w:rsidR="00BB69ED" w:rsidRPr="00E87E2B">
        <w:rPr>
          <w:rFonts w:cs="Times New Roman"/>
          <w:szCs w:val="24"/>
        </w:rPr>
        <w:t xml:space="preserve"> </w:t>
      </w:r>
      <w:r w:rsidRPr="00E87E2B">
        <w:rPr>
          <w:rFonts w:cs="Times New Roman"/>
          <w:szCs w:val="24"/>
          <w:lang w:bidi="lo-LA"/>
        </w:rPr>
        <w:t>veselības aprūpes pakalpojumu</w:t>
      </w:r>
      <w:r w:rsidR="00BB69ED" w:rsidRPr="00E87E2B">
        <w:rPr>
          <w:rFonts w:cs="Times New Roman"/>
          <w:szCs w:val="24"/>
        </w:rPr>
        <w:t xml:space="preserve"> tirgū konkurē v</w:t>
      </w:r>
      <w:r w:rsidR="008A4A9D" w:rsidRPr="00E87E2B">
        <w:rPr>
          <w:rFonts w:cs="Times New Roman"/>
          <w:szCs w:val="24"/>
        </w:rPr>
        <w:t>ienlīdzīga regulējuma apstākļos;</w:t>
      </w:r>
    </w:p>
    <w:p w14:paraId="37934334" w14:textId="0B66C916" w:rsidR="00BB69ED" w:rsidRPr="00E87E2B" w:rsidRDefault="00BB69ED" w:rsidP="008A4A9D">
      <w:pPr>
        <w:pStyle w:val="ListParagraph"/>
        <w:numPr>
          <w:ilvl w:val="0"/>
          <w:numId w:val="50"/>
        </w:numPr>
        <w:ind w:left="567"/>
        <w:rPr>
          <w:rFonts w:cs="Times New Roman"/>
          <w:szCs w:val="24"/>
        </w:rPr>
      </w:pPr>
      <w:r w:rsidRPr="00E87E2B">
        <w:rPr>
          <w:rFonts w:cs="Times New Roman"/>
          <w:szCs w:val="24"/>
        </w:rPr>
        <w:t xml:space="preserve">Ministru kabineta 2009. gada 20. janvāra noteikumi Nr. 60 </w:t>
      </w:r>
      <w:r w:rsidR="00806DFD" w:rsidRPr="00E87E2B">
        <w:rPr>
          <w:rFonts w:cs="Times New Roman"/>
          <w:szCs w:val="24"/>
        </w:rPr>
        <w:t>“</w:t>
      </w:r>
      <w:r w:rsidRPr="00E87E2B">
        <w:rPr>
          <w:rFonts w:cs="Times New Roman"/>
          <w:szCs w:val="24"/>
        </w:rPr>
        <w:t>Noteikumi par obligātajām prasībām ārstniecības iestādēm un to struktūrvienībām</w:t>
      </w:r>
      <w:r w:rsidR="00806DFD" w:rsidRPr="00E87E2B">
        <w:rPr>
          <w:rFonts w:cs="Times New Roman"/>
          <w:szCs w:val="24"/>
        </w:rPr>
        <w:t>”</w:t>
      </w:r>
      <w:r w:rsidRPr="00E87E2B">
        <w:rPr>
          <w:rFonts w:cs="Times New Roman"/>
          <w:szCs w:val="24"/>
        </w:rPr>
        <w:t xml:space="preserve"> neparedz dažādas prasības publiskajām un privātajām ārstniecības iestādēm</w:t>
      </w:r>
      <w:r w:rsidR="00806DFD" w:rsidRPr="00E87E2B">
        <w:rPr>
          <w:rFonts w:cs="Times New Roman"/>
        </w:rPr>
        <w:t>.</w:t>
      </w:r>
    </w:p>
    <w:p w14:paraId="35615AEB" w14:textId="77777777" w:rsidR="008A4A9D" w:rsidRPr="00E87E2B" w:rsidRDefault="008A4A9D" w:rsidP="008A4A9D">
      <w:pPr>
        <w:pStyle w:val="ListParagraph"/>
        <w:ind w:left="567"/>
        <w:rPr>
          <w:rFonts w:cs="Times New Roman"/>
          <w:szCs w:val="24"/>
        </w:rPr>
      </w:pPr>
    </w:p>
    <w:p w14:paraId="278600E7" w14:textId="5A2B08EA" w:rsidR="00BB69ED" w:rsidRPr="00E87E2B" w:rsidRDefault="00BB69ED" w:rsidP="008A4A9D">
      <w:pPr>
        <w:ind w:firstLine="207"/>
        <w:rPr>
          <w:rFonts w:cs="Times New Roman"/>
          <w:szCs w:val="24"/>
        </w:rPr>
      </w:pPr>
      <w:r w:rsidRPr="00E87E2B">
        <w:rPr>
          <w:rFonts w:cs="Times New Roman"/>
          <w:i/>
          <w:iCs/>
          <w:szCs w:val="24"/>
        </w:rPr>
        <w:t>“Konkurenci veicinošs publisko iepirkumu organizēšanas”</w:t>
      </w:r>
      <w:r w:rsidRPr="00E87E2B">
        <w:rPr>
          <w:rFonts w:cs="Times New Roman"/>
          <w:szCs w:val="24"/>
        </w:rPr>
        <w:t xml:space="preserve"> princips </w:t>
      </w:r>
      <w:r w:rsidR="008A4A9D" w:rsidRPr="00E87E2B">
        <w:rPr>
          <w:rFonts w:cs="Times New Roman"/>
          <w:b/>
          <w:bCs/>
          <w:szCs w:val="24"/>
        </w:rPr>
        <w:t>ir izpildīts -</w:t>
      </w:r>
      <w:r w:rsidRPr="00E87E2B">
        <w:rPr>
          <w:rFonts w:cs="Times New Roman"/>
          <w:szCs w:val="24"/>
        </w:rPr>
        <w:t xml:space="preserve"> </w:t>
      </w:r>
      <w:r w:rsidR="00806DFD" w:rsidRPr="00E87E2B">
        <w:rPr>
          <w:rFonts w:cs="Times New Roman"/>
          <w:szCs w:val="24"/>
        </w:rPr>
        <w:t>Ludzas MC</w:t>
      </w:r>
      <w:r w:rsidRPr="00E87E2B">
        <w:rPr>
          <w:rFonts w:cs="Times New Roman"/>
          <w:szCs w:val="24"/>
        </w:rPr>
        <w:t xml:space="preserve"> iepirkumus veic atbilstoši Publisko iepirkumu likuma regulējumam.</w:t>
      </w:r>
    </w:p>
    <w:p w14:paraId="6B27DC3E" w14:textId="77777777" w:rsidR="00BB69ED" w:rsidRPr="00E87E2B" w:rsidRDefault="00BB69ED" w:rsidP="00F00198">
      <w:pPr>
        <w:rPr>
          <w:rFonts w:cs="Times New Roman"/>
          <w:szCs w:val="24"/>
        </w:rPr>
      </w:pPr>
    </w:p>
    <w:p w14:paraId="73391BE6" w14:textId="1099D39A" w:rsidR="00BB69ED" w:rsidRPr="00E87E2B" w:rsidRDefault="00BB69ED" w:rsidP="00BB69ED">
      <w:pPr>
        <w:ind w:firstLine="567"/>
        <w:rPr>
          <w:rFonts w:cs="Times New Roman"/>
          <w:szCs w:val="24"/>
          <w:lang w:bidi="lo-LA"/>
        </w:rPr>
      </w:pPr>
      <w:r w:rsidRPr="00E87E2B">
        <w:rPr>
          <w:rFonts w:cs="Times New Roman"/>
          <w:szCs w:val="24"/>
          <w:lang w:bidi="lo-LA"/>
        </w:rPr>
        <w:t xml:space="preserve">Kā jau iepriekš minēts, </w:t>
      </w:r>
      <w:r w:rsidR="00806DFD" w:rsidRPr="00E87E2B">
        <w:rPr>
          <w:rFonts w:cs="Times New Roman"/>
          <w:szCs w:val="24"/>
          <w:lang w:bidi="lo-LA"/>
        </w:rPr>
        <w:t>Ludzas MC</w:t>
      </w:r>
      <w:r w:rsidRPr="00E87E2B">
        <w:rPr>
          <w:rFonts w:cs="Times New Roman"/>
          <w:szCs w:val="24"/>
          <w:lang w:bidi="lo-LA"/>
        </w:rPr>
        <w:t xml:space="preserve"> ir </w:t>
      </w:r>
      <w:r w:rsidR="00806DFD" w:rsidRPr="00E87E2B">
        <w:rPr>
          <w:rFonts w:cs="Times New Roman"/>
          <w:szCs w:val="24"/>
          <w:lang w:bidi="lo-LA"/>
        </w:rPr>
        <w:t xml:space="preserve">vienīgā ārstniecības iestāde Ludzas novadā, kas </w:t>
      </w:r>
      <w:r w:rsidR="00B47000" w:rsidRPr="00E87E2B">
        <w:rPr>
          <w:rFonts w:cs="Times New Roman"/>
          <w:szCs w:val="24"/>
          <w:lang w:bidi="lo-LA"/>
        </w:rPr>
        <w:t>sniedz tās iedzīvotājiem stacionāros veselības aprūpes pakalpojumus un salīdzinoši plašu ambulatorās veselības aprūpes pakalpojumu klāstu</w:t>
      </w:r>
      <w:r w:rsidRPr="00E87E2B">
        <w:rPr>
          <w:rFonts w:cs="Times New Roman"/>
          <w:szCs w:val="24"/>
          <w:lang w:bidi="lo-LA"/>
        </w:rPr>
        <w:t xml:space="preserve">. Ja </w:t>
      </w:r>
      <w:r w:rsidR="00B47000" w:rsidRPr="00E87E2B">
        <w:rPr>
          <w:rFonts w:cs="Times New Roman"/>
          <w:szCs w:val="24"/>
          <w:lang w:bidi="lo-LA"/>
        </w:rPr>
        <w:t>Ludzas MC</w:t>
      </w:r>
      <w:r w:rsidRPr="00E87E2B">
        <w:rPr>
          <w:rFonts w:cs="Times New Roman"/>
          <w:szCs w:val="24"/>
          <w:lang w:bidi="lo-LA"/>
        </w:rPr>
        <w:t xml:space="preserve"> neturpinātu </w:t>
      </w:r>
      <w:r w:rsidR="00B47000" w:rsidRPr="00E87E2B">
        <w:rPr>
          <w:rFonts w:cs="Times New Roman"/>
          <w:szCs w:val="24"/>
          <w:lang w:bidi="lo-LA"/>
        </w:rPr>
        <w:t xml:space="preserve">veselības aprūpes pakalpojumu </w:t>
      </w:r>
      <w:r w:rsidRPr="00E87E2B">
        <w:rPr>
          <w:rFonts w:cs="Times New Roman"/>
          <w:szCs w:val="24"/>
          <w:lang w:bidi="lo-LA"/>
        </w:rPr>
        <w:t>sniegšanu, tiktu būtiski pārkāptas pacientu Satversmes 111.pantā paredzētās pamattiesības uz veselību, jo valstī</w:t>
      </w:r>
      <w:r w:rsidR="004309F9" w:rsidRPr="00E87E2B">
        <w:rPr>
          <w:rFonts w:cs="Times New Roman"/>
          <w:szCs w:val="24"/>
          <w:lang w:bidi="lo-LA"/>
        </w:rPr>
        <w:t xml:space="preserve"> (Ludzas novadā)</w:t>
      </w:r>
      <w:r w:rsidRPr="00E87E2B">
        <w:rPr>
          <w:rFonts w:cs="Times New Roman"/>
          <w:szCs w:val="24"/>
          <w:lang w:bidi="lo-LA"/>
        </w:rPr>
        <w:t xml:space="preserve"> netiktu nodrošināta </w:t>
      </w:r>
      <w:r w:rsidR="00B47000" w:rsidRPr="00E87E2B">
        <w:rPr>
          <w:rFonts w:cs="Times New Roman"/>
          <w:szCs w:val="24"/>
          <w:lang w:bidi="lo-LA"/>
        </w:rPr>
        <w:t xml:space="preserve">veselības aprūpes pakalpojumu </w:t>
      </w:r>
      <w:r w:rsidRPr="00E87E2B">
        <w:rPr>
          <w:rFonts w:cs="Times New Roman"/>
          <w:szCs w:val="24"/>
          <w:lang w:bidi="lo-LA"/>
        </w:rPr>
        <w:t xml:space="preserve">pieejamība gan kvantitatīvi, gan cenu ziņā. </w:t>
      </w:r>
      <w:r w:rsidRPr="00E87E2B">
        <w:rPr>
          <w:rFonts w:cs="Times New Roman"/>
          <w:b/>
          <w:bCs/>
          <w:szCs w:val="24"/>
          <w:lang w:bidi="lo-LA"/>
        </w:rPr>
        <w:t xml:space="preserve">Privātās ārstniecības iestādes nav spējīgas nodrošināt </w:t>
      </w:r>
      <w:r w:rsidR="00B47000" w:rsidRPr="00E87E2B">
        <w:rPr>
          <w:rFonts w:cs="Times New Roman"/>
          <w:b/>
          <w:bCs/>
          <w:szCs w:val="24"/>
          <w:lang w:bidi="lo-LA"/>
        </w:rPr>
        <w:t xml:space="preserve">veselības aprūpes pakalpojumus </w:t>
      </w:r>
      <w:r w:rsidRPr="00E87E2B">
        <w:rPr>
          <w:rFonts w:cs="Times New Roman"/>
          <w:b/>
          <w:bCs/>
          <w:szCs w:val="24"/>
          <w:lang w:bidi="lo-LA"/>
        </w:rPr>
        <w:t>pietiekamā apjomā</w:t>
      </w:r>
      <w:r w:rsidRPr="00E87E2B">
        <w:rPr>
          <w:rFonts w:cs="Times New Roman"/>
          <w:szCs w:val="24"/>
          <w:lang w:bidi="lo-LA"/>
        </w:rPr>
        <w:t xml:space="preserve">. Turklāt esošais valsts finansējums ir nepietiekams, lai garantētu </w:t>
      </w:r>
      <w:r w:rsidR="00B47000" w:rsidRPr="00E87E2B">
        <w:rPr>
          <w:rFonts w:cs="Times New Roman"/>
          <w:szCs w:val="24"/>
          <w:lang w:bidi="lo-LA"/>
        </w:rPr>
        <w:t xml:space="preserve">veselības aprūpes pakalpojumu </w:t>
      </w:r>
      <w:r w:rsidRPr="00E87E2B">
        <w:rPr>
          <w:rFonts w:cs="Times New Roman"/>
          <w:szCs w:val="24"/>
          <w:lang w:bidi="lo-LA"/>
        </w:rPr>
        <w:t>rentabilitāti.</w:t>
      </w:r>
    </w:p>
    <w:p w14:paraId="70F03D9D" w14:textId="35443C1A" w:rsidR="00BB69ED" w:rsidRPr="00E87E2B" w:rsidRDefault="00F00198" w:rsidP="00BB69ED">
      <w:pPr>
        <w:ind w:firstLine="567"/>
        <w:rPr>
          <w:rFonts w:cs="Times New Roman"/>
          <w:szCs w:val="24"/>
          <w:lang w:bidi="lo-LA"/>
        </w:rPr>
      </w:pPr>
      <w:r w:rsidRPr="00E87E2B">
        <w:rPr>
          <w:rFonts w:cs="Times New Roman"/>
          <w:szCs w:val="24"/>
          <w:lang w:bidi="lo-LA"/>
        </w:rPr>
        <w:t>Ņemot vērā iepriekš minēto</w:t>
      </w:r>
      <w:r w:rsidR="00BB69ED" w:rsidRPr="00E87E2B">
        <w:rPr>
          <w:rFonts w:cs="Times New Roman"/>
          <w:szCs w:val="24"/>
          <w:lang w:bidi="lo-LA"/>
        </w:rPr>
        <w:t xml:space="preserve">, </w:t>
      </w:r>
      <w:r w:rsidR="00BB69ED" w:rsidRPr="00E87E2B">
        <w:rPr>
          <w:rFonts w:cs="Times New Roman"/>
          <w:b/>
          <w:bCs/>
          <w:szCs w:val="24"/>
          <w:lang w:bidi="lo-LA"/>
        </w:rPr>
        <w:t xml:space="preserve">ja </w:t>
      </w:r>
      <w:r w:rsidR="00B47000" w:rsidRPr="00E87E2B">
        <w:rPr>
          <w:rFonts w:cs="Times New Roman"/>
          <w:b/>
          <w:bCs/>
          <w:szCs w:val="24"/>
          <w:lang w:bidi="lo-LA"/>
        </w:rPr>
        <w:t>Ludzas MC</w:t>
      </w:r>
      <w:r w:rsidR="00BB69ED" w:rsidRPr="00E87E2B">
        <w:rPr>
          <w:rFonts w:cs="Times New Roman"/>
          <w:b/>
          <w:bCs/>
          <w:szCs w:val="24"/>
          <w:lang w:bidi="lo-LA"/>
        </w:rPr>
        <w:t xml:space="preserve"> pārtrauktu </w:t>
      </w:r>
      <w:r w:rsidR="00B47000" w:rsidRPr="00E87E2B">
        <w:rPr>
          <w:rFonts w:cs="Times New Roman"/>
          <w:b/>
          <w:bCs/>
          <w:szCs w:val="24"/>
          <w:lang w:bidi="lo-LA"/>
        </w:rPr>
        <w:t xml:space="preserve">veselības aprūpes pakalpojumu </w:t>
      </w:r>
      <w:r w:rsidR="00BB69ED" w:rsidRPr="00E87E2B">
        <w:rPr>
          <w:rFonts w:cs="Times New Roman"/>
          <w:b/>
          <w:bCs/>
          <w:szCs w:val="24"/>
          <w:lang w:bidi="lo-LA"/>
        </w:rPr>
        <w:t xml:space="preserve">sniegšanu, zaudējumi </w:t>
      </w:r>
      <w:r w:rsidR="00B47000" w:rsidRPr="00E87E2B">
        <w:rPr>
          <w:rFonts w:cs="Times New Roman"/>
          <w:b/>
          <w:bCs/>
          <w:szCs w:val="24"/>
          <w:lang w:bidi="lo-LA"/>
        </w:rPr>
        <w:t>Ludzas novada iedzīvotājiem</w:t>
      </w:r>
      <w:r w:rsidR="00BB69ED" w:rsidRPr="00E87E2B">
        <w:rPr>
          <w:rFonts w:cs="Times New Roman"/>
          <w:b/>
          <w:bCs/>
          <w:szCs w:val="24"/>
          <w:lang w:bidi="lo-LA"/>
        </w:rPr>
        <w:t xml:space="preserve"> būtu ievērojami lielāki par ieguvumiem. Pakalpojumu sniegšanas pārtraukšana novestu pie būtiskiem personu tiesību uz veselību un dzīvību aizskārumiem</w:t>
      </w:r>
      <w:r w:rsidR="00BB69ED" w:rsidRPr="00E87E2B">
        <w:rPr>
          <w:rFonts w:cs="Times New Roman"/>
          <w:szCs w:val="24"/>
          <w:lang w:bidi="lo-LA"/>
        </w:rPr>
        <w:t>.</w:t>
      </w:r>
    </w:p>
    <w:p w14:paraId="07F73E6B" w14:textId="77777777" w:rsidR="00BB69ED" w:rsidRPr="00E87E2B" w:rsidRDefault="00BB69ED" w:rsidP="00BB69ED">
      <w:pPr>
        <w:ind w:firstLine="567"/>
        <w:rPr>
          <w:rFonts w:cs="Times New Roman"/>
          <w:szCs w:val="24"/>
        </w:rPr>
      </w:pPr>
    </w:p>
    <w:p w14:paraId="33223828" w14:textId="168581E7" w:rsidR="00BB69ED" w:rsidRPr="00E87E2B" w:rsidRDefault="00BB69ED" w:rsidP="00BB69ED">
      <w:pPr>
        <w:ind w:firstLine="567"/>
        <w:rPr>
          <w:rFonts w:cs="Times New Roman"/>
          <w:szCs w:val="24"/>
        </w:rPr>
      </w:pPr>
      <w:r w:rsidRPr="00E87E2B">
        <w:rPr>
          <w:rFonts w:cs="Times New Roman"/>
          <w:szCs w:val="24"/>
          <w:lang w:bidi="lo-LA"/>
        </w:rPr>
        <w:t xml:space="preserve">Nav pamata uzskatīt, ka </w:t>
      </w:r>
      <w:r w:rsidR="00B47000" w:rsidRPr="00E87E2B">
        <w:rPr>
          <w:rFonts w:cs="Times New Roman"/>
          <w:szCs w:val="24"/>
          <w:lang w:bidi="lo-LA"/>
        </w:rPr>
        <w:t>Ludzas MC</w:t>
      </w:r>
      <w:r w:rsidRPr="00E87E2B">
        <w:rPr>
          <w:rFonts w:cs="Times New Roman"/>
          <w:szCs w:val="24"/>
          <w:lang w:bidi="lo-LA"/>
        </w:rPr>
        <w:t xml:space="preserve"> darbība </w:t>
      </w:r>
      <w:r w:rsidR="00B47000" w:rsidRPr="00E87E2B">
        <w:rPr>
          <w:rFonts w:cs="Times New Roman"/>
          <w:szCs w:val="24"/>
          <w:lang w:bidi="lo-LA"/>
        </w:rPr>
        <w:t xml:space="preserve">veselības aprūpes pakalpojumu </w:t>
      </w:r>
      <w:r w:rsidRPr="00E87E2B">
        <w:rPr>
          <w:rFonts w:cs="Times New Roman"/>
          <w:szCs w:val="24"/>
          <w:lang w:bidi="lo-LA"/>
        </w:rPr>
        <w:t xml:space="preserve">tirgū varētu absorbēt kapitālu un cilvēkresursus no citiem tirgiem. </w:t>
      </w:r>
      <w:r w:rsidR="00B47000" w:rsidRPr="00E87E2B">
        <w:rPr>
          <w:rFonts w:cs="Times New Roman"/>
          <w:szCs w:val="24"/>
          <w:lang w:bidi="lo-LA"/>
        </w:rPr>
        <w:t>Ludzas MC</w:t>
      </w:r>
      <w:r w:rsidRPr="00E87E2B">
        <w:rPr>
          <w:rFonts w:cs="Times New Roman"/>
          <w:szCs w:val="24"/>
          <w:lang w:bidi="lo-LA"/>
        </w:rPr>
        <w:t xml:space="preserve"> izmanto telpas, inventāru un aprīkojumu, kas ir radīts vai pielāgots medicīnas pakalpojumu sniegšanai. Aptuveni </w:t>
      </w:r>
      <w:r w:rsidR="00920A9A" w:rsidRPr="00E87E2B">
        <w:rPr>
          <w:rFonts w:cs="Times New Roman"/>
          <w:szCs w:val="24"/>
          <w:lang w:bidi="lo-LA"/>
        </w:rPr>
        <w:t>84</w:t>
      </w:r>
      <w:r w:rsidRPr="00E87E2B">
        <w:rPr>
          <w:rFonts w:cs="Times New Roman"/>
          <w:szCs w:val="24"/>
          <w:lang w:bidi="lo-LA"/>
        </w:rPr>
        <w:t xml:space="preserve">% no visiem </w:t>
      </w:r>
      <w:r w:rsidR="00B47000" w:rsidRPr="00E87E2B">
        <w:rPr>
          <w:rFonts w:cs="Times New Roman"/>
          <w:szCs w:val="24"/>
          <w:lang w:bidi="lo-LA"/>
        </w:rPr>
        <w:t>Ludzas MC</w:t>
      </w:r>
      <w:r w:rsidRPr="00E87E2B">
        <w:rPr>
          <w:rFonts w:cs="Times New Roman"/>
          <w:szCs w:val="24"/>
          <w:lang w:bidi="lo-LA"/>
        </w:rPr>
        <w:t xml:space="preserve"> darbiniekiem ir ārstniecības personāls</w:t>
      </w:r>
      <w:r w:rsidR="00B47000" w:rsidRPr="00E87E2B">
        <w:rPr>
          <w:rFonts w:cs="Times New Roman"/>
          <w:szCs w:val="24"/>
          <w:lang w:bidi="lo-LA"/>
        </w:rPr>
        <w:t>.</w:t>
      </w:r>
      <w:r w:rsidRPr="00E87E2B">
        <w:rPr>
          <w:rFonts w:cs="Times New Roman"/>
          <w:szCs w:val="24"/>
          <w:lang w:bidi="lo-LA"/>
        </w:rPr>
        <w:t xml:space="preserve"> Pārējie </w:t>
      </w:r>
      <w:r w:rsidR="00B47000" w:rsidRPr="00E87E2B">
        <w:rPr>
          <w:rFonts w:cs="Times New Roman"/>
          <w:szCs w:val="24"/>
          <w:lang w:bidi="lo-LA"/>
        </w:rPr>
        <w:t>Ludzas MC</w:t>
      </w:r>
      <w:r w:rsidRPr="00E87E2B">
        <w:rPr>
          <w:rFonts w:cs="Times New Roman"/>
          <w:szCs w:val="24"/>
          <w:lang w:bidi="lo-LA"/>
        </w:rPr>
        <w:t xml:space="preserve"> darbinieki ir administratīvais personāls, saimnieciski apkalpojošais personāls un ārstniecības procesa nodrošinājuma personāls. Ārstniecības personāls un ārstniecības personu atbalsta personāls darbojas ārstniecības pakalpojumu tirgū. Šobrīd nav novērojams administratīvā un saimnieciski apkalpojošā personāla trūkums darba tirgū.</w:t>
      </w:r>
      <w:r w:rsidRPr="00E87E2B">
        <w:rPr>
          <w:rFonts w:cs="Times New Roman"/>
          <w:szCs w:val="24"/>
        </w:rPr>
        <w:t xml:space="preserve"> </w:t>
      </w:r>
    </w:p>
    <w:p w14:paraId="347E73C3" w14:textId="77777777" w:rsidR="00BB69ED" w:rsidRPr="00E87E2B" w:rsidRDefault="00BB69ED" w:rsidP="00CC282C">
      <w:pPr>
        <w:rPr>
          <w:rFonts w:cs="Times New Roman"/>
          <w:i/>
          <w:iCs/>
          <w:szCs w:val="24"/>
        </w:rPr>
      </w:pPr>
    </w:p>
    <w:p w14:paraId="5916C9F9" w14:textId="237B0F82" w:rsidR="00185A71" w:rsidRPr="00E87E2B" w:rsidRDefault="00B47000" w:rsidP="00BE44FE">
      <w:pPr>
        <w:ind w:firstLine="567"/>
        <w:rPr>
          <w:rFonts w:cs="Times New Roman"/>
          <w:szCs w:val="24"/>
          <w:lang w:bidi="lo-LA"/>
        </w:rPr>
      </w:pPr>
      <w:r w:rsidRPr="00E87E2B">
        <w:rPr>
          <w:rFonts w:cs="Times New Roman"/>
          <w:szCs w:val="24"/>
          <w:lang w:bidi="lo-LA"/>
        </w:rPr>
        <w:t>Ludzas MC</w:t>
      </w:r>
      <w:r w:rsidR="00BB69ED" w:rsidRPr="00E87E2B">
        <w:rPr>
          <w:rFonts w:cs="Times New Roman"/>
          <w:szCs w:val="24"/>
          <w:lang w:bidi="lo-LA"/>
        </w:rPr>
        <w:t xml:space="preserve"> darbība </w:t>
      </w:r>
      <w:r w:rsidRPr="00E87E2B">
        <w:rPr>
          <w:rFonts w:cs="Times New Roman"/>
          <w:szCs w:val="24"/>
          <w:lang w:bidi="lo-LA"/>
        </w:rPr>
        <w:t xml:space="preserve">veselības aprūpes pakalpojumu </w:t>
      </w:r>
      <w:r w:rsidR="00BB69ED" w:rsidRPr="00E87E2B">
        <w:rPr>
          <w:rFonts w:cs="Times New Roman"/>
          <w:szCs w:val="24"/>
          <w:lang w:bidi="lo-LA"/>
        </w:rPr>
        <w:t xml:space="preserve">tirgū nerada negatīvu ietekmi uz privātā sektora inovācijām un attīstību. </w:t>
      </w:r>
      <w:r w:rsidR="00BB69ED" w:rsidRPr="00E87E2B">
        <w:rPr>
          <w:rFonts w:cs="Times New Roman"/>
          <w:b/>
          <w:bCs/>
          <w:szCs w:val="24"/>
          <w:lang w:bidi="lo-LA"/>
        </w:rPr>
        <w:t>Privātajam sektora</w:t>
      </w:r>
      <w:r w:rsidR="00CC282C" w:rsidRPr="00E87E2B">
        <w:rPr>
          <w:rFonts w:cs="Times New Roman"/>
          <w:b/>
          <w:bCs/>
          <w:szCs w:val="24"/>
          <w:lang w:bidi="lo-LA"/>
        </w:rPr>
        <w:t xml:space="preserve"> komersantiem</w:t>
      </w:r>
      <w:r w:rsidR="00BB69ED" w:rsidRPr="00E87E2B">
        <w:rPr>
          <w:rFonts w:cs="Times New Roman"/>
          <w:b/>
          <w:bCs/>
          <w:szCs w:val="24"/>
          <w:lang w:bidi="lo-LA"/>
        </w:rPr>
        <w:t xml:space="preserve"> ir </w:t>
      </w:r>
      <w:r w:rsidR="00CC282C" w:rsidRPr="00E87E2B">
        <w:rPr>
          <w:rFonts w:cs="Times New Roman"/>
          <w:b/>
          <w:bCs/>
          <w:szCs w:val="24"/>
          <w:lang w:bidi="lo-LA"/>
        </w:rPr>
        <w:t>plašākas</w:t>
      </w:r>
      <w:r w:rsidR="00BB69ED" w:rsidRPr="00E87E2B">
        <w:rPr>
          <w:rFonts w:cs="Times New Roman"/>
          <w:b/>
          <w:bCs/>
          <w:szCs w:val="24"/>
          <w:lang w:bidi="lo-LA"/>
        </w:rPr>
        <w:t xml:space="preserve"> iespēja investēt medicīnas iekārtu iegādē, veikt telpu atjaunošanu un pielāgošanu, kā arī noteikt konkurētspējīgu atalgojumu</w:t>
      </w:r>
      <w:r w:rsidR="00BB69ED" w:rsidRPr="00E87E2B">
        <w:rPr>
          <w:rFonts w:cs="Times New Roman"/>
          <w:szCs w:val="24"/>
          <w:lang w:bidi="lo-LA"/>
        </w:rPr>
        <w:t>. Privātās ārstniecības iestādes var vieglāk un ātrāk piesaistīt privāto investoru kapitālu. Lēmumu pieņemšana par resursu novirzīšanu un attīstības virzieniem tiek pieņemta, balstoties uz īpaš</w:t>
      </w:r>
      <w:r w:rsidR="00997AA5" w:rsidRPr="00E87E2B">
        <w:rPr>
          <w:rFonts w:cs="Times New Roman"/>
          <w:szCs w:val="24"/>
          <w:lang w:bidi="lo-LA"/>
        </w:rPr>
        <w:t>nieku vēlmēm un situāciju tirgū.</w:t>
      </w:r>
      <w:r w:rsidR="00BB69ED" w:rsidRPr="00E87E2B">
        <w:rPr>
          <w:rFonts w:cs="Times New Roman"/>
          <w:szCs w:val="24"/>
          <w:lang w:bidi="lo-LA"/>
        </w:rPr>
        <w:t xml:space="preserve"> Arī atalgojuma un cenu politika ir pašas ārstniecības iestādes ziņā.</w:t>
      </w:r>
      <w:r w:rsidR="00E77C5F" w:rsidRPr="00E87E2B">
        <w:rPr>
          <w:rFonts w:cs="Times New Roman"/>
          <w:szCs w:val="24"/>
          <w:lang w:bidi="lo-LA"/>
        </w:rPr>
        <w:t xml:space="preserve"> </w:t>
      </w:r>
      <w:r w:rsidR="00CC5D1F" w:rsidRPr="00E87E2B">
        <w:rPr>
          <w:rFonts w:cs="Times New Roman"/>
          <w:szCs w:val="24"/>
          <w:lang w:bidi="lo-LA"/>
        </w:rPr>
        <w:t xml:space="preserve"> Savukārt Ludzas MC kā valsts kontrolētai kapitālsabiedrībai ir ierobežotas iespējas piesaistīt investīcijas inovāciju ieviešanai </w:t>
      </w:r>
      <w:r w:rsidR="00CC5D1F" w:rsidRPr="00E87E2B">
        <w:rPr>
          <w:rFonts w:cs="Times New Roman"/>
          <w:szCs w:val="24"/>
          <w:lang w:bidi="lo-LA"/>
        </w:rPr>
        <w:lastRenderedPageBreak/>
        <w:t>un attīstības projektu realizācijai, ņemot vērā ierobežoto valsts budžeta finansējumu un komplicētāku</w:t>
      </w:r>
      <w:r w:rsidR="0070707E" w:rsidRPr="00E87E2B">
        <w:rPr>
          <w:rFonts w:cs="Times New Roman"/>
          <w:szCs w:val="24"/>
          <w:lang w:bidi="lo-LA"/>
        </w:rPr>
        <w:t>, salīdzinājumā ar privātajām ārstniecības iestādēm,</w:t>
      </w:r>
      <w:r w:rsidR="00CC5D1F" w:rsidRPr="00E87E2B">
        <w:rPr>
          <w:rFonts w:cs="Times New Roman"/>
          <w:szCs w:val="24"/>
          <w:lang w:bidi="lo-LA"/>
        </w:rPr>
        <w:t xml:space="preserve"> finansējuma piešķiršanas procesu.</w:t>
      </w:r>
    </w:p>
    <w:p w14:paraId="6DAC9325" w14:textId="77777777" w:rsidR="00D33DF2" w:rsidRPr="00E87E2B" w:rsidRDefault="00D33DF2" w:rsidP="00BE44FE">
      <w:pPr>
        <w:ind w:firstLine="567"/>
        <w:rPr>
          <w:rFonts w:cs="Times New Roman"/>
          <w:szCs w:val="24"/>
          <w:lang w:bidi="lo-LA"/>
        </w:rPr>
      </w:pPr>
    </w:p>
    <w:p w14:paraId="1095DDAB" w14:textId="7E4C6D52" w:rsidR="00D33DF2" w:rsidRPr="00E87E2B" w:rsidRDefault="00D33DF2" w:rsidP="00D33DF2">
      <w:pPr>
        <w:ind w:firstLine="567"/>
        <w:jc w:val="center"/>
        <w:rPr>
          <w:rFonts w:cs="Times New Roman"/>
          <w:b/>
          <w:szCs w:val="24"/>
          <w:lang w:bidi="lo-LA"/>
        </w:rPr>
      </w:pPr>
      <w:r w:rsidRPr="00E87E2B">
        <w:rPr>
          <w:rFonts w:cs="Times New Roman"/>
          <w:b/>
          <w:szCs w:val="24"/>
          <w:lang w:bidi="lo-LA"/>
        </w:rPr>
        <w:t>Pārējie saimnieciskās darbības pakalpojumi</w:t>
      </w:r>
    </w:p>
    <w:p w14:paraId="5CEAAB77" w14:textId="77777777" w:rsidR="00D33DF2" w:rsidRPr="00E87E2B" w:rsidRDefault="00D33DF2" w:rsidP="00D33DF2">
      <w:pPr>
        <w:ind w:firstLine="567"/>
        <w:jc w:val="center"/>
        <w:rPr>
          <w:rFonts w:cs="Times New Roman"/>
          <w:b/>
          <w:szCs w:val="24"/>
          <w:lang w:bidi="lo-LA"/>
        </w:rPr>
      </w:pPr>
    </w:p>
    <w:p w14:paraId="31C0DBB5" w14:textId="684C10E1" w:rsidR="00D33DF2" w:rsidRPr="00E87E2B" w:rsidRDefault="00D33DF2" w:rsidP="00D33DF2">
      <w:pPr>
        <w:ind w:firstLine="567"/>
        <w:rPr>
          <w:rFonts w:cs="Times New Roman"/>
          <w:szCs w:val="24"/>
          <w:lang w:bidi="lo-LA"/>
        </w:rPr>
      </w:pPr>
      <w:r w:rsidRPr="00E87E2B">
        <w:rPr>
          <w:rFonts w:cs="Times New Roman"/>
          <w:szCs w:val="24"/>
          <w:lang w:bidi="lo-LA"/>
        </w:rPr>
        <w:t>Papildus veselības aprūpes pakalpojumiem Ludzas MC nodrošina arī citu pakalpojumu sniegšanu Ludzas novada iedzīvotājiem un organizācijām, proti, telpu noma, maksas īslaicīgās sociālās aprūpes pakalpojumus</w:t>
      </w:r>
      <w:r w:rsidR="00D76AC5" w:rsidRPr="00E87E2B">
        <w:rPr>
          <w:rFonts w:cs="Times New Roman"/>
          <w:szCs w:val="24"/>
          <w:lang w:bidi="lo-LA"/>
        </w:rPr>
        <w:t xml:space="preserve"> un morga sniegtos pakalpojumus.</w:t>
      </w:r>
    </w:p>
    <w:p w14:paraId="0588AB6C" w14:textId="5C7DC12F" w:rsidR="002B5853" w:rsidRPr="00E87E2B" w:rsidRDefault="00C75F68" w:rsidP="00C75F68">
      <w:pPr>
        <w:ind w:firstLine="567"/>
        <w:rPr>
          <w:rFonts w:cs="Times New Roman"/>
          <w:szCs w:val="24"/>
          <w:lang w:bidi="lo-LA"/>
        </w:rPr>
      </w:pPr>
      <w:r w:rsidRPr="00E87E2B">
        <w:rPr>
          <w:rFonts w:cs="Times New Roman"/>
          <w:szCs w:val="24"/>
          <w:lang w:bidi="lo-LA"/>
        </w:rPr>
        <w:t>M</w:t>
      </w:r>
      <w:r w:rsidR="00D76AC5" w:rsidRPr="00E87E2B">
        <w:rPr>
          <w:rFonts w:cs="Times New Roman"/>
          <w:szCs w:val="24"/>
          <w:lang w:bidi="lo-LA"/>
        </w:rPr>
        <w:t>aksas sociālās aprūpes pakalpojumi</w:t>
      </w:r>
      <w:r w:rsidRPr="00E87E2B">
        <w:rPr>
          <w:rFonts w:cs="Times New Roman"/>
          <w:szCs w:val="24"/>
          <w:lang w:bidi="lo-LA"/>
        </w:rPr>
        <w:t>em</w:t>
      </w:r>
      <w:r w:rsidR="00D76AC5" w:rsidRPr="00E87E2B">
        <w:rPr>
          <w:rFonts w:cs="Times New Roman"/>
          <w:szCs w:val="24"/>
          <w:lang w:bidi="lo-LA"/>
        </w:rPr>
        <w:t xml:space="preserve"> un pārējie</w:t>
      </w:r>
      <w:r w:rsidRPr="00E87E2B">
        <w:rPr>
          <w:rFonts w:cs="Times New Roman"/>
          <w:szCs w:val="24"/>
          <w:lang w:bidi="lo-LA"/>
        </w:rPr>
        <w:t>m</w:t>
      </w:r>
      <w:r w:rsidR="00D76AC5" w:rsidRPr="00E87E2B">
        <w:rPr>
          <w:rFonts w:cs="Times New Roman"/>
          <w:szCs w:val="24"/>
          <w:lang w:bidi="lo-LA"/>
        </w:rPr>
        <w:t xml:space="preserve"> saimnieciskās darbības pakalpojumi</w:t>
      </w:r>
      <w:r w:rsidRPr="00E87E2B">
        <w:rPr>
          <w:rFonts w:cs="Times New Roman"/>
          <w:szCs w:val="24"/>
          <w:lang w:bidi="lo-LA"/>
        </w:rPr>
        <w:t>em</w:t>
      </w:r>
      <w:r w:rsidR="00D76AC5" w:rsidRPr="00E87E2B">
        <w:rPr>
          <w:rFonts w:cs="Times New Roman"/>
          <w:szCs w:val="24"/>
          <w:lang w:bidi="lo-LA"/>
        </w:rPr>
        <w:t xml:space="preserve">, t.sk. telpu nomas, izmitināšanas un morga pakalpojumi, </w:t>
      </w:r>
      <w:r w:rsidRPr="00E87E2B">
        <w:rPr>
          <w:rFonts w:cs="Times New Roman"/>
          <w:szCs w:val="24"/>
          <w:lang w:bidi="lo-LA"/>
        </w:rPr>
        <w:t xml:space="preserve">kas </w:t>
      </w:r>
      <w:r w:rsidR="00D76AC5" w:rsidRPr="00E87E2B">
        <w:rPr>
          <w:rFonts w:cs="Times New Roman"/>
          <w:szCs w:val="24"/>
          <w:lang w:bidi="lo-LA"/>
        </w:rPr>
        <w:t>Ludzas MC ieņēmumos veido attiecīgi ~</w:t>
      </w:r>
      <w:r w:rsidR="00B91E19" w:rsidRPr="00E87E2B">
        <w:rPr>
          <w:rFonts w:cs="Times New Roman"/>
          <w:szCs w:val="24"/>
          <w:lang w:bidi="lo-LA"/>
        </w:rPr>
        <w:t xml:space="preserve"> </w:t>
      </w:r>
      <w:r w:rsidR="00D76AC5" w:rsidRPr="00E87E2B">
        <w:rPr>
          <w:rFonts w:cs="Times New Roman"/>
          <w:szCs w:val="24"/>
          <w:lang w:bidi="lo-LA"/>
        </w:rPr>
        <w:t xml:space="preserve">0,03% un ~1%, </w:t>
      </w:r>
      <w:r w:rsidRPr="00E87E2B">
        <w:rPr>
          <w:rFonts w:cs="Times New Roman"/>
          <w:szCs w:val="24"/>
          <w:lang w:bidi="lo-LA"/>
        </w:rPr>
        <w:t xml:space="preserve">valsts </w:t>
      </w:r>
      <w:r w:rsidR="00D76AC5" w:rsidRPr="00E87E2B">
        <w:rPr>
          <w:rFonts w:cs="Times New Roman"/>
          <w:szCs w:val="24"/>
          <w:lang w:bidi="lo-LA"/>
        </w:rPr>
        <w:t>līdzdalības pārvērtēšanas kontekstā</w:t>
      </w:r>
      <w:r w:rsidRPr="00E87E2B">
        <w:rPr>
          <w:rFonts w:cs="Times New Roman"/>
          <w:szCs w:val="24"/>
          <w:lang w:bidi="lo-LA"/>
        </w:rPr>
        <w:t xml:space="preserve"> nav būtiskas nozīmes</w:t>
      </w:r>
      <w:r w:rsidR="00D76AC5" w:rsidRPr="00E87E2B">
        <w:rPr>
          <w:rFonts w:cs="Times New Roman"/>
          <w:szCs w:val="24"/>
          <w:lang w:bidi="lo-LA"/>
        </w:rPr>
        <w:t xml:space="preserve">, jo iepriekš minēto pakalpojumu nodrošināšana, nav iemesls tam, kāpēc Ministrija vēlas saglabāt līdzdalību Ludzas MC un šo pakalpojumu nodrošināšana Ludzas MC </w:t>
      </w:r>
      <w:r w:rsidRPr="00E87E2B">
        <w:rPr>
          <w:rFonts w:cs="Times New Roman"/>
          <w:szCs w:val="24"/>
          <w:lang w:bidi="lo-LA"/>
        </w:rPr>
        <w:t xml:space="preserve">nākotnē </w:t>
      </w:r>
      <w:r w:rsidR="00D76AC5" w:rsidRPr="00E87E2B">
        <w:rPr>
          <w:rFonts w:cs="Times New Roman"/>
          <w:szCs w:val="24"/>
          <w:lang w:bidi="lo-LA"/>
        </w:rPr>
        <w:t>var tikt pārskatīta</w:t>
      </w:r>
      <w:r w:rsidRPr="00E87E2B">
        <w:rPr>
          <w:rFonts w:cs="Times New Roman"/>
          <w:szCs w:val="24"/>
          <w:lang w:bidi="lo-LA"/>
        </w:rPr>
        <w:t>, tomēr, Ministrijas ieskatā, ievērojot Ludzas novada pašvaldības kā mazākuma dalībnieka intereses, iepriekš</w:t>
      </w:r>
      <w:r w:rsidR="002B5853" w:rsidRPr="00E87E2B">
        <w:rPr>
          <w:rFonts w:cs="Times New Roman"/>
          <w:szCs w:val="24"/>
          <w:lang w:bidi="lo-LA"/>
        </w:rPr>
        <w:t xml:space="preserve"> </w:t>
      </w:r>
      <w:r w:rsidRPr="00E87E2B">
        <w:rPr>
          <w:rFonts w:cs="Times New Roman"/>
          <w:szCs w:val="24"/>
          <w:lang w:bidi="lo-LA"/>
        </w:rPr>
        <w:t>minēto pakalpojumu sniegšana Ludzas MC saglabājama līdz nākoš</w:t>
      </w:r>
      <w:r w:rsidR="002B5853" w:rsidRPr="00E87E2B">
        <w:rPr>
          <w:rFonts w:cs="Times New Roman"/>
          <w:szCs w:val="24"/>
          <w:lang w:bidi="lo-LA"/>
        </w:rPr>
        <w:t>ajam valsts un pašvaldības</w:t>
      </w:r>
      <w:r w:rsidRPr="00E87E2B">
        <w:rPr>
          <w:rFonts w:cs="Times New Roman"/>
          <w:szCs w:val="24"/>
          <w:lang w:bidi="lo-LA"/>
        </w:rPr>
        <w:t xml:space="preserve"> līdzdalības pārvērtēšanas</w:t>
      </w:r>
      <w:r w:rsidR="002B5853" w:rsidRPr="00E87E2B">
        <w:rPr>
          <w:rFonts w:cs="Times New Roman"/>
          <w:szCs w:val="24"/>
          <w:lang w:bidi="lo-LA"/>
        </w:rPr>
        <w:t xml:space="preserve"> ciklam</w:t>
      </w:r>
      <w:r w:rsidR="00D76AC5" w:rsidRPr="00E87E2B">
        <w:rPr>
          <w:rFonts w:cs="Times New Roman"/>
          <w:szCs w:val="24"/>
          <w:lang w:bidi="lo-LA"/>
        </w:rPr>
        <w:t>.</w:t>
      </w:r>
    </w:p>
    <w:p w14:paraId="49307A3A" w14:textId="76AD3A56" w:rsidR="00D76AC5" w:rsidRPr="00E87E2B" w:rsidRDefault="00D76AC5" w:rsidP="00C75F68">
      <w:pPr>
        <w:ind w:firstLine="567"/>
        <w:rPr>
          <w:rFonts w:cs="Times New Roman"/>
          <w:szCs w:val="24"/>
          <w:lang w:bidi="lo-LA"/>
        </w:rPr>
      </w:pPr>
      <w:r w:rsidRPr="00E87E2B">
        <w:rPr>
          <w:rFonts w:cs="Times New Roman"/>
          <w:szCs w:val="24"/>
          <w:lang w:bidi="lo-LA"/>
        </w:rPr>
        <w:t>Ludzas MC ir vienīgā iestāde, kas Ludzas novadā sniedz maksas īslaicīgās sociālās aprūpes pakalpojums</w:t>
      </w:r>
      <w:r w:rsidR="002B5853" w:rsidRPr="00E87E2B">
        <w:rPr>
          <w:rFonts w:cs="Times New Roman"/>
          <w:szCs w:val="24"/>
          <w:lang w:bidi="lo-LA"/>
        </w:rPr>
        <w:t xml:space="preserve"> ar izmitināšanu</w:t>
      </w:r>
      <w:r w:rsidRPr="00E87E2B">
        <w:rPr>
          <w:rFonts w:cs="Times New Roman"/>
          <w:szCs w:val="24"/>
          <w:lang w:bidi="lo-LA"/>
        </w:rPr>
        <w:t xml:space="preserve"> personām, kurām pēc insulta, operācijām, traumām, ilgstošu hronisku slimību gadījumos nepieciešama īslaicīga sociālā un medicīniskā aprūpe, kā arī diennakts medicīniskā uzraudzība, līdz ar ko Ludzas MC darbība sociālo pakalpojumu nodrošināšanā nepārklājās ar pārējiem tirgus dalībniekiem sociālo pakalpojumu jomā.</w:t>
      </w:r>
    </w:p>
    <w:p w14:paraId="6EA3E795" w14:textId="077EBEED" w:rsidR="002B5853" w:rsidRPr="00E87E2B" w:rsidRDefault="002B5853" w:rsidP="00C75F68">
      <w:pPr>
        <w:ind w:firstLine="567"/>
        <w:rPr>
          <w:rFonts w:cs="Times New Roman"/>
          <w:b/>
          <w:bCs/>
          <w:szCs w:val="24"/>
          <w:lang w:bidi="lo-LA"/>
        </w:rPr>
      </w:pPr>
      <w:r w:rsidRPr="00E87E2B">
        <w:rPr>
          <w:rFonts w:cs="Times New Roman"/>
          <w:szCs w:val="24"/>
          <w:lang w:bidi="lo-LA"/>
        </w:rPr>
        <w:t>Papildus sniegtajiem veselības aprūpes pakalpojumiem gadījumos, kad pacientam nav iespējas nokļūt līdz savai dzīvesvietai pēc saņemtajiem veselības aprūpes pakalpojumiem</w:t>
      </w:r>
      <w:r w:rsidR="0068579D" w:rsidRPr="00E87E2B">
        <w:rPr>
          <w:rFonts w:cs="Times New Roman"/>
          <w:szCs w:val="24"/>
          <w:lang w:bidi="lo-LA"/>
        </w:rPr>
        <w:t xml:space="preserve">, piemēram, ķirurģiskās operācijas dienas stacionārā vai saņemtās palīdzības steidzamās medicīniskās palīdzības punktā, </w:t>
      </w:r>
      <w:r w:rsidR="0068579D" w:rsidRPr="00E87E2B">
        <w:rPr>
          <w:rFonts w:cs="Times New Roman"/>
          <w:b/>
          <w:bCs/>
          <w:szCs w:val="24"/>
          <w:lang w:bidi="lo-LA"/>
        </w:rPr>
        <w:t>jo sabiedriskais transports pēc noteikta laika vairs nekursē pacientam nepieciešamā maršruta virzienā un nav personu, kas varētu pacientu nogādāt ar savu personīgo transportu, kā arī gadījumos, kad pacients nevar nokļūt līdz savai dzīvesvietai ar savu personīgo transportu, jo šāda iespēja viņam ir liegta, ņemot vērā saņemto medikamentozo terapiju</w:t>
      </w:r>
      <w:r w:rsidR="0068579D" w:rsidRPr="00E87E2B">
        <w:rPr>
          <w:rFonts w:cs="Times New Roman"/>
          <w:szCs w:val="24"/>
          <w:lang w:bidi="lo-LA"/>
        </w:rPr>
        <w:t xml:space="preserve">, Ludzas MC pacientiem piedāvā </w:t>
      </w:r>
      <w:r w:rsidR="00347507" w:rsidRPr="00E87E2B">
        <w:rPr>
          <w:rFonts w:cs="Times New Roman"/>
          <w:szCs w:val="24"/>
          <w:lang w:bidi="lo-LA"/>
        </w:rPr>
        <w:t xml:space="preserve">vienas nakts </w:t>
      </w:r>
      <w:r w:rsidR="0068579D" w:rsidRPr="00E87E2B">
        <w:rPr>
          <w:rFonts w:cs="Times New Roman"/>
          <w:szCs w:val="24"/>
          <w:lang w:bidi="lo-LA"/>
        </w:rPr>
        <w:t>izmitināšanas pakalpojumu bez medicīniskās uzraudzības.</w:t>
      </w:r>
      <w:r w:rsidR="00347507" w:rsidRPr="00E87E2B">
        <w:rPr>
          <w:rFonts w:cs="Times New Roman"/>
          <w:szCs w:val="24"/>
          <w:lang w:bidi="lo-LA"/>
        </w:rPr>
        <w:t xml:space="preserve"> </w:t>
      </w:r>
      <w:r w:rsidR="00347507" w:rsidRPr="00E87E2B">
        <w:rPr>
          <w:rFonts w:cs="Times New Roman"/>
          <w:b/>
          <w:bCs/>
          <w:szCs w:val="24"/>
          <w:lang w:bidi="lo-LA"/>
        </w:rPr>
        <w:t>Šāds pakalpojums būtiski atšķiras no viesnīcu piedāvātiem pakalpojumiem un nesatur papildus opcijas un komfortu, ko piedāvā viesnīcas saviem klientiem.</w:t>
      </w:r>
    </w:p>
    <w:p w14:paraId="246F2C6B" w14:textId="492A29C7" w:rsidR="00347507" w:rsidRPr="00E87E2B" w:rsidRDefault="007E6029" w:rsidP="00C75F68">
      <w:pPr>
        <w:ind w:firstLine="567"/>
        <w:rPr>
          <w:rFonts w:cs="Times New Roman"/>
          <w:szCs w:val="24"/>
          <w:lang w:bidi="lo-LA"/>
        </w:rPr>
      </w:pPr>
      <w:r w:rsidRPr="00E87E2B">
        <w:rPr>
          <w:rFonts w:cs="Times New Roman"/>
          <w:szCs w:val="24"/>
          <w:lang w:bidi="lo-LA"/>
        </w:rPr>
        <w:t>Ludzas MC</w:t>
      </w:r>
      <w:r w:rsidR="0026498A" w:rsidRPr="00E87E2B">
        <w:rPr>
          <w:rFonts w:cs="Times New Roman"/>
          <w:szCs w:val="24"/>
          <w:lang w:bidi="lo-LA"/>
        </w:rPr>
        <w:t xml:space="preserve"> poliklīnikas</w:t>
      </w:r>
      <w:r w:rsidRPr="00E87E2B">
        <w:rPr>
          <w:rFonts w:cs="Times New Roman"/>
          <w:szCs w:val="24"/>
          <w:lang w:bidi="lo-LA"/>
        </w:rPr>
        <w:t xml:space="preserve"> ēkā</w:t>
      </w:r>
      <w:r w:rsidR="0026498A" w:rsidRPr="00E87E2B">
        <w:rPr>
          <w:rFonts w:cs="Times New Roman"/>
          <w:szCs w:val="24"/>
          <w:lang w:bidi="lo-LA"/>
        </w:rPr>
        <w:t xml:space="preserve"> un slimnīcas jaun</w:t>
      </w:r>
      <w:r w:rsidR="00394AB6" w:rsidRPr="00E87E2B">
        <w:rPr>
          <w:rFonts w:cs="Times New Roman"/>
          <w:szCs w:val="24"/>
          <w:lang w:bidi="lo-LA"/>
        </w:rPr>
        <w:t>ajā</w:t>
      </w:r>
      <w:r w:rsidR="0026498A" w:rsidRPr="00E87E2B">
        <w:rPr>
          <w:rFonts w:cs="Times New Roman"/>
          <w:szCs w:val="24"/>
          <w:lang w:bidi="lo-LA"/>
        </w:rPr>
        <w:t xml:space="preserve"> korpusā</w:t>
      </w:r>
      <w:r w:rsidRPr="00E87E2B">
        <w:rPr>
          <w:rFonts w:cs="Times New Roman"/>
          <w:szCs w:val="24"/>
          <w:lang w:bidi="lo-LA"/>
        </w:rPr>
        <w:t xml:space="preserve"> ir telpas, kurus Ludza MC neizmanto,</w:t>
      </w:r>
      <w:r w:rsidR="0026498A" w:rsidRPr="00E87E2B">
        <w:rPr>
          <w:rFonts w:cs="Times New Roman"/>
          <w:szCs w:val="24"/>
          <w:lang w:bidi="lo-LA"/>
        </w:rPr>
        <w:t xml:space="preserve"> un,</w:t>
      </w:r>
      <w:r w:rsidRPr="00E87E2B">
        <w:rPr>
          <w:rFonts w:cs="Times New Roman"/>
          <w:szCs w:val="24"/>
          <w:lang w:bidi="lo-LA"/>
        </w:rPr>
        <w:t xml:space="preserve"> lai nodrošinātu šo telpu uzturēšanu, Ludzas MC iznomā telpas</w:t>
      </w:r>
      <w:r w:rsidR="0026498A" w:rsidRPr="00E87E2B">
        <w:rPr>
          <w:rFonts w:cs="Times New Roman"/>
          <w:szCs w:val="24"/>
          <w:lang w:bidi="lo-LA"/>
        </w:rPr>
        <w:t xml:space="preserve"> ģimenes ārstu praksēm un optikas veikalam.</w:t>
      </w:r>
    </w:p>
    <w:p w14:paraId="348535D1" w14:textId="242881E0" w:rsidR="005D2569" w:rsidRPr="00E87E2B" w:rsidRDefault="0026498A" w:rsidP="00C75F68">
      <w:pPr>
        <w:ind w:firstLine="567"/>
        <w:rPr>
          <w:rFonts w:cs="Times New Roman"/>
          <w:szCs w:val="24"/>
          <w:lang w:bidi="lo-LA"/>
        </w:rPr>
      </w:pPr>
      <w:r w:rsidRPr="00E87E2B">
        <w:rPr>
          <w:rFonts w:cs="Times New Roman"/>
          <w:szCs w:val="24"/>
          <w:lang w:bidi="lo-LA"/>
        </w:rPr>
        <w:t>Ņemot vērā to, ka privātā sektora komersanti, kas</w:t>
      </w:r>
      <w:r w:rsidR="005D2569" w:rsidRPr="00E87E2B">
        <w:rPr>
          <w:rFonts w:cs="Times New Roman"/>
          <w:szCs w:val="24"/>
          <w:lang w:bidi="lo-LA"/>
        </w:rPr>
        <w:t xml:space="preserve"> Ludzas novadā nodrošina</w:t>
      </w:r>
      <w:r w:rsidRPr="00E87E2B">
        <w:rPr>
          <w:rFonts w:cs="Times New Roman"/>
          <w:szCs w:val="24"/>
          <w:lang w:bidi="lo-LA"/>
        </w:rPr>
        <w:t xml:space="preserve"> apbedīšanas pakalpojumus</w:t>
      </w:r>
      <w:r w:rsidR="005D2569" w:rsidRPr="00E87E2B">
        <w:rPr>
          <w:rFonts w:cs="Times New Roman"/>
          <w:szCs w:val="24"/>
          <w:lang w:bidi="lo-LA"/>
        </w:rPr>
        <w:t>, nepiedāvā pakalpojumus, kas ir saistīti ar līķa sagatavošanu apbedīšanai, proti, noģērbšana, mazgāšanas, higiēniskā apstrāde, apģērbšana un iezārkošana, Ludzas MC Ludzas novada iedzīvotāju interesēs nodrošina šos pakalpojumus iedzīvotājiem.</w:t>
      </w:r>
    </w:p>
    <w:p w14:paraId="410B236D" w14:textId="1D89D0DD" w:rsidR="0022168D" w:rsidRPr="00E87E2B" w:rsidRDefault="0022168D" w:rsidP="00C75F68">
      <w:pPr>
        <w:ind w:firstLine="567"/>
        <w:rPr>
          <w:rFonts w:cs="Times New Roman"/>
          <w:szCs w:val="24"/>
          <w:lang w:bidi="lo-LA"/>
        </w:rPr>
      </w:pPr>
      <w:r w:rsidRPr="00E87E2B">
        <w:rPr>
          <w:rFonts w:cs="Times New Roman"/>
          <w:szCs w:val="24"/>
          <w:lang w:bidi="lo-LA"/>
        </w:rPr>
        <w:t>Transporta pakalpojumus Ludza MC sniedz tikai nestaigājošiem pacientiem, izmantojot specializēto transportu, kas atbilst operatīvā medicīniskā transportlīdzekļa prasībām.</w:t>
      </w:r>
    </w:p>
    <w:p w14:paraId="3CA27748" w14:textId="6A61E097" w:rsidR="0026498A" w:rsidRPr="00E87E2B" w:rsidRDefault="005D2569" w:rsidP="005D2569">
      <w:pPr>
        <w:ind w:firstLine="567"/>
        <w:rPr>
          <w:rFonts w:cs="Times New Roman"/>
          <w:szCs w:val="24"/>
          <w:lang w:bidi="lo-LA"/>
        </w:rPr>
      </w:pPr>
      <w:r w:rsidRPr="00E87E2B">
        <w:rPr>
          <w:rFonts w:cs="Times New Roman"/>
          <w:szCs w:val="24"/>
          <w:lang w:bidi="lo-LA"/>
        </w:rPr>
        <w:t>Ludzas MC sniegto pārējās saimnieciskās darbības pakalpojumu cenas nekropļo tirgu un neierobežo jaunu tirgus dalībnieku ienākšanu.</w:t>
      </w:r>
    </w:p>
    <w:p w14:paraId="658FD9DD" w14:textId="77777777" w:rsidR="000F2434" w:rsidRPr="00E87E2B" w:rsidRDefault="000F2434" w:rsidP="00347507">
      <w:pPr>
        <w:rPr>
          <w:rFonts w:cs="Times New Roman"/>
          <w:b/>
          <w:bCs/>
          <w:szCs w:val="24"/>
          <w:lang w:bidi="lo-LA"/>
        </w:rPr>
      </w:pPr>
    </w:p>
    <w:p w14:paraId="17E2B36F" w14:textId="15F84DE1" w:rsidR="00617EEF" w:rsidRPr="00E87E2B" w:rsidRDefault="00617EEF" w:rsidP="00617EEF">
      <w:pPr>
        <w:ind w:firstLine="567"/>
        <w:jc w:val="center"/>
        <w:rPr>
          <w:rFonts w:cs="Times New Roman"/>
          <w:b/>
          <w:bCs/>
          <w:szCs w:val="24"/>
          <w:lang w:bidi="lo-LA"/>
        </w:rPr>
      </w:pPr>
      <w:r w:rsidRPr="00E87E2B">
        <w:rPr>
          <w:rFonts w:cs="Times New Roman"/>
          <w:b/>
          <w:bCs/>
          <w:szCs w:val="24"/>
          <w:lang w:bidi="lo-LA"/>
        </w:rPr>
        <w:t>2.Juridiskais izvērtējums</w:t>
      </w:r>
    </w:p>
    <w:p w14:paraId="2641CE27" w14:textId="77777777" w:rsidR="00617EEF" w:rsidRPr="00E87E2B" w:rsidRDefault="00617EEF" w:rsidP="002E4E2A">
      <w:pPr>
        <w:rPr>
          <w:rFonts w:cs="Times New Roman"/>
          <w:b/>
          <w:bCs/>
          <w:szCs w:val="24"/>
          <w:lang w:bidi="lo-LA"/>
        </w:rPr>
      </w:pPr>
    </w:p>
    <w:p w14:paraId="458E71FA" w14:textId="2B87F3D7" w:rsidR="00617EEF" w:rsidRPr="00E87E2B" w:rsidRDefault="00617EEF" w:rsidP="00617EEF">
      <w:pPr>
        <w:ind w:firstLine="567"/>
        <w:rPr>
          <w:rFonts w:cs="Times New Roman"/>
          <w:szCs w:val="24"/>
        </w:rPr>
      </w:pPr>
      <w:r w:rsidRPr="00E87E2B">
        <w:rPr>
          <w:rFonts w:cs="Times New Roman"/>
          <w:szCs w:val="24"/>
          <w:lang w:bidi="lo-LA"/>
        </w:rPr>
        <w:t>Satversmes 111.pants paredz:</w:t>
      </w:r>
      <w:r w:rsidRPr="00E87E2B">
        <w:rPr>
          <w:rFonts w:cs="Times New Roman"/>
          <w:szCs w:val="24"/>
        </w:rPr>
        <w:t xml:space="preserve"> </w:t>
      </w:r>
      <w:r w:rsidRPr="00E87E2B">
        <w:rPr>
          <w:rFonts w:cs="Times New Roman"/>
          <w:i/>
          <w:iCs/>
          <w:szCs w:val="24"/>
        </w:rPr>
        <w:t>“Valsts aizsargā cilvēku veselību un garantē ikvienam medicīniskās palīdzības minimumu.”.</w:t>
      </w:r>
      <w:r w:rsidRPr="00E87E2B">
        <w:rPr>
          <w:rFonts w:cs="Times New Roman"/>
          <w:szCs w:val="24"/>
        </w:rPr>
        <w:t xml:space="preserve"> Satversmes tiesa ir secinājusi, ka no Satversmes 111.panta izriet valsts pienākums izveidot atbilstošu veselības aizsardzības sistēmu. Valstij ir pienākums: </w:t>
      </w:r>
      <w:r w:rsidRPr="00E87E2B">
        <w:rPr>
          <w:rFonts w:cs="Times New Roman"/>
          <w:i/>
          <w:iCs/>
          <w:szCs w:val="24"/>
        </w:rPr>
        <w:t xml:space="preserve">“[…] gādāt par veselības aprūpes iestāžu, pakalpojumu, aprīkojuma un zāļu esamību un pieejamību, kā arī citiem apstākļiem, kas ietekmē personu iespēju sasniegt </w:t>
      </w:r>
      <w:r w:rsidRPr="00E87E2B">
        <w:rPr>
          <w:rFonts w:cs="Times New Roman"/>
          <w:i/>
          <w:iCs/>
          <w:szCs w:val="24"/>
        </w:rPr>
        <w:lastRenderedPageBreak/>
        <w:t>visaugstāko veselības līmeni.”</w:t>
      </w:r>
      <w:r w:rsidRPr="00E87E2B">
        <w:rPr>
          <w:rFonts w:cs="Times New Roman"/>
          <w:szCs w:val="24"/>
        </w:rPr>
        <w:t xml:space="preserve"> No minētā var secināt, ka valsts pienākums gādāt par ārstniecības iestādēm, kas sniedz </w:t>
      </w:r>
      <w:r w:rsidR="007F03FF" w:rsidRPr="00E87E2B">
        <w:rPr>
          <w:rFonts w:cs="Times New Roman"/>
          <w:szCs w:val="24"/>
          <w:lang w:bidi="lo-LA"/>
        </w:rPr>
        <w:t>veselības aprūpes pakalpojumus</w:t>
      </w:r>
      <w:r w:rsidRPr="00E87E2B">
        <w:rPr>
          <w:rFonts w:cs="Times New Roman"/>
          <w:szCs w:val="24"/>
        </w:rPr>
        <w:t xml:space="preserve">, un </w:t>
      </w:r>
      <w:r w:rsidR="007F03FF" w:rsidRPr="00E87E2B">
        <w:rPr>
          <w:rFonts w:cs="Times New Roman"/>
          <w:szCs w:val="24"/>
          <w:lang w:bidi="lo-LA"/>
        </w:rPr>
        <w:t xml:space="preserve">veselības aprūpes pakalpojumu </w:t>
      </w:r>
      <w:r w:rsidRPr="00E87E2B">
        <w:rPr>
          <w:rFonts w:cs="Times New Roman"/>
          <w:szCs w:val="24"/>
        </w:rPr>
        <w:t xml:space="preserve">pieejamību, kā arī par pakalpojumu sniegšanai nepieciešamo aprīkojumu izriet no Satversmes 111.panta. Proti, </w:t>
      </w:r>
      <w:r w:rsidR="007F03FF" w:rsidRPr="00E87E2B">
        <w:rPr>
          <w:rFonts w:cs="Times New Roman"/>
          <w:szCs w:val="24"/>
        </w:rPr>
        <w:t>Ludzas MC</w:t>
      </w:r>
      <w:r w:rsidRPr="00E87E2B">
        <w:rPr>
          <w:rFonts w:cs="Times New Roman"/>
          <w:szCs w:val="24"/>
        </w:rPr>
        <w:t xml:space="preserve"> darbība </w:t>
      </w:r>
      <w:r w:rsidR="007F03FF" w:rsidRPr="00E87E2B">
        <w:rPr>
          <w:rFonts w:cs="Times New Roman"/>
          <w:szCs w:val="24"/>
          <w:lang w:bidi="lo-LA"/>
        </w:rPr>
        <w:t>veselības aprūpes pakalpojumu</w:t>
      </w:r>
      <w:r w:rsidRPr="00E87E2B">
        <w:rPr>
          <w:rFonts w:cs="Times New Roman"/>
          <w:szCs w:val="24"/>
        </w:rPr>
        <w:t xml:space="preserve"> tirgū atbilst no Satversmes izrietošiem valsts pienākumiem, kas saistīti ar katra cilvēka pamattiesībām uz veselību.</w:t>
      </w:r>
    </w:p>
    <w:p w14:paraId="04B76C6D" w14:textId="33C3DB8D" w:rsidR="00617EEF" w:rsidRPr="00E87E2B" w:rsidRDefault="00617EEF" w:rsidP="00617EEF">
      <w:pPr>
        <w:ind w:firstLine="567"/>
        <w:rPr>
          <w:rFonts w:cs="Times New Roman"/>
          <w:szCs w:val="24"/>
        </w:rPr>
      </w:pPr>
      <w:r w:rsidRPr="00E87E2B">
        <w:rPr>
          <w:rFonts w:cs="Times New Roman"/>
          <w:szCs w:val="24"/>
        </w:rPr>
        <w:t>Katram cilvēkam ir konstitucionālas tiesības uz tādas veselības aizsardzības sistēmas pieejamību, kura nodrošina vienlīdzīgas iespējas sasniegt visaug</w:t>
      </w:r>
      <w:r w:rsidR="00997AA5" w:rsidRPr="00E87E2B">
        <w:rPr>
          <w:rFonts w:cs="Times New Roman"/>
          <w:szCs w:val="24"/>
        </w:rPr>
        <w:t>stāko veselības līmeni. Valstij</w:t>
      </w:r>
      <w:r w:rsidRPr="00E87E2B">
        <w:rPr>
          <w:rFonts w:cs="Times New Roman"/>
          <w:szCs w:val="24"/>
        </w:rPr>
        <w:t xml:space="preserve"> visupirms </w:t>
      </w:r>
      <w:r w:rsidRPr="00E87E2B">
        <w:rPr>
          <w:rFonts w:cs="Times New Roman"/>
          <w:b/>
          <w:bCs/>
          <w:szCs w:val="24"/>
        </w:rPr>
        <w:t xml:space="preserve">ir pienākums attīstīt veselības aprūpes pakalpojumus, kas dod labumu visai sabiedrībai, nevis dārgus veselības aprūpes pakalpojumus, kas bieži vien ir </w:t>
      </w:r>
      <w:r w:rsidR="00531DC3" w:rsidRPr="00E87E2B">
        <w:rPr>
          <w:rFonts w:cs="Times New Roman"/>
          <w:b/>
          <w:bCs/>
          <w:szCs w:val="24"/>
        </w:rPr>
        <w:t>nepieciešami</w:t>
      </w:r>
      <w:r w:rsidRPr="00E87E2B">
        <w:rPr>
          <w:rFonts w:cs="Times New Roman"/>
          <w:b/>
          <w:bCs/>
          <w:szCs w:val="24"/>
        </w:rPr>
        <w:t xml:space="preserve"> tikai nelielai sabiedrības daļai</w:t>
      </w:r>
      <w:r w:rsidRPr="00E87E2B">
        <w:rPr>
          <w:rFonts w:cs="Times New Roman"/>
          <w:szCs w:val="24"/>
        </w:rPr>
        <w:t xml:space="preserve">. Resursi ir jāizmanto tā, lai no tiem labumu gūtu pēc iespējas lielāks cilvēku skaits. Ja resursi ir ierobežoti, nepieciešams tāds mehānisms, kas nodrošina pieejamo resursu optimālu izmantošanu. Tas nozīmē, ka valstij ir ne tikai jānodrošina </w:t>
      </w:r>
      <w:r w:rsidR="008F3F76" w:rsidRPr="00E87E2B">
        <w:rPr>
          <w:rFonts w:cs="Times New Roman"/>
          <w:szCs w:val="24"/>
          <w:lang w:bidi="lo-LA"/>
        </w:rPr>
        <w:t xml:space="preserve">veselības aprūpes pakalpojumu </w:t>
      </w:r>
      <w:r w:rsidRPr="00E87E2B">
        <w:rPr>
          <w:rFonts w:cs="Times New Roman"/>
          <w:szCs w:val="24"/>
        </w:rPr>
        <w:t xml:space="preserve">esība, bet </w:t>
      </w:r>
      <w:r w:rsidRPr="00E87E2B">
        <w:rPr>
          <w:rFonts w:cs="Times New Roman"/>
          <w:b/>
          <w:bCs/>
          <w:szCs w:val="24"/>
        </w:rPr>
        <w:t xml:space="preserve">jānodrošina </w:t>
      </w:r>
      <w:r w:rsidR="008F3F76" w:rsidRPr="00E87E2B">
        <w:rPr>
          <w:rFonts w:cs="Times New Roman"/>
          <w:b/>
          <w:bCs/>
          <w:szCs w:val="24"/>
          <w:lang w:bidi="lo-LA"/>
        </w:rPr>
        <w:t xml:space="preserve">veselības aprūpes pakalpojumu </w:t>
      </w:r>
      <w:r w:rsidRPr="00E87E2B">
        <w:rPr>
          <w:rFonts w:cs="Times New Roman"/>
          <w:b/>
          <w:bCs/>
          <w:szCs w:val="24"/>
        </w:rPr>
        <w:t xml:space="preserve">pieejamība </w:t>
      </w:r>
      <w:r w:rsidRPr="00E87E2B">
        <w:rPr>
          <w:rFonts w:cs="Times New Roman"/>
          <w:b/>
          <w:bCs/>
          <w:szCs w:val="24"/>
          <w:u w:val="single"/>
        </w:rPr>
        <w:t>visām personām, neatkarīgi no ienākumu līmeņa</w:t>
      </w:r>
      <w:r w:rsidRPr="00E87E2B">
        <w:rPr>
          <w:rFonts w:cs="Times New Roman"/>
          <w:b/>
          <w:bCs/>
          <w:szCs w:val="24"/>
        </w:rPr>
        <w:t>, pēc iespējas augstākā kvalitātē</w:t>
      </w:r>
      <w:r w:rsidRPr="00E87E2B">
        <w:rPr>
          <w:rFonts w:cs="Times New Roman"/>
          <w:szCs w:val="24"/>
        </w:rPr>
        <w:t xml:space="preserve">. </w:t>
      </w:r>
    </w:p>
    <w:p w14:paraId="0BC73498" w14:textId="0D5C6267" w:rsidR="00617EEF" w:rsidRPr="00E87E2B" w:rsidRDefault="00F66A54" w:rsidP="00617EEF">
      <w:pPr>
        <w:ind w:firstLine="567"/>
        <w:rPr>
          <w:rFonts w:cs="Times New Roman"/>
          <w:szCs w:val="24"/>
        </w:rPr>
      </w:pPr>
      <w:r w:rsidRPr="00E87E2B">
        <w:rPr>
          <w:rFonts w:cs="Times New Roman"/>
          <w:szCs w:val="24"/>
        </w:rPr>
        <w:t xml:space="preserve">Ņemot vērā </w:t>
      </w:r>
      <w:r w:rsidR="00617EEF" w:rsidRPr="00E87E2B">
        <w:rPr>
          <w:rFonts w:cs="Times New Roman"/>
          <w:szCs w:val="24"/>
        </w:rPr>
        <w:t xml:space="preserve">valsts finansiālo stāvokli, ar līdzdalību </w:t>
      </w:r>
      <w:r w:rsidR="008F3F76" w:rsidRPr="00E87E2B">
        <w:rPr>
          <w:rFonts w:cs="Times New Roman"/>
          <w:szCs w:val="24"/>
        </w:rPr>
        <w:t>Ludzas MC</w:t>
      </w:r>
      <w:r w:rsidR="00617EEF" w:rsidRPr="00E87E2B">
        <w:rPr>
          <w:rFonts w:cs="Times New Roman"/>
          <w:szCs w:val="24"/>
        </w:rPr>
        <w:t xml:space="preserve"> valsts iespēju līmenī nodrošina vienlīdzīgu pieeju </w:t>
      </w:r>
      <w:r w:rsidR="008F3F76" w:rsidRPr="00E87E2B">
        <w:rPr>
          <w:rFonts w:cs="Times New Roman"/>
          <w:szCs w:val="24"/>
          <w:lang w:bidi="lo-LA"/>
        </w:rPr>
        <w:t xml:space="preserve">veselības aprūpes pakalpojumus </w:t>
      </w:r>
      <w:r w:rsidR="00617EEF" w:rsidRPr="00E87E2B">
        <w:rPr>
          <w:rFonts w:cs="Times New Roman"/>
          <w:szCs w:val="24"/>
        </w:rPr>
        <w:t xml:space="preserve">visiem pacientiem, kas nebūtu iespējams, paļaujoties tikai uz privātajām ārstniecības iestādēm. Ņemot vērā, ka valsts apmaksāto </w:t>
      </w:r>
      <w:r w:rsidR="00795C95" w:rsidRPr="00E87E2B">
        <w:rPr>
          <w:rFonts w:cs="Times New Roman"/>
          <w:szCs w:val="24"/>
          <w:lang w:bidi="lo-LA"/>
        </w:rPr>
        <w:t>veselības aprūpes pakalpojumu</w:t>
      </w:r>
      <w:r w:rsidR="00617EEF" w:rsidRPr="00E87E2B">
        <w:rPr>
          <w:rFonts w:cs="Times New Roman"/>
          <w:szCs w:val="24"/>
        </w:rPr>
        <w:t xml:space="preserve"> sniegšana kopumā ir nerentabla, </w:t>
      </w:r>
      <w:r w:rsidR="00617EEF" w:rsidRPr="00E87E2B">
        <w:rPr>
          <w:rFonts w:cs="Times New Roman"/>
          <w:b/>
          <w:bCs/>
          <w:szCs w:val="24"/>
        </w:rPr>
        <w:t xml:space="preserve">valsts ar līdzdalību </w:t>
      </w:r>
      <w:r w:rsidR="004175F4" w:rsidRPr="00E87E2B">
        <w:rPr>
          <w:rFonts w:cs="Times New Roman"/>
          <w:b/>
          <w:bCs/>
          <w:szCs w:val="24"/>
        </w:rPr>
        <w:t>Ludzas MC</w:t>
      </w:r>
      <w:r w:rsidR="00617EEF" w:rsidRPr="00E87E2B">
        <w:rPr>
          <w:rFonts w:cs="Times New Roman"/>
          <w:b/>
          <w:bCs/>
          <w:szCs w:val="24"/>
        </w:rPr>
        <w:t xml:space="preserve"> īsteno sociāli atbildīgas valsts principu, kas ir viens no Latvijas Republikas konstitucionālajiem pamatprincipiem</w:t>
      </w:r>
      <w:r w:rsidR="00617EEF" w:rsidRPr="00E87E2B">
        <w:rPr>
          <w:rFonts w:cs="Times New Roman"/>
          <w:szCs w:val="24"/>
        </w:rPr>
        <w:t>.</w:t>
      </w:r>
    </w:p>
    <w:p w14:paraId="74395806" w14:textId="744585F6" w:rsidR="00617EEF" w:rsidRPr="00E87E2B" w:rsidRDefault="008F3F76" w:rsidP="00617EEF">
      <w:pPr>
        <w:ind w:firstLine="567"/>
        <w:rPr>
          <w:rFonts w:cs="Times New Roman"/>
          <w:szCs w:val="24"/>
        </w:rPr>
      </w:pPr>
      <w:r w:rsidRPr="00E87E2B">
        <w:rPr>
          <w:rFonts w:cs="Times New Roman"/>
          <w:b/>
          <w:bCs/>
          <w:szCs w:val="24"/>
          <w:lang w:bidi="lo-LA"/>
        </w:rPr>
        <w:t>Ludzas MC</w:t>
      </w:r>
      <w:r w:rsidR="00617EEF" w:rsidRPr="00E87E2B">
        <w:rPr>
          <w:rFonts w:cs="Times New Roman"/>
          <w:b/>
          <w:bCs/>
          <w:szCs w:val="24"/>
          <w:lang w:bidi="lo-LA"/>
        </w:rPr>
        <w:t xml:space="preserve"> sniegtie </w:t>
      </w:r>
      <w:r w:rsidRPr="00E87E2B">
        <w:rPr>
          <w:rFonts w:cs="Times New Roman"/>
          <w:b/>
          <w:bCs/>
          <w:szCs w:val="24"/>
          <w:lang w:bidi="lo-LA"/>
        </w:rPr>
        <w:t>veselības aprūpes pakalpojumi</w:t>
      </w:r>
      <w:r w:rsidR="00617EEF" w:rsidRPr="00E87E2B">
        <w:rPr>
          <w:rFonts w:cs="Times New Roman"/>
          <w:b/>
          <w:bCs/>
          <w:szCs w:val="24"/>
          <w:lang w:bidi="lo-LA"/>
        </w:rPr>
        <w:t>, pirmkārt, atbilst VPIL 88.panta pirmās daļas 1.punktā minētajam mērķim</w:t>
      </w:r>
      <w:r w:rsidR="00617EEF" w:rsidRPr="00E87E2B">
        <w:rPr>
          <w:rFonts w:cs="Times New Roman"/>
          <w:szCs w:val="24"/>
          <w:lang w:bidi="lo-LA"/>
        </w:rPr>
        <w:t xml:space="preserve"> – </w:t>
      </w:r>
      <w:r w:rsidR="00617EEF" w:rsidRPr="00E87E2B">
        <w:rPr>
          <w:rFonts w:cs="Times New Roman"/>
          <w:b/>
          <w:bCs/>
          <w:szCs w:val="24"/>
          <w:lang w:bidi="lo-LA"/>
        </w:rPr>
        <w:t>novērst tirgus nepilnību situācijā</w:t>
      </w:r>
      <w:r w:rsidR="00617EEF" w:rsidRPr="00E87E2B">
        <w:rPr>
          <w:rFonts w:cs="Times New Roman"/>
          <w:szCs w:val="24"/>
          <w:lang w:bidi="lo-LA"/>
        </w:rPr>
        <w:t xml:space="preserve">, </w:t>
      </w:r>
      <w:r w:rsidR="00617EEF" w:rsidRPr="00E87E2B">
        <w:rPr>
          <w:rFonts w:cs="Times New Roman"/>
          <w:b/>
          <w:bCs/>
          <w:szCs w:val="24"/>
          <w:lang w:bidi="lo-LA"/>
        </w:rPr>
        <w:t>kad tirgus nav spējīgs nodrošināt sabiedrības interešu īstenošanu attiecīgajā jomā</w:t>
      </w:r>
      <w:r w:rsidR="00617EEF" w:rsidRPr="00E87E2B">
        <w:rPr>
          <w:rFonts w:cs="Times New Roman"/>
          <w:szCs w:val="24"/>
          <w:lang w:bidi="lo-LA"/>
        </w:rPr>
        <w:t>. Šobrīd privātajām ārstniecības iestādēm</w:t>
      </w:r>
      <w:r w:rsidRPr="00E87E2B">
        <w:rPr>
          <w:rFonts w:cs="Times New Roman"/>
          <w:szCs w:val="24"/>
          <w:lang w:bidi="lo-LA"/>
        </w:rPr>
        <w:t xml:space="preserve"> un ārstu speciālistu praksēm</w:t>
      </w:r>
      <w:r w:rsidR="00617EEF" w:rsidRPr="00E87E2B">
        <w:rPr>
          <w:rFonts w:cs="Times New Roman"/>
          <w:szCs w:val="24"/>
          <w:lang w:bidi="lo-LA"/>
        </w:rPr>
        <w:t xml:space="preserve"> nav pietiekama apjoma infrastruktūras, personāla un zināšanu, kas varētu aizvietot </w:t>
      </w:r>
      <w:r w:rsidRPr="00E87E2B">
        <w:rPr>
          <w:rFonts w:cs="Times New Roman"/>
          <w:szCs w:val="24"/>
          <w:lang w:bidi="lo-LA"/>
        </w:rPr>
        <w:t>Ludzas MC</w:t>
      </w:r>
      <w:r w:rsidR="00617EEF" w:rsidRPr="00E87E2B">
        <w:rPr>
          <w:rFonts w:cs="Times New Roman"/>
          <w:szCs w:val="24"/>
          <w:lang w:bidi="lo-LA"/>
        </w:rPr>
        <w:t xml:space="preserve"> sniegtos </w:t>
      </w:r>
      <w:r w:rsidRPr="00E87E2B">
        <w:rPr>
          <w:rFonts w:cs="Times New Roman"/>
          <w:szCs w:val="24"/>
          <w:lang w:bidi="lo-LA"/>
        </w:rPr>
        <w:t xml:space="preserve">veselības aprūpes pakalpojumus </w:t>
      </w:r>
      <w:r w:rsidR="00617EEF" w:rsidRPr="00E87E2B">
        <w:rPr>
          <w:rFonts w:cs="Times New Roman"/>
          <w:szCs w:val="24"/>
          <w:lang w:bidi="lo-LA"/>
        </w:rPr>
        <w:t xml:space="preserve">un nodrošināt vienāda līmeņa pieejamību. Ievērojot valsts apmaksāto </w:t>
      </w:r>
      <w:r w:rsidRPr="00E87E2B">
        <w:rPr>
          <w:rFonts w:cs="Times New Roman"/>
          <w:szCs w:val="24"/>
          <w:lang w:bidi="lo-LA"/>
        </w:rPr>
        <w:t xml:space="preserve">veselības aprūpes pakalpojumu </w:t>
      </w:r>
      <w:r w:rsidR="00617EEF" w:rsidRPr="00E87E2B">
        <w:rPr>
          <w:rFonts w:cs="Times New Roman"/>
          <w:szCs w:val="24"/>
          <w:lang w:bidi="lo-LA"/>
        </w:rPr>
        <w:t xml:space="preserve">kopējo nerentabilitāti, tirgus nav spējīgs nodrošināt visiem Latvijas cilvēkiem Satversmes 111.pantā garantētās pamattiesības uz pieeju </w:t>
      </w:r>
      <w:r w:rsidRPr="00E87E2B">
        <w:rPr>
          <w:rFonts w:cs="Times New Roman"/>
          <w:szCs w:val="24"/>
          <w:lang w:bidi="lo-LA"/>
        </w:rPr>
        <w:t>veselības aprūpes pakalpojumiem</w:t>
      </w:r>
      <w:r w:rsidR="00617EEF" w:rsidRPr="00E87E2B">
        <w:rPr>
          <w:rFonts w:cs="Times New Roman"/>
          <w:szCs w:val="24"/>
          <w:lang w:bidi="lo-LA"/>
        </w:rPr>
        <w:t xml:space="preserve">. Šobrīd </w:t>
      </w:r>
      <w:r w:rsidRPr="00E87E2B">
        <w:rPr>
          <w:rFonts w:cs="Times New Roman"/>
          <w:szCs w:val="24"/>
          <w:lang w:bidi="lo-LA"/>
        </w:rPr>
        <w:t>Ludzas MC</w:t>
      </w:r>
      <w:r w:rsidR="00617EEF" w:rsidRPr="00E87E2B">
        <w:rPr>
          <w:rFonts w:cs="Times New Roman"/>
          <w:szCs w:val="24"/>
          <w:lang w:bidi="lo-LA"/>
        </w:rPr>
        <w:t xml:space="preserve"> sniegtajiem pakalpojumiem ir vairāk sociāls, nevis komerciāls raksturs.</w:t>
      </w:r>
      <w:r w:rsidR="00617EEF" w:rsidRPr="00E87E2B">
        <w:rPr>
          <w:rFonts w:cs="Times New Roman"/>
          <w:szCs w:val="24"/>
        </w:rPr>
        <w:t xml:space="preserve"> </w:t>
      </w:r>
      <w:r w:rsidR="00617EEF" w:rsidRPr="00E87E2B">
        <w:rPr>
          <w:rFonts w:cs="Times New Roman"/>
          <w:szCs w:val="24"/>
          <w:lang w:bidi="lo-LA"/>
        </w:rPr>
        <w:t xml:space="preserve">Ir atsevišķi maksas </w:t>
      </w:r>
      <w:r w:rsidRPr="00E87E2B">
        <w:rPr>
          <w:rFonts w:cs="Times New Roman"/>
          <w:szCs w:val="24"/>
          <w:lang w:bidi="lo-LA"/>
        </w:rPr>
        <w:t xml:space="preserve">veselības aprūpes pakalpojumu </w:t>
      </w:r>
      <w:r w:rsidR="00617EEF" w:rsidRPr="00E87E2B">
        <w:rPr>
          <w:rFonts w:cs="Times New Roman"/>
          <w:szCs w:val="24"/>
          <w:lang w:bidi="lo-LA"/>
        </w:rPr>
        <w:t>segmenti, kuros darbību veic arī privātās ārstniecības iestādes. Tomēr tā ir nebūtiska tirgus daļa, kas ir galvenokārt atkarīga no pieejamā valsts finansējuma un pacientu rindām. Līdz ar to uzskatāms, ka tirgū pastāv būtiska nepilnība.</w:t>
      </w:r>
    </w:p>
    <w:p w14:paraId="56F2CFD8" w14:textId="0C367351" w:rsidR="00617EEF" w:rsidRPr="00E87E2B" w:rsidRDefault="00617EEF" w:rsidP="00617EEF">
      <w:pPr>
        <w:ind w:firstLine="567"/>
        <w:rPr>
          <w:rFonts w:cs="Times New Roman"/>
          <w:szCs w:val="24"/>
        </w:rPr>
      </w:pPr>
      <w:r w:rsidRPr="00E87E2B">
        <w:rPr>
          <w:rFonts w:cs="Times New Roman"/>
          <w:szCs w:val="24"/>
        </w:rPr>
        <w:t xml:space="preserve">Otrkārt, </w:t>
      </w:r>
      <w:r w:rsidR="008F3F76" w:rsidRPr="00E87E2B">
        <w:rPr>
          <w:rFonts w:cs="Times New Roman"/>
          <w:b/>
          <w:bCs/>
          <w:szCs w:val="24"/>
        </w:rPr>
        <w:t>Ludzas MC</w:t>
      </w:r>
      <w:r w:rsidRPr="00E87E2B">
        <w:rPr>
          <w:rFonts w:cs="Times New Roman"/>
          <w:b/>
          <w:bCs/>
          <w:szCs w:val="24"/>
        </w:rPr>
        <w:t xml:space="preserve"> sniegtie </w:t>
      </w:r>
      <w:r w:rsidR="008F3F76" w:rsidRPr="00E87E2B">
        <w:rPr>
          <w:rFonts w:cs="Times New Roman"/>
          <w:b/>
          <w:bCs/>
          <w:szCs w:val="24"/>
          <w:lang w:bidi="lo-LA"/>
        </w:rPr>
        <w:t xml:space="preserve">veselības aprūpes pakalpojumi </w:t>
      </w:r>
      <w:r w:rsidRPr="00E87E2B">
        <w:rPr>
          <w:rFonts w:cs="Times New Roman"/>
          <w:b/>
          <w:bCs/>
          <w:szCs w:val="24"/>
        </w:rPr>
        <w:t>ir nepieciešami, lai sasniegtu VPIL 88.panta pirmās daļas 2.punktā minēto mērķi – sniegt pakalpojumus, kas ir stratēģiski svarīgi valsts</w:t>
      </w:r>
      <w:r w:rsidR="008F3F76" w:rsidRPr="00E87E2B">
        <w:rPr>
          <w:rFonts w:cs="Times New Roman"/>
          <w:b/>
          <w:bCs/>
          <w:szCs w:val="24"/>
        </w:rPr>
        <w:t xml:space="preserve"> vai pašvaldības</w:t>
      </w:r>
      <w:r w:rsidRPr="00E87E2B">
        <w:rPr>
          <w:rFonts w:cs="Times New Roman"/>
          <w:b/>
          <w:bCs/>
          <w:szCs w:val="24"/>
        </w:rPr>
        <w:t xml:space="preserve"> attīstībai un drošībai</w:t>
      </w:r>
      <w:r w:rsidRPr="00E87E2B">
        <w:rPr>
          <w:rFonts w:cs="Times New Roman"/>
          <w:szCs w:val="24"/>
        </w:rPr>
        <w:t xml:space="preserve">. Valsts vai pašvaldība ir tiesīga noteikt, kuram pakalpojumam ir piešķirams stratēģiski svarīgā pakalpojuma statuss, kas galvenokārt ir atkarīgs no ilgtermiņa attīstības plānošanas dokumentos noteiktajiem mērķiem, kā arī normatīvajiem aktiem. </w:t>
      </w:r>
      <w:r w:rsidR="00795C95" w:rsidRPr="00E87E2B">
        <w:rPr>
          <w:rFonts w:cs="Times New Roman"/>
          <w:szCs w:val="24"/>
          <w:lang w:bidi="lo-LA"/>
        </w:rPr>
        <w:t>Veselības aprūpes pakalpojumu</w:t>
      </w:r>
      <w:r w:rsidRPr="00E87E2B">
        <w:rPr>
          <w:rFonts w:cs="Times New Roman"/>
          <w:szCs w:val="24"/>
        </w:rPr>
        <w:t xml:space="preserve"> pieejamība ietilpst konstitucionāla ranga cilvēka pamattiesību uz veselību tvērumā. Ārstniecības likuma 3.panta pirmā daļa paredz: </w:t>
      </w:r>
      <w:r w:rsidRPr="00E87E2B">
        <w:rPr>
          <w:rFonts w:cs="Times New Roman"/>
          <w:i/>
          <w:iCs/>
          <w:szCs w:val="24"/>
        </w:rPr>
        <w:t>“(1) Veselība ir fiziska, garīga un sociāla labklājība, valsts un tautas pastāvēšanas un izdzīvošanas dabiskais pamats. […]”</w:t>
      </w:r>
      <w:r w:rsidRPr="00E87E2B">
        <w:rPr>
          <w:rFonts w:cs="Times New Roman"/>
          <w:szCs w:val="24"/>
        </w:rPr>
        <w:t>.</w:t>
      </w:r>
    </w:p>
    <w:p w14:paraId="3C1C8070" w14:textId="3F584150" w:rsidR="00617EEF" w:rsidRPr="00E87E2B" w:rsidRDefault="008F3F76" w:rsidP="00617EEF">
      <w:pPr>
        <w:ind w:firstLine="567"/>
        <w:rPr>
          <w:rFonts w:cs="Times New Roman"/>
          <w:szCs w:val="24"/>
        </w:rPr>
      </w:pPr>
      <w:r w:rsidRPr="00E87E2B">
        <w:rPr>
          <w:rFonts w:cs="Times New Roman"/>
          <w:b/>
          <w:bCs/>
          <w:szCs w:val="24"/>
        </w:rPr>
        <w:t>Ludzas MC</w:t>
      </w:r>
      <w:r w:rsidR="00617EEF" w:rsidRPr="00E87E2B">
        <w:rPr>
          <w:rFonts w:cs="Times New Roman"/>
          <w:b/>
          <w:bCs/>
          <w:szCs w:val="24"/>
        </w:rPr>
        <w:t xml:space="preserve"> sniegto </w:t>
      </w:r>
      <w:r w:rsidRPr="00E87E2B">
        <w:rPr>
          <w:rFonts w:cs="Times New Roman"/>
          <w:b/>
          <w:bCs/>
          <w:szCs w:val="24"/>
        </w:rPr>
        <w:t xml:space="preserve">veselības aprūpes pakalpojumu </w:t>
      </w:r>
      <w:r w:rsidR="00617EEF" w:rsidRPr="00E87E2B">
        <w:rPr>
          <w:rFonts w:cs="Times New Roman"/>
          <w:b/>
          <w:bCs/>
          <w:szCs w:val="24"/>
        </w:rPr>
        <w:t>stratēģisko nozīmi apliecina arī situācija saistībā ar COVID-19 pacientu ārstēšanu</w:t>
      </w:r>
      <w:r w:rsidRPr="00E87E2B">
        <w:rPr>
          <w:rFonts w:cs="Times New Roman"/>
          <w:b/>
          <w:bCs/>
          <w:szCs w:val="24"/>
        </w:rPr>
        <w:t xml:space="preserve"> un rehabilitāciju</w:t>
      </w:r>
      <w:r w:rsidR="00617EEF" w:rsidRPr="00E87E2B">
        <w:rPr>
          <w:rFonts w:cs="Times New Roman"/>
          <w:b/>
          <w:bCs/>
          <w:szCs w:val="24"/>
        </w:rPr>
        <w:t>, kad privātajam sektoram nebija iespējas nodrošināt visaptverošu COVID-19 pacientu ārstēšanu</w:t>
      </w:r>
      <w:r w:rsidR="00617EEF" w:rsidRPr="00E87E2B">
        <w:rPr>
          <w:rFonts w:cs="Times New Roman"/>
          <w:szCs w:val="24"/>
        </w:rPr>
        <w:t xml:space="preserve">. </w:t>
      </w:r>
    </w:p>
    <w:p w14:paraId="2C7822E7" w14:textId="672DA1B7" w:rsidR="00617EEF" w:rsidRPr="00E87E2B" w:rsidRDefault="00617EEF" w:rsidP="00617EEF">
      <w:pPr>
        <w:pStyle w:val="xmsonormal"/>
        <w:shd w:val="clear" w:color="auto" w:fill="FFFFFF"/>
        <w:spacing w:before="0" w:beforeAutospacing="0" w:after="0" w:afterAutospacing="0"/>
        <w:ind w:firstLine="709"/>
        <w:jc w:val="both"/>
        <w:rPr>
          <w:color w:val="000000"/>
        </w:rPr>
      </w:pPr>
      <w:r w:rsidRPr="00E87E2B">
        <w:rPr>
          <w:color w:val="000000"/>
        </w:rPr>
        <w:t xml:space="preserve">Covid-19 pacientu ārstēšana </w:t>
      </w:r>
      <w:r w:rsidR="003D648A" w:rsidRPr="00E87E2B">
        <w:rPr>
          <w:color w:val="000000"/>
        </w:rPr>
        <w:t>Ludzas MC</w:t>
      </w:r>
      <w:r w:rsidRPr="00E87E2B">
        <w:rPr>
          <w:color w:val="000000"/>
        </w:rPr>
        <w:t xml:space="preserve"> bija ne tikai izaicinājums, bet arī liela atbildība pret </w:t>
      </w:r>
      <w:r w:rsidR="003D648A" w:rsidRPr="00E87E2B">
        <w:rPr>
          <w:color w:val="000000"/>
        </w:rPr>
        <w:t>Ludzas novada</w:t>
      </w:r>
      <w:r w:rsidRPr="00E87E2B">
        <w:rPr>
          <w:color w:val="000000"/>
        </w:rPr>
        <w:t xml:space="preserve"> iedzīvotājiem, kam joprojām ir nepieciešami veselības aprūpes pakalpojumi, kas nav saistīti ar Covid-19.  </w:t>
      </w:r>
      <w:r w:rsidR="003D648A" w:rsidRPr="00E87E2B">
        <w:rPr>
          <w:color w:val="000000"/>
        </w:rPr>
        <w:t>Ludzas MC</w:t>
      </w:r>
      <w:r w:rsidRPr="00E87E2B">
        <w:rPr>
          <w:color w:val="000000"/>
        </w:rPr>
        <w:t xml:space="preserve"> nodrošināja vienlaicīg</w:t>
      </w:r>
      <w:r w:rsidR="002E4E2A" w:rsidRPr="00E87E2B">
        <w:rPr>
          <w:color w:val="000000"/>
        </w:rPr>
        <w:t>u veselības aprūpes</w:t>
      </w:r>
      <w:r w:rsidRPr="00E87E2B">
        <w:rPr>
          <w:color w:val="000000"/>
        </w:rPr>
        <w:t xml:space="preserve"> </w:t>
      </w:r>
      <w:r w:rsidR="003D648A" w:rsidRPr="00E87E2B">
        <w:rPr>
          <w:color w:val="000000"/>
        </w:rPr>
        <w:t>pakalpojumus</w:t>
      </w:r>
      <w:r w:rsidRPr="00E87E2B">
        <w:rPr>
          <w:color w:val="000000"/>
        </w:rPr>
        <w:t xml:space="preserve"> Covid-19 pacient</w:t>
      </w:r>
      <w:r w:rsidR="003D648A" w:rsidRPr="00E87E2B">
        <w:rPr>
          <w:color w:val="000000"/>
        </w:rPr>
        <w:t>iem</w:t>
      </w:r>
      <w:r w:rsidRPr="00E87E2B">
        <w:rPr>
          <w:color w:val="000000"/>
        </w:rPr>
        <w:t xml:space="preserve">, kā arī </w:t>
      </w:r>
      <w:r w:rsidR="003D648A" w:rsidRPr="00E87E2B">
        <w:rPr>
          <w:color w:val="000000"/>
        </w:rPr>
        <w:t>pacientiem ar citām saslimšanām.</w:t>
      </w:r>
    </w:p>
    <w:p w14:paraId="17DFC612" w14:textId="77777777" w:rsidR="00617EEF" w:rsidRPr="00E87E2B" w:rsidRDefault="00617EEF" w:rsidP="00617EEF">
      <w:pPr>
        <w:ind w:firstLine="567"/>
        <w:rPr>
          <w:rFonts w:cs="Times New Roman"/>
          <w:szCs w:val="24"/>
        </w:rPr>
      </w:pPr>
    </w:p>
    <w:p w14:paraId="48FF13BA" w14:textId="4392ADBC" w:rsidR="00606250" w:rsidRPr="00BE44FE" w:rsidRDefault="00617EEF" w:rsidP="00BE44FE">
      <w:pPr>
        <w:ind w:firstLine="567"/>
        <w:rPr>
          <w:rFonts w:cs="Times New Roman"/>
          <w:b/>
          <w:bCs/>
          <w:szCs w:val="24"/>
        </w:rPr>
      </w:pPr>
      <w:r w:rsidRPr="00E87E2B">
        <w:rPr>
          <w:rFonts w:cs="Times New Roman"/>
          <w:szCs w:val="24"/>
        </w:rPr>
        <w:lastRenderedPageBreak/>
        <w:t xml:space="preserve"> Ar līdzdalību </w:t>
      </w:r>
      <w:r w:rsidR="003D648A" w:rsidRPr="00E87E2B">
        <w:rPr>
          <w:rFonts w:cs="Times New Roman"/>
          <w:szCs w:val="24"/>
        </w:rPr>
        <w:t>Ludzas MC</w:t>
      </w:r>
      <w:r w:rsidRPr="00E87E2B">
        <w:rPr>
          <w:rFonts w:cs="Times New Roman"/>
          <w:szCs w:val="24"/>
        </w:rPr>
        <w:t xml:space="preserve"> valsts pilda Latvijas Nacionālā attīstības plāna 2021.-2027. gadam rīcības virziena “</w:t>
      </w:r>
      <w:r w:rsidRPr="00E87E2B">
        <w:rPr>
          <w:rFonts w:cs="Times New Roman"/>
          <w:i/>
          <w:iCs/>
          <w:szCs w:val="24"/>
        </w:rPr>
        <w:t xml:space="preserve">Uz cilvēku centrēta veselības aprūpe” </w:t>
      </w:r>
      <w:r w:rsidRPr="00E87E2B">
        <w:rPr>
          <w:rFonts w:cs="Times New Roman"/>
          <w:szCs w:val="24"/>
        </w:rPr>
        <w:t>mērķa</w:t>
      </w:r>
      <w:r w:rsidRPr="00E87E2B">
        <w:rPr>
          <w:rFonts w:cs="Times New Roman"/>
          <w:i/>
          <w:iCs/>
          <w:szCs w:val="24"/>
        </w:rPr>
        <w:t xml:space="preserve"> “Vienlīdzīgi pieejami kvalitatīvi veselības pakalpojumi</w:t>
      </w:r>
      <w:r w:rsidRPr="00E87E2B">
        <w:rPr>
          <w:rFonts w:cs="Times New Roman"/>
          <w:szCs w:val="24"/>
        </w:rPr>
        <w:t xml:space="preserve">” uzdevumus. </w:t>
      </w:r>
      <w:r w:rsidRPr="00E87E2B">
        <w:rPr>
          <w:rFonts w:cs="Times New Roman"/>
          <w:b/>
          <w:bCs/>
          <w:szCs w:val="24"/>
        </w:rPr>
        <w:t xml:space="preserve">Izvērtējot </w:t>
      </w:r>
      <w:r w:rsidR="003D648A" w:rsidRPr="00E87E2B">
        <w:rPr>
          <w:rFonts w:cs="Times New Roman"/>
          <w:b/>
          <w:bCs/>
          <w:szCs w:val="24"/>
        </w:rPr>
        <w:t>Ludzas MC</w:t>
      </w:r>
      <w:r w:rsidRPr="00E87E2B">
        <w:rPr>
          <w:rFonts w:cs="Times New Roman"/>
          <w:b/>
          <w:bCs/>
          <w:szCs w:val="24"/>
        </w:rPr>
        <w:t xml:space="preserve"> sniegto pakalpojumu stratēģisko svarīgumu</w:t>
      </w:r>
      <w:r w:rsidR="003D648A" w:rsidRPr="00E87E2B">
        <w:rPr>
          <w:rFonts w:cs="Times New Roman"/>
          <w:b/>
          <w:bCs/>
          <w:szCs w:val="24"/>
        </w:rPr>
        <w:t xml:space="preserve"> Ludzas novadā</w:t>
      </w:r>
      <w:r w:rsidRPr="00E87E2B">
        <w:rPr>
          <w:rFonts w:cs="Times New Roman"/>
          <w:b/>
          <w:bCs/>
          <w:szCs w:val="24"/>
        </w:rPr>
        <w:t xml:space="preserve"> kopsakarā ar konstatēto tirgus nepilnību, secināms, ka valsts līdzdalība </w:t>
      </w:r>
      <w:r w:rsidR="003D648A" w:rsidRPr="00E87E2B">
        <w:rPr>
          <w:rFonts w:cs="Times New Roman"/>
          <w:b/>
          <w:bCs/>
          <w:szCs w:val="24"/>
        </w:rPr>
        <w:t>Ludzas MC</w:t>
      </w:r>
      <w:r w:rsidRPr="00E87E2B">
        <w:rPr>
          <w:rFonts w:cs="Times New Roman"/>
          <w:b/>
          <w:bCs/>
          <w:szCs w:val="24"/>
        </w:rPr>
        <w:t xml:space="preserve"> attiecībā uz </w:t>
      </w:r>
      <w:r w:rsidR="003D648A" w:rsidRPr="00E87E2B">
        <w:rPr>
          <w:rFonts w:cs="Times New Roman"/>
          <w:b/>
          <w:bCs/>
          <w:szCs w:val="24"/>
          <w:lang w:bidi="lo-LA"/>
        </w:rPr>
        <w:t>veselības aprūpes pakalpojumu</w:t>
      </w:r>
      <w:r w:rsidRPr="00E87E2B">
        <w:rPr>
          <w:rFonts w:cs="Times New Roman"/>
          <w:b/>
          <w:bCs/>
          <w:szCs w:val="24"/>
        </w:rPr>
        <w:t xml:space="preserve"> sniegšanu ir pamatota, lietderīga un atbilst VPIL un Konkurences likuma regulējumam.</w:t>
      </w:r>
    </w:p>
    <w:sectPr w:rsidR="00606250" w:rsidRPr="00BE44FE" w:rsidSect="006E16ED">
      <w:headerReference w:type="default" r:id="rId8"/>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45858" w14:textId="77777777" w:rsidR="00645D33" w:rsidRDefault="00645D33" w:rsidP="006B39F9">
      <w:r>
        <w:separator/>
      </w:r>
    </w:p>
  </w:endnote>
  <w:endnote w:type="continuationSeparator" w:id="0">
    <w:p w14:paraId="52878BFB" w14:textId="77777777" w:rsidR="00645D33" w:rsidRDefault="00645D33" w:rsidP="006B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DokChampa">
    <w:altName w:val="Microsoft Sans Serif"/>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AA597" w14:textId="77777777" w:rsidR="00645D33" w:rsidRDefault="00645D33" w:rsidP="006B39F9">
      <w:r>
        <w:separator/>
      </w:r>
    </w:p>
  </w:footnote>
  <w:footnote w:type="continuationSeparator" w:id="0">
    <w:p w14:paraId="3ED9277B" w14:textId="77777777" w:rsidR="00645D33" w:rsidRDefault="00645D33" w:rsidP="006B3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 w:val="20"/>
        <w:szCs w:val="20"/>
      </w:rPr>
      <w:id w:val="2078944687"/>
      <w:docPartObj>
        <w:docPartGallery w:val="Page Numbers (Top of Page)"/>
        <w:docPartUnique/>
      </w:docPartObj>
    </w:sdtPr>
    <w:sdtContent>
      <w:p w14:paraId="2A1E03B7" w14:textId="6614906E" w:rsidR="0026498A" w:rsidRPr="00136D2A" w:rsidRDefault="0026498A">
        <w:pPr>
          <w:pStyle w:val="Header"/>
          <w:jc w:val="center"/>
          <w:rPr>
            <w:rFonts w:cs="Times New Roman"/>
            <w:sz w:val="20"/>
            <w:szCs w:val="20"/>
          </w:rPr>
        </w:pPr>
        <w:r w:rsidRPr="00136D2A">
          <w:rPr>
            <w:rFonts w:cs="Times New Roman"/>
            <w:sz w:val="20"/>
            <w:szCs w:val="20"/>
          </w:rPr>
          <w:fldChar w:fldCharType="begin"/>
        </w:r>
        <w:r w:rsidRPr="00136D2A">
          <w:rPr>
            <w:rFonts w:cs="Times New Roman"/>
            <w:sz w:val="20"/>
            <w:szCs w:val="20"/>
          </w:rPr>
          <w:instrText>PAGE   \* MERGEFORMAT</w:instrText>
        </w:r>
        <w:r w:rsidRPr="00136D2A">
          <w:rPr>
            <w:rFonts w:cs="Times New Roman"/>
            <w:sz w:val="20"/>
            <w:szCs w:val="20"/>
          </w:rPr>
          <w:fldChar w:fldCharType="separate"/>
        </w:r>
        <w:r w:rsidR="00E07C5D">
          <w:rPr>
            <w:rFonts w:cs="Times New Roman"/>
            <w:noProof/>
            <w:sz w:val="20"/>
            <w:szCs w:val="20"/>
          </w:rPr>
          <w:t>3</w:t>
        </w:r>
        <w:r w:rsidRPr="00136D2A">
          <w:rPr>
            <w:rFonts w:cs="Times New Roman"/>
            <w:sz w:val="20"/>
            <w:szCs w:val="20"/>
          </w:rPr>
          <w:fldChar w:fldCharType="end"/>
        </w:r>
      </w:p>
    </w:sdtContent>
  </w:sdt>
  <w:p w14:paraId="73973F49" w14:textId="77777777" w:rsidR="0026498A" w:rsidRDefault="00264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4A42"/>
    <w:multiLevelType w:val="hybridMultilevel"/>
    <w:tmpl w:val="F4586C68"/>
    <w:lvl w:ilvl="0" w:tplc="67E4358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4805A0F"/>
    <w:multiLevelType w:val="hybridMultilevel"/>
    <w:tmpl w:val="845431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F77AF6"/>
    <w:multiLevelType w:val="hybridMultilevel"/>
    <w:tmpl w:val="28BE6FAA"/>
    <w:lvl w:ilvl="0" w:tplc="67E43582">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8A01AFE"/>
    <w:multiLevelType w:val="multilevel"/>
    <w:tmpl w:val="C5DAB2E8"/>
    <w:lvl w:ilvl="0">
      <w:start w:val="1"/>
      <w:numFmt w:val="decimal"/>
      <w:lvlText w:val="%1."/>
      <w:lvlJc w:val="left"/>
      <w:pPr>
        <w:ind w:left="1440" w:hanging="360"/>
      </w:pPr>
    </w:lvl>
    <w:lvl w:ilvl="1">
      <w:start w:val="3"/>
      <w:numFmt w:val="decimal"/>
      <w:isLgl/>
      <w:lvlText w:val="%1.%2."/>
      <w:lvlJc w:val="left"/>
      <w:pPr>
        <w:ind w:left="144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09BD45C1"/>
    <w:multiLevelType w:val="hybridMultilevel"/>
    <w:tmpl w:val="38268DF6"/>
    <w:lvl w:ilvl="0" w:tplc="F09AEA24">
      <w:start w:val="1"/>
      <w:numFmt w:val="bullet"/>
      <w:pStyle w:val="Lis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F4DB3"/>
    <w:multiLevelType w:val="hybridMultilevel"/>
    <w:tmpl w:val="2EC0FB68"/>
    <w:lvl w:ilvl="0" w:tplc="23F846D8">
      <w:start w:val="1"/>
      <w:numFmt w:val="bullet"/>
      <w:pStyle w:val="List2"/>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6" w15:restartNumberingAfterBreak="0">
    <w:nsid w:val="0E6C6E33"/>
    <w:multiLevelType w:val="hybridMultilevel"/>
    <w:tmpl w:val="1CB6DBF8"/>
    <w:lvl w:ilvl="0" w:tplc="67FCCE0C">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C55912"/>
    <w:multiLevelType w:val="multilevel"/>
    <w:tmpl w:val="BEA687EC"/>
    <w:lvl w:ilvl="0">
      <w:start w:val="1"/>
      <w:numFmt w:val="decimal"/>
      <w:pStyle w:val="Heading1"/>
      <w:lvlText w:val="%1."/>
      <w:lvlJc w:val="left"/>
      <w:pPr>
        <w:ind w:left="1211" w:hanging="360"/>
      </w:pPr>
      <w:rPr>
        <w:rFonts w:hint="default"/>
      </w:rPr>
    </w:lvl>
    <w:lvl w:ilvl="1">
      <w:start w:val="1"/>
      <w:numFmt w:val="decimal"/>
      <w:pStyle w:val="Heading2"/>
      <w:isLgl/>
      <w:lvlText w:val="%1.%2."/>
      <w:lvlJc w:val="left"/>
      <w:pPr>
        <w:ind w:left="1512" w:hanging="360"/>
      </w:pPr>
      <w:rPr>
        <w:rFonts w:hint="default"/>
      </w:rPr>
    </w:lvl>
    <w:lvl w:ilvl="2">
      <w:start w:val="1"/>
      <w:numFmt w:val="decimal"/>
      <w:isLgl/>
      <w:lvlText w:val="%1.%2.%3."/>
      <w:lvlJc w:val="left"/>
      <w:pPr>
        <w:ind w:left="2173" w:hanging="720"/>
      </w:pPr>
      <w:rPr>
        <w:rFonts w:hint="default"/>
      </w:rPr>
    </w:lvl>
    <w:lvl w:ilvl="3">
      <w:start w:val="1"/>
      <w:numFmt w:val="decimal"/>
      <w:isLgl/>
      <w:lvlText w:val="%1.%2.%3.%4."/>
      <w:lvlJc w:val="left"/>
      <w:pPr>
        <w:ind w:left="2474" w:hanging="720"/>
      </w:pPr>
      <w:rPr>
        <w:rFonts w:hint="default"/>
      </w:rPr>
    </w:lvl>
    <w:lvl w:ilvl="4">
      <w:start w:val="1"/>
      <w:numFmt w:val="decimal"/>
      <w:isLgl/>
      <w:lvlText w:val="%1.%2.%3.%4.%5."/>
      <w:lvlJc w:val="left"/>
      <w:pPr>
        <w:ind w:left="3135" w:hanging="1080"/>
      </w:pPr>
      <w:rPr>
        <w:rFonts w:hint="default"/>
      </w:rPr>
    </w:lvl>
    <w:lvl w:ilvl="5">
      <w:start w:val="1"/>
      <w:numFmt w:val="decimal"/>
      <w:isLgl/>
      <w:lvlText w:val="%1.%2.%3.%4.%5.%6."/>
      <w:lvlJc w:val="left"/>
      <w:pPr>
        <w:ind w:left="3436" w:hanging="1080"/>
      </w:pPr>
      <w:rPr>
        <w:rFonts w:hint="default"/>
      </w:rPr>
    </w:lvl>
    <w:lvl w:ilvl="6">
      <w:start w:val="1"/>
      <w:numFmt w:val="decimal"/>
      <w:isLgl/>
      <w:lvlText w:val="%1.%2.%3.%4.%5.%6.%7."/>
      <w:lvlJc w:val="left"/>
      <w:pPr>
        <w:ind w:left="4097" w:hanging="1440"/>
      </w:pPr>
      <w:rPr>
        <w:rFonts w:hint="default"/>
      </w:rPr>
    </w:lvl>
    <w:lvl w:ilvl="7">
      <w:start w:val="1"/>
      <w:numFmt w:val="decimal"/>
      <w:isLgl/>
      <w:lvlText w:val="%1.%2.%3.%4.%5.%6.%7.%8."/>
      <w:lvlJc w:val="left"/>
      <w:pPr>
        <w:ind w:left="4398" w:hanging="1440"/>
      </w:pPr>
      <w:rPr>
        <w:rFonts w:hint="default"/>
      </w:rPr>
    </w:lvl>
    <w:lvl w:ilvl="8">
      <w:start w:val="1"/>
      <w:numFmt w:val="decimal"/>
      <w:isLgl/>
      <w:lvlText w:val="%1.%2.%3.%4.%5.%6.%7.%8.%9."/>
      <w:lvlJc w:val="left"/>
      <w:pPr>
        <w:ind w:left="5059" w:hanging="1800"/>
      </w:pPr>
      <w:rPr>
        <w:rFonts w:hint="default"/>
      </w:rPr>
    </w:lvl>
  </w:abstractNum>
  <w:abstractNum w:abstractNumId="8" w15:restartNumberingAfterBreak="0">
    <w:nsid w:val="0FC227C6"/>
    <w:multiLevelType w:val="hybridMultilevel"/>
    <w:tmpl w:val="0400F0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5CF6A52"/>
    <w:multiLevelType w:val="hybridMultilevel"/>
    <w:tmpl w:val="192052B6"/>
    <w:lvl w:ilvl="0" w:tplc="34983C8C">
      <w:start w:val="4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625F1A"/>
    <w:multiLevelType w:val="hybridMultilevel"/>
    <w:tmpl w:val="703416B6"/>
    <w:lvl w:ilvl="0" w:tplc="67E43582">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16E57869"/>
    <w:multiLevelType w:val="multilevel"/>
    <w:tmpl w:val="CC1E2498"/>
    <w:lvl w:ilvl="0">
      <w:start w:val="1"/>
      <w:numFmt w:val="upperLetter"/>
      <w:lvlText w:val="%1."/>
      <w:lvlJc w:val="left"/>
      <w:pPr>
        <w:tabs>
          <w:tab w:val="num" w:pos="851"/>
        </w:tabs>
        <w:ind w:left="851" w:hanging="851"/>
      </w:pPr>
      <w:rPr>
        <w:rFonts w:hint="default"/>
      </w:rPr>
    </w:lvl>
    <w:lvl w:ilvl="1">
      <w:start w:val="1"/>
      <w:numFmt w:val="decimal"/>
      <w:lvlText w:val="%2."/>
      <w:lvlJc w:val="left"/>
      <w:pPr>
        <w:tabs>
          <w:tab w:val="num" w:pos="851"/>
        </w:tabs>
        <w:ind w:left="851" w:hanging="851"/>
      </w:pPr>
      <w:rPr>
        <w:rFonts w:hint="default"/>
      </w:rPr>
    </w:lvl>
    <w:lvl w:ilvl="2">
      <w:start w:val="1"/>
      <w:numFmt w:val="lowerLetter"/>
      <w:pStyle w:val="Heading3"/>
      <w:lvlText w:val="(%3)"/>
      <w:lvlJc w:val="left"/>
      <w:pPr>
        <w:ind w:left="851" w:hanging="851"/>
      </w:pPr>
      <w:rPr>
        <w:rFonts w:ascii="Arial" w:hAnsi="Arial" w:hint="default"/>
      </w:rPr>
    </w:lvl>
    <w:lvl w:ilvl="3">
      <w:start w:val="1"/>
      <w:numFmt w:val="lowerRoman"/>
      <w:pStyle w:val="Heading4"/>
      <w:lvlText w:val="(%4)"/>
      <w:lvlJc w:val="left"/>
      <w:pPr>
        <w:ind w:left="993" w:hanging="851"/>
      </w:pPr>
      <w:rPr>
        <w:rFonts w:hint="default"/>
      </w:rPr>
    </w:lvl>
    <w:lvl w:ilvl="4">
      <w:start w:val="1"/>
      <w:numFmt w:val="none"/>
      <w:pStyle w:val="Heading5"/>
      <w:lvlText w:val=""/>
      <w:lvlJc w:val="left"/>
      <w:pPr>
        <w:tabs>
          <w:tab w:val="num" w:pos="0"/>
        </w:tabs>
        <w:ind w:left="851" w:hanging="851"/>
      </w:pPr>
      <w:rPr>
        <w:rFonts w:hint="default"/>
      </w:rPr>
    </w:lvl>
    <w:lvl w:ilvl="5">
      <w:start w:val="1"/>
      <w:numFmt w:val="bullet"/>
      <w:pStyle w:val="Heading6"/>
      <w:lvlText w:val=""/>
      <w:lvlJc w:val="left"/>
      <w:pPr>
        <w:ind w:left="1701" w:hanging="850"/>
      </w:pPr>
      <w:rPr>
        <w:rFonts w:ascii="Wingdings 2" w:hAnsi="Wingdings 2"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7B40568"/>
    <w:multiLevelType w:val="hybridMultilevel"/>
    <w:tmpl w:val="AD4CB50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176B9F"/>
    <w:multiLevelType w:val="hybridMultilevel"/>
    <w:tmpl w:val="71C64658"/>
    <w:lvl w:ilvl="0" w:tplc="B778E936">
      <w:start w:val="1"/>
      <w:numFmt w:val="decimal"/>
      <w:pStyle w:val="BodyText2"/>
      <w:lvlText w:val="%1"/>
      <w:lvlJc w:val="left"/>
      <w:pPr>
        <w:ind w:left="-491" w:hanging="360"/>
      </w:pPr>
      <w:rPr>
        <w:rFonts w:ascii="Arial" w:hAnsi="Arial" w:hint="default"/>
        <w:b w:val="0"/>
        <w:bCs w:val="0"/>
        <w:i w:val="0"/>
        <w:iCs w:val="0"/>
        <w:sz w:val="16"/>
        <w:szCs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0F1173"/>
    <w:multiLevelType w:val="hybridMultilevel"/>
    <w:tmpl w:val="44DE7A5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ACB0935"/>
    <w:multiLevelType w:val="hybridMultilevel"/>
    <w:tmpl w:val="D242D8C2"/>
    <w:lvl w:ilvl="0" w:tplc="0D025130">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C61E10"/>
    <w:multiLevelType w:val="hybridMultilevel"/>
    <w:tmpl w:val="1A048D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1FA941BE"/>
    <w:multiLevelType w:val="hybridMultilevel"/>
    <w:tmpl w:val="B82C022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40C1464"/>
    <w:multiLevelType w:val="hybridMultilevel"/>
    <w:tmpl w:val="E2383A8E"/>
    <w:lvl w:ilvl="0" w:tplc="DC86B9AE">
      <w:start w:val="1"/>
      <w:numFmt w:val="decimal"/>
      <w:lvlText w:val="%1."/>
      <w:lvlJc w:val="left"/>
      <w:pPr>
        <w:ind w:left="1080" w:hanging="360"/>
      </w:pPr>
      <w:rPr>
        <w:rFonts w:hint="default"/>
      </w:rPr>
    </w:lvl>
    <w:lvl w:ilvl="1" w:tplc="67E43582">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8D93A3B"/>
    <w:multiLevelType w:val="hybridMultilevel"/>
    <w:tmpl w:val="71A2D40A"/>
    <w:lvl w:ilvl="0" w:tplc="67E43582">
      <w:numFmt w:val="bullet"/>
      <w:lvlText w:val="-"/>
      <w:lvlJc w:val="left"/>
      <w:pPr>
        <w:ind w:left="927" w:hanging="360"/>
      </w:pPr>
      <w:rPr>
        <w:rFonts w:ascii="Times New Roman" w:eastAsiaTheme="minorHAnsi"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2993188F"/>
    <w:multiLevelType w:val="hybridMultilevel"/>
    <w:tmpl w:val="FE2A3F44"/>
    <w:lvl w:ilvl="0" w:tplc="67E43582">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2E2D2931"/>
    <w:multiLevelType w:val="hybridMultilevel"/>
    <w:tmpl w:val="F1C0FC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EEC5B09"/>
    <w:multiLevelType w:val="hybridMultilevel"/>
    <w:tmpl w:val="4C0CDFC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09E4EE3"/>
    <w:multiLevelType w:val="hybridMultilevel"/>
    <w:tmpl w:val="FE3CF35A"/>
    <w:lvl w:ilvl="0" w:tplc="0426000B">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30B84C90"/>
    <w:multiLevelType w:val="multilevel"/>
    <w:tmpl w:val="E342062E"/>
    <w:styleLink w:val="Headings"/>
    <w:lvl w:ilvl="0">
      <w:start w:val="1"/>
      <w:numFmt w:val="upperLetter"/>
      <w:lvlText w:val="%1."/>
      <w:lvlJc w:val="left"/>
      <w:pPr>
        <w:tabs>
          <w:tab w:val="num" w:pos="851"/>
        </w:tabs>
        <w:ind w:left="851" w:hanging="851"/>
      </w:pPr>
      <w:rPr>
        <w:rFonts w:hint="default"/>
      </w:rPr>
    </w:lvl>
    <w:lvl w:ilvl="1">
      <w:start w:val="1"/>
      <w:numFmt w:val="decimal"/>
      <w:lvlText w:val="%2."/>
      <w:lvlJc w:val="left"/>
      <w:pPr>
        <w:tabs>
          <w:tab w:val="num" w:pos="851"/>
        </w:tabs>
        <w:ind w:left="851" w:hanging="851"/>
      </w:pPr>
      <w:rPr>
        <w:rFonts w:hint="default"/>
      </w:rPr>
    </w:lvl>
    <w:lvl w:ilvl="2">
      <w:start w:val="1"/>
      <w:numFmt w:val="lowerLetter"/>
      <w:lvlText w:val="(%3)"/>
      <w:lvlJc w:val="left"/>
      <w:pPr>
        <w:ind w:left="851" w:hanging="851"/>
      </w:pPr>
      <w:rPr>
        <w:rFonts w:ascii="Arial" w:hAnsi="Arial" w:hint="default"/>
      </w:rPr>
    </w:lvl>
    <w:lvl w:ilvl="3">
      <w:start w:val="1"/>
      <w:numFmt w:val="lowerRoman"/>
      <w:lvlText w:val="(%4)"/>
      <w:lvlJc w:val="left"/>
      <w:pPr>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bullet"/>
      <w:lvlText w:val=""/>
      <w:lvlJc w:val="left"/>
      <w:pPr>
        <w:ind w:left="1701" w:hanging="850"/>
      </w:pPr>
      <w:rPr>
        <w:rFonts w:ascii="Wingdings 2" w:hAnsi="Wingdings 2"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0EC1B55"/>
    <w:multiLevelType w:val="hybridMultilevel"/>
    <w:tmpl w:val="9A52C93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10D01CD"/>
    <w:multiLevelType w:val="hybridMultilevel"/>
    <w:tmpl w:val="8BACED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13F002B"/>
    <w:multiLevelType w:val="hybridMultilevel"/>
    <w:tmpl w:val="8DC89C4C"/>
    <w:lvl w:ilvl="0" w:tplc="67E4358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365633CF"/>
    <w:multiLevelType w:val="hybridMultilevel"/>
    <w:tmpl w:val="4D76FC9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6E10836"/>
    <w:multiLevelType w:val="hybridMultilevel"/>
    <w:tmpl w:val="654C8B3A"/>
    <w:lvl w:ilvl="0" w:tplc="67E4358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2934F1E"/>
    <w:multiLevelType w:val="hybridMultilevel"/>
    <w:tmpl w:val="0B6A663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4C17360"/>
    <w:multiLevelType w:val="hybridMultilevel"/>
    <w:tmpl w:val="CF4C0E2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CE77287"/>
    <w:multiLevelType w:val="hybridMultilevel"/>
    <w:tmpl w:val="D4C0415E"/>
    <w:lvl w:ilvl="0" w:tplc="67E43582">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3" w15:restartNumberingAfterBreak="0">
    <w:nsid w:val="4D283B73"/>
    <w:multiLevelType w:val="hybridMultilevel"/>
    <w:tmpl w:val="EB441A1E"/>
    <w:lvl w:ilvl="0" w:tplc="67E43582">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525C6449"/>
    <w:multiLevelType w:val="hybridMultilevel"/>
    <w:tmpl w:val="24321722"/>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5" w15:restartNumberingAfterBreak="0">
    <w:nsid w:val="58F91CE8"/>
    <w:multiLevelType w:val="hybridMultilevel"/>
    <w:tmpl w:val="01E86E0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12105AB"/>
    <w:multiLevelType w:val="hybridMultilevel"/>
    <w:tmpl w:val="2BDE4F00"/>
    <w:lvl w:ilvl="0" w:tplc="0426000B">
      <w:start w:val="1"/>
      <w:numFmt w:val="bullet"/>
      <w:lvlText w:val=""/>
      <w:lvlJc w:val="left"/>
      <w:pPr>
        <w:ind w:left="1348" w:hanging="360"/>
      </w:pPr>
      <w:rPr>
        <w:rFonts w:ascii="Wingdings" w:hAnsi="Wingdings" w:hint="default"/>
      </w:rPr>
    </w:lvl>
    <w:lvl w:ilvl="1" w:tplc="04260003">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37" w15:restartNumberingAfterBreak="0">
    <w:nsid w:val="61705BE6"/>
    <w:multiLevelType w:val="hybridMultilevel"/>
    <w:tmpl w:val="A54E20DC"/>
    <w:lvl w:ilvl="0" w:tplc="0426000B">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8" w15:restartNumberingAfterBreak="0">
    <w:nsid w:val="673C30AB"/>
    <w:multiLevelType w:val="multilevel"/>
    <w:tmpl w:val="8EAE3B1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8F66D87"/>
    <w:multiLevelType w:val="multilevel"/>
    <w:tmpl w:val="9DBEE7BC"/>
    <w:lvl w:ilvl="0">
      <w:start w:val="1"/>
      <w:numFmt w:val="none"/>
      <w:pStyle w:val="Title"/>
      <w:lvlText w:val="%1RE:"/>
      <w:lvlJc w:val="left"/>
      <w:pPr>
        <w:tabs>
          <w:tab w:val="num" w:pos="851"/>
        </w:tabs>
        <w:ind w:left="851" w:hanging="851"/>
      </w:pPr>
      <w:rPr>
        <w:rFonts w:hint="default"/>
      </w:rPr>
    </w:lvl>
    <w:lvl w:ilvl="1">
      <w:start w:val="1"/>
      <w:numFmt w:val="lowerLetter"/>
      <w:lvlText w:val="%2)"/>
      <w:lvlJc w:val="left"/>
      <w:pPr>
        <w:tabs>
          <w:tab w:val="num" w:pos="851"/>
        </w:tabs>
        <w:ind w:left="851" w:hanging="851"/>
      </w:pPr>
      <w:rPr>
        <w:rFonts w:hint="default"/>
      </w:rPr>
    </w:lvl>
    <w:lvl w:ilvl="2">
      <w:start w:val="1"/>
      <w:numFmt w:val="lowerRoman"/>
      <w:lvlText w:val="%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40" w15:restartNumberingAfterBreak="0">
    <w:nsid w:val="6A533D10"/>
    <w:multiLevelType w:val="hybridMultilevel"/>
    <w:tmpl w:val="137E4248"/>
    <w:lvl w:ilvl="0" w:tplc="4FCA58C4">
      <w:start w:val="1"/>
      <w:numFmt w:val="decimal"/>
      <w:pStyle w:val="Index1"/>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B7415DF"/>
    <w:multiLevelType w:val="hybridMultilevel"/>
    <w:tmpl w:val="FC0E6EA4"/>
    <w:lvl w:ilvl="0" w:tplc="67E4358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CFD6AF9"/>
    <w:multiLevelType w:val="hybridMultilevel"/>
    <w:tmpl w:val="115425EE"/>
    <w:lvl w:ilvl="0" w:tplc="0426000B">
      <w:start w:val="1"/>
      <w:numFmt w:val="bullet"/>
      <w:lvlText w:val=""/>
      <w:lvlJc w:val="left"/>
      <w:pPr>
        <w:ind w:left="720" w:hanging="360"/>
      </w:pPr>
      <w:rPr>
        <w:rFonts w:ascii="Wingdings" w:hAnsi="Wingdings" w:hint="default"/>
      </w:rPr>
    </w:lvl>
    <w:lvl w:ilvl="1" w:tplc="785A7C42">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FF25B63"/>
    <w:multiLevelType w:val="hybridMultilevel"/>
    <w:tmpl w:val="40E4FCF6"/>
    <w:lvl w:ilvl="0" w:tplc="67E43582">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4" w15:restartNumberingAfterBreak="0">
    <w:nsid w:val="74AD6F3B"/>
    <w:multiLevelType w:val="hybridMultilevel"/>
    <w:tmpl w:val="D182F81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76B560AE"/>
    <w:multiLevelType w:val="hybridMultilevel"/>
    <w:tmpl w:val="266447AE"/>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78966765"/>
    <w:multiLevelType w:val="hybridMultilevel"/>
    <w:tmpl w:val="B1324326"/>
    <w:lvl w:ilvl="0" w:tplc="67E4358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7" w15:restartNumberingAfterBreak="0">
    <w:nsid w:val="7A7641E3"/>
    <w:multiLevelType w:val="hybridMultilevel"/>
    <w:tmpl w:val="A7503632"/>
    <w:lvl w:ilvl="0" w:tplc="67E4358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CB62022"/>
    <w:multiLevelType w:val="hybridMultilevel"/>
    <w:tmpl w:val="DD5CD486"/>
    <w:lvl w:ilvl="0" w:tplc="67E43582">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9" w15:restartNumberingAfterBreak="0">
    <w:nsid w:val="7EE1454D"/>
    <w:multiLevelType w:val="hybridMultilevel"/>
    <w:tmpl w:val="DC845C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9436895">
    <w:abstractNumId w:val="38"/>
  </w:num>
  <w:num w:numId="2" w16cid:durableId="997342081">
    <w:abstractNumId w:val="27"/>
  </w:num>
  <w:num w:numId="3" w16cid:durableId="128985094">
    <w:abstractNumId w:val="3"/>
  </w:num>
  <w:num w:numId="4" w16cid:durableId="116994258">
    <w:abstractNumId w:val="18"/>
  </w:num>
  <w:num w:numId="5" w16cid:durableId="1052925942">
    <w:abstractNumId w:val="20"/>
  </w:num>
  <w:num w:numId="6" w16cid:durableId="1966961705">
    <w:abstractNumId w:val="0"/>
  </w:num>
  <w:num w:numId="7" w16cid:durableId="700857965">
    <w:abstractNumId w:val="46"/>
  </w:num>
  <w:num w:numId="8" w16cid:durableId="1168445717">
    <w:abstractNumId w:val="13"/>
  </w:num>
  <w:num w:numId="9" w16cid:durableId="831991780">
    <w:abstractNumId w:val="19"/>
  </w:num>
  <w:num w:numId="10" w16cid:durableId="1285841653">
    <w:abstractNumId w:val="39"/>
  </w:num>
  <w:num w:numId="11" w16cid:durableId="293798364">
    <w:abstractNumId w:val="4"/>
  </w:num>
  <w:num w:numId="12" w16cid:durableId="1470517041">
    <w:abstractNumId w:val="24"/>
  </w:num>
  <w:num w:numId="13" w16cid:durableId="654921706">
    <w:abstractNumId w:val="11"/>
  </w:num>
  <w:num w:numId="14" w16cid:durableId="317459191">
    <w:abstractNumId w:val="5"/>
  </w:num>
  <w:num w:numId="15" w16cid:durableId="1500659139">
    <w:abstractNumId w:val="40"/>
  </w:num>
  <w:num w:numId="16" w16cid:durableId="1725448682">
    <w:abstractNumId w:val="15"/>
  </w:num>
  <w:num w:numId="17" w16cid:durableId="1362586998">
    <w:abstractNumId w:val="2"/>
  </w:num>
  <w:num w:numId="18" w16cid:durableId="1029796208">
    <w:abstractNumId w:val="9"/>
  </w:num>
  <w:num w:numId="19" w16cid:durableId="604382671">
    <w:abstractNumId w:val="43"/>
  </w:num>
  <w:num w:numId="20" w16cid:durableId="1533180507">
    <w:abstractNumId w:val="10"/>
  </w:num>
  <w:num w:numId="21" w16cid:durableId="283344756">
    <w:abstractNumId w:val="48"/>
  </w:num>
  <w:num w:numId="22" w16cid:durableId="565140782">
    <w:abstractNumId w:val="33"/>
  </w:num>
  <w:num w:numId="23" w16cid:durableId="779958947">
    <w:abstractNumId w:val="6"/>
  </w:num>
  <w:num w:numId="24" w16cid:durableId="1127625893">
    <w:abstractNumId w:val="32"/>
  </w:num>
  <w:num w:numId="25" w16cid:durableId="1175264328">
    <w:abstractNumId w:val="47"/>
  </w:num>
  <w:num w:numId="26" w16cid:durableId="624115514">
    <w:abstractNumId w:val="34"/>
  </w:num>
  <w:num w:numId="27" w16cid:durableId="1060178692">
    <w:abstractNumId w:val="23"/>
  </w:num>
  <w:num w:numId="28" w16cid:durableId="1469737733">
    <w:abstractNumId w:val="28"/>
  </w:num>
  <w:num w:numId="29" w16cid:durableId="2121222125">
    <w:abstractNumId w:val="42"/>
  </w:num>
  <w:num w:numId="30" w16cid:durableId="642269059">
    <w:abstractNumId w:val="1"/>
  </w:num>
  <w:num w:numId="31" w16cid:durableId="1556164607">
    <w:abstractNumId w:val="37"/>
  </w:num>
  <w:num w:numId="32" w16cid:durableId="1824816337">
    <w:abstractNumId w:val="26"/>
  </w:num>
  <w:num w:numId="33" w16cid:durableId="79183382">
    <w:abstractNumId w:val="7"/>
  </w:num>
  <w:num w:numId="34" w16cid:durableId="130250744">
    <w:abstractNumId w:val="30"/>
  </w:num>
  <w:num w:numId="35" w16cid:durableId="939413742">
    <w:abstractNumId w:val="17"/>
  </w:num>
  <w:num w:numId="36" w16cid:durableId="1127312687">
    <w:abstractNumId w:val="35"/>
  </w:num>
  <w:num w:numId="37" w16cid:durableId="688147318">
    <w:abstractNumId w:val="41"/>
  </w:num>
  <w:num w:numId="38" w16cid:durableId="1702322329">
    <w:abstractNumId w:val="29"/>
  </w:num>
  <w:num w:numId="39" w16cid:durableId="1996491207">
    <w:abstractNumId w:val="22"/>
  </w:num>
  <w:num w:numId="40" w16cid:durableId="56438865">
    <w:abstractNumId w:val="31"/>
  </w:num>
  <w:num w:numId="41" w16cid:durableId="1482575677">
    <w:abstractNumId w:val="25"/>
  </w:num>
  <w:num w:numId="42" w16cid:durableId="1434013878">
    <w:abstractNumId w:val="49"/>
  </w:num>
  <w:num w:numId="43" w16cid:durableId="1200389052">
    <w:abstractNumId w:val="12"/>
  </w:num>
  <w:num w:numId="44" w16cid:durableId="887646808">
    <w:abstractNumId w:val="21"/>
  </w:num>
  <w:num w:numId="45" w16cid:durableId="1646592662">
    <w:abstractNumId w:val="14"/>
  </w:num>
  <w:num w:numId="46" w16cid:durableId="318509093">
    <w:abstractNumId w:val="45"/>
  </w:num>
  <w:num w:numId="47" w16cid:durableId="2058047833">
    <w:abstractNumId w:val="36"/>
  </w:num>
  <w:num w:numId="48" w16cid:durableId="529417488">
    <w:abstractNumId w:val="16"/>
  </w:num>
  <w:num w:numId="49" w16cid:durableId="361786131">
    <w:abstractNumId w:val="8"/>
  </w:num>
  <w:num w:numId="50" w16cid:durableId="1974828663">
    <w:abstractNumId w:val="4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6AF9"/>
    <w:rsid w:val="000014CA"/>
    <w:rsid w:val="00004397"/>
    <w:rsid w:val="00005648"/>
    <w:rsid w:val="00010F83"/>
    <w:rsid w:val="0001354A"/>
    <w:rsid w:val="00017DC0"/>
    <w:rsid w:val="00020F6C"/>
    <w:rsid w:val="00021D68"/>
    <w:rsid w:val="0002425C"/>
    <w:rsid w:val="0003053F"/>
    <w:rsid w:val="00030572"/>
    <w:rsid w:val="00031BE3"/>
    <w:rsid w:val="00032EA2"/>
    <w:rsid w:val="00033679"/>
    <w:rsid w:val="00034367"/>
    <w:rsid w:val="000343A5"/>
    <w:rsid w:val="000351EA"/>
    <w:rsid w:val="0003783E"/>
    <w:rsid w:val="000378ED"/>
    <w:rsid w:val="00040DAF"/>
    <w:rsid w:val="00041FB5"/>
    <w:rsid w:val="000427EA"/>
    <w:rsid w:val="00042D6A"/>
    <w:rsid w:val="00050C1E"/>
    <w:rsid w:val="00052F81"/>
    <w:rsid w:val="00053083"/>
    <w:rsid w:val="0005400B"/>
    <w:rsid w:val="000545EA"/>
    <w:rsid w:val="00055C48"/>
    <w:rsid w:val="00063DC5"/>
    <w:rsid w:val="000643C7"/>
    <w:rsid w:val="00065352"/>
    <w:rsid w:val="0006667E"/>
    <w:rsid w:val="00071617"/>
    <w:rsid w:val="000722D7"/>
    <w:rsid w:val="000822D9"/>
    <w:rsid w:val="00083363"/>
    <w:rsid w:val="00083FE0"/>
    <w:rsid w:val="00084B0F"/>
    <w:rsid w:val="00086E5F"/>
    <w:rsid w:val="00090150"/>
    <w:rsid w:val="000905A6"/>
    <w:rsid w:val="00090E06"/>
    <w:rsid w:val="000A1C38"/>
    <w:rsid w:val="000A2648"/>
    <w:rsid w:val="000A276A"/>
    <w:rsid w:val="000A2D72"/>
    <w:rsid w:val="000A6C73"/>
    <w:rsid w:val="000A7E41"/>
    <w:rsid w:val="000B1000"/>
    <w:rsid w:val="000B199C"/>
    <w:rsid w:val="000B1CDA"/>
    <w:rsid w:val="000B2AA2"/>
    <w:rsid w:val="000B709D"/>
    <w:rsid w:val="000B79CF"/>
    <w:rsid w:val="000C0A8E"/>
    <w:rsid w:val="000C1A19"/>
    <w:rsid w:val="000C1F5E"/>
    <w:rsid w:val="000C3F8A"/>
    <w:rsid w:val="000C4F18"/>
    <w:rsid w:val="000C523B"/>
    <w:rsid w:val="000C52FF"/>
    <w:rsid w:val="000C75A3"/>
    <w:rsid w:val="000D2851"/>
    <w:rsid w:val="000D4739"/>
    <w:rsid w:val="000D7666"/>
    <w:rsid w:val="000E175C"/>
    <w:rsid w:val="000E2271"/>
    <w:rsid w:val="000E269E"/>
    <w:rsid w:val="000E51D0"/>
    <w:rsid w:val="000E57A9"/>
    <w:rsid w:val="000E6D28"/>
    <w:rsid w:val="000E7A84"/>
    <w:rsid w:val="000F1490"/>
    <w:rsid w:val="000F16FC"/>
    <w:rsid w:val="000F2434"/>
    <w:rsid w:val="0010360B"/>
    <w:rsid w:val="00106C44"/>
    <w:rsid w:val="00107AEE"/>
    <w:rsid w:val="00114169"/>
    <w:rsid w:val="00121A86"/>
    <w:rsid w:val="00121D93"/>
    <w:rsid w:val="00122048"/>
    <w:rsid w:val="001234F0"/>
    <w:rsid w:val="001235EA"/>
    <w:rsid w:val="00123AF4"/>
    <w:rsid w:val="00126792"/>
    <w:rsid w:val="00131B83"/>
    <w:rsid w:val="00131BBD"/>
    <w:rsid w:val="00133073"/>
    <w:rsid w:val="00135820"/>
    <w:rsid w:val="001365A5"/>
    <w:rsid w:val="00136D2A"/>
    <w:rsid w:val="001379BC"/>
    <w:rsid w:val="00137B57"/>
    <w:rsid w:val="00137CF3"/>
    <w:rsid w:val="00141AD0"/>
    <w:rsid w:val="001472C3"/>
    <w:rsid w:val="00147DDE"/>
    <w:rsid w:val="00153A26"/>
    <w:rsid w:val="001554EA"/>
    <w:rsid w:val="00155E99"/>
    <w:rsid w:val="00156861"/>
    <w:rsid w:val="0015795E"/>
    <w:rsid w:val="00157CE0"/>
    <w:rsid w:val="00170841"/>
    <w:rsid w:val="00173151"/>
    <w:rsid w:val="00175048"/>
    <w:rsid w:val="0018155A"/>
    <w:rsid w:val="001820C5"/>
    <w:rsid w:val="00182E53"/>
    <w:rsid w:val="0018425C"/>
    <w:rsid w:val="00185A71"/>
    <w:rsid w:val="00186E41"/>
    <w:rsid w:val="00190A51"/>
    <w:rsid w:val="00191A3C"/>
    <w:rsid w:val="001939CA"/>
    <w:rsid w:val="001A2821"/>
    <w:rsid w:val="001A3AF9"/>
    <w:rsid w:val="001A3C33"/>
    <w:rsid w:val="001A520E"/>
    <w:rsid w:val="001A5F12"/>
    <w:rsid w:val="001B1C53"/>
    <w:rsid w:val="001B7320"/>
    <w:rsid w:val="001B79CD"/>
    <w:rsid w:val="001C26BF"/>
    <w:rsid w:val="001C2D03"/>
    <w:rsid w:val="001C31DE"/>
    <w:rsid w:val="001C3206"/>
    <w:rsid w:val="001C326D"/>
    <w:rsid w:val="001C3765"/>
    <w:rsid w:val="001C3AC4"/>
    <w:rsid w:val="001C5CF2"/>
    <w:rsid w:val="001C5FCD"/>
    <w:rsid w:val="001C661A"/>
    <w:rsid w:val="001D311C"/>
    <w:rsid w:val="001D400E"/>
    <w:rsid w:val="001D554E"/>
    <w:rsid w:val="001D7390"/>
    <w:rsid w:val="001E10F3"/>
    <w:rsid w:val="001E37C5"/>
    <w:rsid w:val="001E575C"/>
    <w:rsid w:val="001E6DFD"/>
    <w:rsid w:val="001F015F"/>
    <w:rsid w:val="001F0263"/>
    <w:rsid w:val="001F09A9"/>
    <w:rsid w:val="001F1FBC"/>
    <w:rsid w:val="001F5D25"/>
    <w:rsid w:val="001F618B"/>
    <w:rsid w:val="001F7B1B"/>
    <w:rsid w:val="002003DD"/>
    <w:rsid w:val="00200D51"/>
    <w:rsid w:val="002029FD"/>
    <w:rsid w:val="00204528"/>
    <w:rsid w:val="00204B1B"/>
    <w:rsid w:val="00204C36"/>
    <w:rsid w:val="00204FA5"/>
    <w:rsid w:val="002123FF"/>
    <w:rsid w:val="00212B05"/>
    <w:rsid w:val="0021330B"/>
    <w:rsid w:val="002135D4"/>
    <w:rsid w:val="0021508A"/>
    <w:rsid w:val="002165C1"/>
    <w:rsid w:val="00216AF7"/>
    <w:rsid w:val="00220D70"/>
    <w:rsid w:val="0022168D"/>
    <w:rsid w:val="00221699"/>
    <w:rsid w:val="002233A6"/>
    <w:rsid w:val="00226D89"/>
    <w:rsid w:val="00230A31"/>
    <w:rsid w:val="00230E37"/>
    <w:rsid w:val="002310CD"/>
    <w:rsid w:val="00234792"/>
    <w:rsid w:val="0023488E"/>
    <w:rsid w:val="002349DE"/>
    <w:rsid w:val="0024055C"/>
    <w:rsid w:val="00241154"/>
    <w:rsid w:val="0024248D"/>
    <w:rsid w:val="00242C8F"/>
    <w:rsid w:val="002467A0"/>
    <w:rsid w:val="002478A3"/>
    <w:rsid w:val="002521E2"/>
    <w:rsid w:val="00253901"/>
    <w:rsid w:val="002541BA"/>
    <w:rsid w:val="00254C51"/>
    <w:rsid w:val="00261A7B"/>
    <w:rsid w:val="0026483B"/>
    <w:rsid w:val="0026498A"/>
    <w:rsid w:val="00265047"/>
    <w:rsid w:val="00270D05"/>
    <w:rsid w:val="002722A6"/>
    <w:rsid w:val="002745D6"/>
    <w:rsid w:val="00280D2A"/>
    <w:rsid w:val="00282347"/>
    <w:rsid w:val="002835A1"/>
    <w:rsid w:val="00285F1F"/>
    <w:rsid w:val="0028707B"/>
    <w:rsid w:val="002874DD"/>
    <w:rsid w:val="00291B89"/>
    <w:rsid w:val="00292536"/>
    <w:rsid w:val="00292E60"/>
    <w:rsid w:val="002975A6"/>
    <w:rsid w:val="002A06C8"/>
    <w:rsid w:val="002A1A23"/>
    <w:rsid w:val="002A36F4"/>
    <w:rsid w:val="002A4FD6"/>
    <w:rsid w:val="002B028A"/>
    <w:rsid w:val="002B179E"/>
    <w:rsid w:val="002B2381"/>
    <w:rsid w:val="002B24EF"/>
    <w:rsid w:val="002B3319"/>
    <w:rsid w:val="002B5853"/>
    <w:rsid w:val="002B763E"/>
    <w:rsid w:val="002B7D93"/>
    <w:rsid w:val="002C3545"/>
    <w:rsid w:val="002C4C80"/>
    <w:rsid w:val="002C5A2F"/>
    <w:rsid w:val="002C5DBB"/>
    <w:rsid w:val="002C7209"/>
    <w:rsid w:val="002D1B14"/>
    <w:rsid w:val="002D1C59"/>
    <w:rsid w:val="002E0453"/>
    <w:rsid w:val="002E37A5"/>
    <w:rsid w:val="002E4E2A"/>
    <w:rsid w:val="002E53A2"/>
    <w:rsid w:val="002E72A5"/>
    <w:rsid w:val="002F183E"/>
    <w:rsid w:val="002F27AE"/>
    <w:rsid w:val="002F39EA"/>
    <w:rsid w:val="002F4623"/>
    <w:rsid w:val="00302B17"/>
    <w:rsid w:val="00304294"/>
    <w:rsid w:val="0030445B"/>
    <w:rsid w:val="0030668D"/>
    <w:rsid w:val="003113E7"/>
    <w:rsid w:val="0032160B"/>
    <w:rsid w:val="00323A58"/>
    <w:rsid w:val="00323FF4"/>
    <w:rsid w:val="0032437B"/>
    <w:rsid w:val="00330866"/>
    <w:rsid w:val="00331227"/>
    <w:rsid w:val="00332924"/>
    <w:rsid w:val="00333190"/>
    <w:rsid w:val="003336E2"/>
    <w:rsid w:val="00335289"/>
    <w:rsid w:val="0034122A"/>
    <w:rsid w:val="00342CEA"/>
    <w:rsid w:val="00344504"/>
    <w:rsid w:val="003446E7"/>
    <w:rsid w:val="00344D72"/>
    <w:rsid w:val="00347507"/>
    <w:rsid w:val="00350538"/>
    <w:rsid w:val="003513DE"/>
    <w:rsid w:val="0035173F"/>
    <w:rsid w:val="00352A55"/>
    <w:rsid w:val="0035720B"/>
    <w:rsid w:val="00360348"/>
    <w:rsid w:val="0036217B"/>
    <w:rsid w:val="0036364B"/>
    <w:rsid w:val="00364285"/>
    <w:rsid w:val="003651CC"/>
    <w:rsid w:val="00366BE6"/>
    <w:rsid w:val="003702CC"/>
    <w:rsid w:val="003724F3"/>
    <w:rsid w:val="00374940"/>
    <w:rsid w:val="00375FEA"/>
    <w:rsid w:val="0037606D"/>
    <w:rsid w:val="0038052A"/>
    <w:rsid w:val="00382106"/>
    <w:rsid w:val="0038220E"/>
    <w:rsid w:val="00383D83"/>
    <w:rsid w:val="003844CB"/>
    <w:rsid w:val="00385129"/>
    <w:rsid w:val="00386268"/>
    <w:rsid w:val="003870F1"/>
    <w:rsid w:val="0038729E"/>
    <w:rsid w:val="003911F1"/>
    <w:rsid w:val="003914B9"/>
    <w:rsid w:val="00392BF6"/>
    <w:rsid w:val="00393237"/>
    <w:rsid w:val="003945DB"/>
    <w:rsid w:val="00394AB6"/>
    <w:rsid w:val="003950EB"/>
    <w:rsid w:val="00395B16"/>
    <w:rsid w:val="0039799F"/>
    <w:rsid w:val="003A1160"/>
    <w:rsid w:val="003A2072"/>
    <w:rsid w:val="003A633E"/>
    <w:rsid w:val="003A6D2C"/>
    <w:rsid w:val="003A74A9"/>
    <w:rsid w:val="003B228D"/>
    <w:rsid w:val="003B3006"/>
    <w:rsid w:val="003B5D83"/>
    <w:rsid w:val="003B6269"/>
    <w:rsid w:val="003C0142"/>
    <w:rsid w:val="003C4678"/>
    <w:rsid w:val="003C54D6"/>
    <w:rsid w:val="003C5D6D"/>
    <w:rsid w:val="003C715A"/>
    <w:rsid w:val="003D2547"/>
    <w:rsid w:val="003D2A72"/>
    <w:rsid w:val="003D31DA"/>
    <w:rsid w:val="003D57C9"/>
    <w:rsid w:val="003D648A"/>
    <w:rsid w:val="003E10E5"/>
    <w:rsid w:val="003E1365"/>
    <w:rsid w:val="003E25A6"/>
    <w:rsid w:val="003E3AD1"/>
    <w:rsid w:val="003E59FD"/>
    <w:rsid w:val="003E7BCB"/>
    <w:rsid w:val="003F0D89"/>
    <w:rsid w:val="003F708B"/>
    <w:rsid w:val="00400C75"/>
    <w:rsid w:val="0040226E"/>
    <w:rsid w:val="004041A3"/>
    <w:rsid w:val="0040441E"/>
    <w:rsid w:val="004107F7"/>
    <w:rsid w:val="00411F4D"/>
    <w:rsid w:val="00411F78"/>
    <w:rsid w:val="00412042"/>
    <w:rsid w:val="0041299A"/>
    <w:rsid w:val="00415AD2"/>
    <w:rsid w:val="00416D22"/>
    <w:rsid w:val="004175F4"/>
    <w:rsid w:val="0042065B"/>
    <w:rsid w:val="00420F23"/>
    <w:rsid w:val="00421751"/>
    <w:rsid w:val="004221E0"/>
    <w:rsid w:val="0042499E"/>
    <w:rsid w:val="004254EF"/>
    <w:rsid w:val="00425E66"/>
    <w:rsid w:val="004260CD"/>
    <w:rsid w:val="004265E5"/>
    <w:rsid w:val="00426C13"/>
    <w:rsid w:val="00427151"/>
    <w:rsid w:val="004309F9"/>
    <w:rsid w:val="00430EBF"/>
    <w:rsid w:val="004339D7"/>
    <w:rsid w:val="00436BC6"/>
    <w:rsid w:val="00440924"/>
    <w:rsid w:val="00442025"/>
    <w:rsid w:val="004420FA"/>
    <w:rsid w:val="00443138"/>
    <w:rsid w:val="0044360D"/>
    <w:rsid w:val="004460EA"/>
    <w:rsid w:val="00450838"/>
    <w:rsid w:val="0045132F"/>
    <w:rsid w:val="00451538"/>
    <w:rsid w:val="00451C7C"/>
    <w:rsid w:val="0045292D"/>
    <w:rsid w:val="00455C8E"/>
    <w:rsid w:val="00460223"/>
    <w:rsid w:val="0046048B"/>
    <w:rsid w:val="004616ED"/>
    <w:rsid w:val="00461D37"/>
    <w:rsid w:val="00462E0A"/>
    <w:rsid w:val="0046542C"/>
    <w:rsid w:val="004662F5"/>
    <w:rsid w:val="004700B4"/>
    <w:rsid w:val="004702E0"/>
    <w:rsid w:val="00471C33"/>
    <w:rsid w:val="00474672"/>
    <w:rsid w:val="00474819"/>
    <w:rsid w:val="00475614"/>
    <w:rsid w:val="00475CFB"/>
    <w:rsid w:val="004802F7"/>
    <w:rsid w:val="00482F9C"/>
    <w:rsid w:val="00491C46"/>
    <w:rsid w:val="00492BDB"/>
    <w:rsid w:val="004936C5"/>
    <w:rsid w:val="00495D93"/>
    <w:rsid w:val="00497785"/>
    <w:rsid w:val="00497E44"/>
    <w:rsid w:val="004A1EFD"/>
    <w:rsid w:val="004A26E3"/>
    <w:rsid w:val="004A2E57"/>
    <w:rsid w:val="004A3335"/>
    <w:rsid w:val="004A6967"/>
    <w:rsid w:val="004A6E0D"/>
    <w:rsid w:val="004A79A7"/>
    <w:rsid w:val="004A7B9A"/>
    <w:rsid w:val="004B1701"/>
    <w:rsid w:val="004B2457"/>
    <w:rsid w:val="004C1D5B"/>
    <w:rsid w:val="004C567C"/>
    <w:rsid w:val="004C760C"/>
    <w:rsid w:val="004C7E01"/>
    <w:rsid w:val="004D03E8"/>
    <w:rsid w:val="004D3D73"/>
    <w:rsid w:val="004D3FC2"/>
    <w:rsid w:val="004D4518"/>
    <w:rsid w:val="004E1898"/>
    <w:rsid w:val="004E1B22"/>
    <w:rsid w:val="004E2116"/>
    <w:rsid w:val="004E2CAD"/>
    <w:rsid w:val="004E383A"/>
    <w:rsid w:val="004E3CE5"/>
    <w:rsid w:val="004E4308"/>
    <w:rsid w:val="004E5DA2"/>
    <w:rsid w:val="004E6791"/>
    <w:rsid w:val="004E69CF"/>
    <w:rsid w:val="004E716B"/>
    <w:rsid w:val="004F2C7A"/>
    <w:rsid w:val="004F46DA"/>
    <w:rsid w:val="004F6B54"/>
    <w:rsid w:val="00502630"/>
    <w:rsid w:val="0050327F"/>
    <w:rsid w:val="00504EFA"/>
    <w:rsid w:val="00506AF9"/>
    <w:rsid w:val="00506CD2"/>
    <w:rsid w:val="005112CE"/>
    <w:rsid w:val="00521BE8"/>
    <w:rsid w:val="00522FB2"/>
    <w:rsid w:val="00524ECA"/>
    <w:rsid w:val="0052505F"/>
    <w:rsid w:val="005254BE"/>
    <w:rsid w:val="005307E3"/>
    <w:rsid w:val="00530AA9"/>
    <w:rsid w:val="00530CC4"/>
    <w:rsid w:val="00531DC3"/>
    <w:rsid w:val="00534E31"/>
    <w:rsid w:val="005360EB"/>
    <w:rsid w:val="0053646F"/>
    <w:rsid w:val="00541EB2"/>
    <w:rsid w:val="00545FF5"/>
    <w:rsid w:val="005470BE"/>
    <w:rsid w:val="00554C54"/>
    <w:rsid w:val="00555F10"/>
    <w:rsid w:val="00556176"/>
    <w:rsid w:val="00556859"/>
    <w:rsid w:val="00556934"/>
    <w:rsid w:val="005607A5"/>
    <w:rsid w:val="0056151B"/>
    <w:rsid w:val="00564C57"/>
    <w:rsid w:val="00564E33"/>
    <w:rsid w:val="00567C73"/>
    <w:rsid w:val="00573CC4"/>
    <w:rsid w:val="00574218"/>
    <w:rsid w:val="0057434C"/>
    <w:rsid w:val="0058325D"/>
    <w:rsid w:val="00583FF8"/>
    <w:rsid w:val="00585D30"/>
    <w:rsid w:val="00593205"/>
    <w:rsid w:val="00593FBD"/>
    <w:rsid w:val="005946D7"/>
    <w:rsid w:val="005A1717"/>
    <w:rsid w:val="005A2DEA"/>
    <w:rsid w:val="005A59C3"/>
    <w:rsid w:val="005A67F7"/>
    <w:rsid w:val="005A79A1"/>
    <w:rsid w:val="005B1EF2"/>
    <w:rsid w:val="005B253C"/>
    <w:rsid w:val="005B2662"/>
    <w:rsid w:val="005B312F"/>
    <w:rsid w:val="005B37FE"/>
    <w:rsid w:val="005B53CD"/>
    <w:rsid w:val="005B61A3"/>
    <w:rsid w:val="005B6259"/>
    <w:rsid w:val="005C0F57"/>
    <w:rsid w:val="005C10C9"/>
    <w:rsid w:val="005C6502"/>
    <w:rsid w:val="005C7686"/>
    <w:rsid w:val="005C7CAB"/>
    <w:rsid w:val="005D0F1E"/>
    <w:rsid w:val="005D1749"/>
    <w:rsid w:val="005D2569"/>
    <w:rsid w:val="005D3E74"/>
    <w:rsid w:val="005D4CDC"/>
    <w:rsid w:val="005D597E"/>
    <w:rsid w:val="005D6BED"/>
    <w:rsid w:val="005E0218"/>
    <w:rsid w:val="005E0921"/>
    <w:rsid w:val="005E1096"/>
    <w:rsid w:val="005E159F"/>
    <w:rsid w:val="005E1D66"/>
    <w:rsid w:val="005E29FD"/>
    <w:rsid w:val="005E3AC7"/>
    <w:rsid w:val="005F3D9D"/>
    <w:rsid w:val="005F58DF"/>
    <w:rsid w:val="005F5B9C"/>
    <w:rsid w:val="005F78E6"/>
    <w:rsid w:val="006016E6"/>
    <w:rsid w:val="006019C1"/>
    <w:rsid w:val="0060267B"/>
    <w:rsid w:val="0060480B"/>
    <w:rsid w:val="00606250"/>
    <w:rsid w:val="0061182B"/>
    <w:rsid w:val="00611E3E"/>
    <w:rsid w:val="00611EBE"/>
    <w:rsid w:val="00617EEF"/>
    <w:rsid w:val="006218E5"/>
    <w:rsid w:val="00622344"/>
    <w:rsid w:val="00623662"/>
    <w:rsid w:val="00623A87"/>
    <w:rsid w:val="00627EAC"/>
    <w:rsid w:val="006300E0"/>
    <w:rsid w:val="0063146A"/>
    <w:rsid w:val="00632E44"/>
    <w:rsid w:val="006330B7"/>
    <w:rsid w:val="00635F60"/>
    <w:rsid w:val="00637E33"/>
    <w:rsid w:val="00642FC9"/>
    <w:rsid w:val="0064317E"/>
    <w:rsid w:val="006434AE"/>
    <w:rsid w:val="00645D33"/>
    <w:rsid w:val="00647AD0"/>
    <w:rsid w:val="00650841"/>
    <w:rsid w:val="00650B35"/>
    <w:rsid w:val="0065185D"/>
    <w:rsid w:val="00652B04"/>
    <w:rsid w:val="00652CE0"/>
    <w:rsid w:val="00654114"/>
    <w:rsid w:val="00655A9D"/>
    <w:rsid w:val="0065709F"/>
    <w:rsid w:val="0065725E"/>
    <w:rsid w:val="00660043"/>
    <w:rsid w:val="006624C4"/>
    <w:rsid w:val="00663ABB"/>
    <w:rsid w:val="00663C85"/>
    <w:rsid w:val="006660EB"/>
    <w:rsid w:val="006701A8"/>
    <w:rsid w:val="0067042F"/>
    <w:rsid w:val="00670DDA"/>
    <w:rsid w:val="0067246B"/>
    <w:rsid w:val="00672A6E"/>
    <w:rsid w:val="00677882"/>
    <w:rsid w:val="006802E1"/>
    <w:rsid w:val="00680CD7"/>
    <w:rsid w:val="00682562"/>
    <w:rsid w:val="00682D45"/>
    <w:rsid w:val="00684A67"/>
    <w:rsid w:val="0068579D"/>
    <w:rsid w:val="00685DF8"/>
    <w:rsid w:val="00686EE4"/>
    <w:rsid w:val="00687636"/>
    <w:rsid w:val="0069317A"/>
    <w:rsid w:val="00695318"/>
    <w:rsid w:val="00696A78"/>
    <w:rsid w:val="00697AE3"/>
    <w:rsid w:val="006A1093"/>
    <w:rsid w:val="006A1FBA"/>
    <w:rsid w:val="006A29CD"/>
    <w:rsid w:val="006A34D0"/>
    <w:rsid w:val="006A446F"/>
    <w:rsid w:val="006A583F"/>
    <w:rsid w:val="006A7027"/>
    <w:rsid w:val="006B02B7"/>
    <w:rsid w:val="006B0B89"/>
    <w:rsid w:val="006B154D"/>
    <w:rsid w:val="006B29AA"/>
    <w:rsid w:val="006B39F9"/>
    <w:rsid w:val="006B7AB3"/>
    <w:rsid w:val="006C1C01"/>
    <w:rsid w:val="006C2764"/>
    <w:rsid w:val="006C2C33"/>
    <w:rsid w:val="006C3E45"/>
    <w:rsid w:val="006D33DB"/>
    <w:rsid w:val="006E1588"/>
    <w:rsid w:val="006E16ED"/>
    <w:rsid w:val="006E3F9B"/>
    <w:rsid w:val="006E5E55"/>
    <w:rsid w:val="006F0946"/>
    <w:rsid w:val="006F4149"/>
    <w:rsid w:val="006F54FC"/>
    <w:rsid w:val="0070065C"/>
    <w:rsid w:val="007025CC"/>
    <w:rsid w:val="007030BC"/>
    <w:rsid w:val="0070461B"/>
    <w:rsid w:val="00704677"/>
    <w:rsid w:val="007054D2"/>
    <w:rsid w:val="00706942"/>
    <w:rsid w:val="0070707E"/>
    <w:rsid w:val="007077A8"/>
    <w:rsid w:val="00715120"/>
    <w:rsid w:val="00717234"/>
    <w:rsid w:val="007205B5"/>
    <w:rsid w:val="007211F9"/>
    <w:rsid w:val="00721807"/>
    <w:rsid w:val="0072226D"/>
    <w:rsid w:val="007223BD"/>
    <w:rsid w:val="00722785"/>
    <w:rsid w:val="007245A3"/>
    <w:rsid w:val="00725958"/>
    <w:rsid w:val="007330A2"/>
    <w:rsid w:val="00735298"/>
    <w:rsid w:val="007366DB"/>
    <w:rsid w:val="0074161D"/>
    <w:rsid w:val="007432CF"/>
    <w:rsid w:val="00743617"/>
    <w:rsid w:val="0075045C"/>
    <w:rsid w:val="00750FB7"/>
    <w:rsid w:val="00752BC5"/>
    <w:rsid w:val="00754545"/>
    <w:rsid w:val="007548D2"/>
    <w:rsid w:val="00755F5D"/>
    <w:rsid w:val="00760782"/>
    <w:rsid w:val="00762AC5"/>
    <w:rsid w:val="00763317"/>
    <w:rsid w:val="00763711"/>
    <w:rsid w:val="00763D76"/>
    <w:rsid w:val="00764D29"/>
    <w:rsid w:val="007665CC"/>
    <w:rsid w:val="0076784E"/>
    <w:rsid w:val="00771EBA"/>
    <w:rsid w:val="0077333F"/>
    <w:rsid w:val="00774B99"/>
    <w:rsid w:val="00775AF4"/>
    <w:rsid w:val="00776D7E"/>
    <w:rsid w:val="00780DD5"/>
    <w:rsid w:val="00781FBA"/>
    <w:rsid w:val="00783548"/>
    <w:rsid w:val="0078421E"/>
    <w:rsid w:val="007860D9"/>
    <w:rsid w:val="00786563"/>
    <w:rsid w:val="007865ED"/>
    <w:rsid w:val="00791463"/>
    <w:rsid w:val="007938B3"/>
    <w:rsid w:val="00794CE1"/>
    <w:rsid w:val="00795C95"/>
    <w:rsid w:val="00796A15"/>
    <w:rsid w:val="00796C8D"/>
    <w:rsid w:val="00797364"/>
    <w:rsid w:val="007A0D2A"/>
    <w:rsid w:val="007A1392"/>
    <w:rsid w:val="007A167B"/>
    <w:rsid w:val="007A28E9"/>
    <w:rsid w:val="007A3F34"/>
    <w:rsid w:val="007A47B8"/>
    <w:rsid w:val="007B1E8E"/>
    <w:rsid w:val="007B4E0F"/>
    <w:rsid w:val="007B7A13"/>
    <w:rsid w:val="007C0B58"/>
    <w:rsid w:val="007C0F05"/>
    <w:rsid w:val="007C7B5D"/>
    <w:rsid w:val="007D360B"/>
    <w:rsid w:val="007E2238"/>
    <w:rsid w:val="007E29EF"/>
    <w:rsid w:val="007E2E68"/>
    <w:rsid w:val="007E3240"/>
    <w:rsid w:val="007E5101"/>
    <w:rsid w:val="007E6029"/>
    <w:rsid w:val="007F03FF"/>
    <w:rsid w:val="007F0724"/>
    <w:rsid w:val="007F1067"/>
    <w:rsid w:val="007F253B"/>
    <w:rsid w:val="007F4675"/>
    <w:rsid w:val="007F78EC"/>
    <w:rsid w:val="00801F0C"/>
    <w:rsid w:val="00806434"/>
    <w:rsid w:val="00806926"/>
    <w:rsid w:val="00806DFD"/>
    <w:rsid w:val="00806FFD"/>
    <w:rsid w:val="0080718A"/>
    <w:rsid w:val="00810689"/>
    <w:rsid w:val="0081178F"/>
    <w:rsid w:val="00817194"/>
    <w:rsid w:val="00820FF9"/>
    <w:rsid w:val="00822462"/>
    <w:rsid w:val="00824E96"/>
    <w:rsid w:val="00830EBB"/>
    <w:rsid w:val="0083312E"/>
    <w:rsid w:val="0083326C"/>
    <w:rsid w:val="0083471F"/>
    <w:rsid w:val="00836B98"/>
    <w:rsid w:val="00836F0D"/>
    <w:rsid w:val="00841472"/>
    <w:rsid w:val="00841570"/>
    <w:rsid w:val="008435F3"/>
    <w:rsid w:val="008456A7"/>
    <w:rsid w:val="0085140B"/>
    <w:rsid w:val="00851C74"/>
    <w:rsid w:val="00851CCF"/>
    <w:rsid w:val="00852160"/>
    <w:rsid w:val="00853455"/>
    <w:rsid w:val="00857803"/>
    <w:rsid w:val="00860692"/>
    <w:rsid w:val="008616FC"/>
    <w:rsid w:val="00862220"/>
    <w:rsid w:val="008622E6"/>
    <w:rsid w:val="0086275C"/>
    <w:rsid w:val="00864299"/>
    <w:rsid w:val="0086433F"/>
    <w:rsid w:val="008669F7"/>
    <w:rsid w:val="008703B0"/>
    <w:rsid w:val="0087274D"/>
    <w:rsid w:val="00875363"/>
    <w:rsid w:val="00883334"/>
    <w:rsid w:val="00883EB4"/>
    <w:rsid w:val="00884C10"/>
    <w:rsid w:val="00886E55"/>
    <w:rsid w:val="00887258"/>
    <w:rsid w:val="008913A4"/>
    <w:rsid w:val="008919CE"/>
    <w:rsid w:val="0089303A"/>
    <w:rsid w:val="008952A6"/>
    <w:rsid w:val="008A0D96"/>
    <w:rsid w:val="008A1BA3"/>
    <w:rsid w:val="008A25CF"/>
    <w:rsid w:val="008A3FB5"/>
    <w:rsid w:val="008A4A9D"/>
    <w:rsid w:val="008A6364"/>
    <w:rsid w:val="008A6504"/>
    <w:rsid w:val="008A736D"/>
    <w:rsid w:val="008B09DD"/>
    <w:rsid w:val="008B2F1C"/>
    <w:rsid w:val="008B3C98"/>
    <w:rsid w:val="008B435E"/>
    <w:rsid w:val="008B71DC"/>
    <w:rsid w:val="008B7495"/>
    <w:rsid w:val="008C04BF"/>
    <w:rsid w:val="008C238E"/>
    <w:rsid w:val="008C25FE"/>
    <w:rsid w:val="008C44FB"/>
    <w:rsid w:val="008C571E"/>
    <w:rsid w:val="008C7E6D"/>
    <w:rsid w:val="008D08A5"/>
    <w:rsid w:val="008D4035"/>
    <w:rsid w:val="008D696D"/>
    <w:rsid w:val="008E0DA2"/>
    <w:rsid w:val="008E0DF4"/>
    <w:rsid w:val="008E411E"/>
    <w:rsid w:val="008E699D"/>
    <w:rsid w:val="008E731F"/>
    <w:rsid w:val="008F0C09"/>
    <w:rsid w:val="008F2FA2"/>
    <w:rsid w:val="008F3212"/>
    <w:rsid w:val="008F3F76"/>
    <w:rsid w:val="008F4924"/>
    <w:rsid w:val="008F5245"/>
    <w:rsid w:val="008F53E3"/>
    <w:rsid w:val="008F599C"/>
    <w:rsid w:val="008F755F"/>
    <w:rsid w:val="00900CB8"/>
    <w:rsid w:val="00902A5B"/>
    <w:rsid w:val="00904300"/>
    <w:rsid w:val="00904EA4"/>
    <w:rsid w:val="009054B3"/>
    <w:rsid w:val="00906ACB"/>
    <w:rsid w:val="0090700A"/>
    <w:rsid w:val="00907801"/>
    <w:rsid w:val="00910119"/>
    <w:rsid w:val="009103DA"/>
    <w:rsid w:val="00911C26"/>
    <w:rsid w:val="009127FC"/>
    <w:rsid w:val="00913797"/>
    <w:rsid w:val="00914ECC"/>
    <w:rsid w:val="009179DE"/>
    <w:rsid w:val="00917A42"/>
    <w:rsid w:val="009200EE"/>
    <w:rsid w:val="00920A9A"/>
    <w:rsid w:val="00921810"/>
    <w:rsid w:val="0092423B"/>
    <w:rsid w:val="009262D9"/>
    <w:rsid w:val="009275AC"/>
    <w:rsid w:val="0092794C"/>
    <w:rsid w:val="00930EFC"/>
    <w:rsid w:val="0093412A"/>
    <w:rsid w:val="0093540E"/>
    <w:rsid w:val="009379BE"/>
    <w:rsid w:val="009412BC"/>
    <w:rsid w:val="00941B01"/>
    <w:rsid w:val="009438B1"/>
    <w:rsid w:val="00943EBB"/>
    <w:rsid w:val="00944933"/>
    <w:rsid w:val="00945CA4"/>
    <w:rsid w:val="00945D3B"/>
    <w:rsid w:val="00950936"/>
    <w:rsid w:val="00951837"/>
    <w:rsid w:val="00951E7A"/>
    <w:rsid w:val="009550CD"/>
    <w:rsid w:val="0096054D"/>
    <w:rsid w:val="009607C8"/>
    <w:rsid w:val="00962496"/>
    <w:rsid w:val="0096346B"/>
    <w:rsid w:val="009635A1"/>
    <w:rsid w:val="00970DFC"/>
    <w:rsid w:val="0097254B"/>
    <w:rsid w:val="009749FC"/>
    <w:rsid w:val="00977EED"/>
    <w:rsid w:val="00981D54"/>
    <w:rsid w:val="00982019"/>
    <w:rsid w:val="00983762"/>
    <w:rsid w:val="00984A1D"/>
    <w:rsid w:val="009858AB"/>
    <w:rsid w:val="00985D20"/>
    <w:rsid w:val="00986B1A"/>
    <w:rsid w:val="00987EC7"/>
    <w:rsid w:val="00990B47"/>
    <w:rsid w:val="0099136A"/>
    <w:rsid w:val="00991DB1"/>
    <w:rsid w:val="009931D1"/>
    <w:rsid w:val="00997AA5"/>
    <w:rsid w:val="009A2511"/>
    <w:rsid w:val="009A354A"/>
    <w:rsid w:val="009A49DD"/>
    <w:rsid w:val="009A49FB"/>
    <w:rsid w:val="009A5149"/>
    <w:rsid w:val="009A79B5"/>
    <w:rsid w:val="009B30A7"/>
    <w:rsid w:val="009B3B1A"/>
    <w:rsid w:val="009B5E45"/>
    <w:rsid w:val="009B6FC2"/>
    <w:rsid w:val="009B7560"/>
    <w:rsid w:val="009C0730"/>
    <w:rsid w:val="009C107A"/>
    <w:rsid w:val="009C6329"/>
    <w:rsid w:val="009C669C"/>
    <w:rsid w:val="009C6A28"/>
    <w:rsid w:val="009D2FD1"/>
    <w:rsid w:val="009D5856"/>
    <w:rsid w:val="009E0C72"/>
    <w:rsid w:val="009E3605"/>
    <w:rsid w:val="009E6038"/>
    <w:rsid w:val="009E6563"/>
    <w:rsid w:val="009F10BD"/>
    <w:rsid w:val="009F13CD"/>
    <w:rsid w:val="009F2387"/>
    <w:rsid w:val="009F457F"/>
    <w:rsid w:val="009F5D1C"/>
    <w:rsid w:val="00A02390"/>
    <w:rsid w:val="00A02C66"/>
    <w:rsid w:val="00A04DF2"/>
    <w:rsid w:val="00A04EA3"/>
    <w:rsid w:val="00A13157"/>
    <w:rsid w:val="00A14429"/>
    <w:rsid w:val="00A15F1D"/>
    <w:rsid w:val="00A20F29"/>
    <w:rsid w:val="00A24560"/>
    <w:rsid w:val="00A303E6"/>
    <w:rsid w:val="00A3132C"/>
    <w:rsid w:val="00A31367"/>
    <w:rsid w:val="00A3153A"/>
    <w:rsid w:val="00A344F6"/>
    <w:rsid w:val="00A366EA"/>
    <w:rsid w:val="00A36B46"/>
    <w:rsid w:val="00A41E77"/>
    <w:rsid w:val="00A42112"/>
    <w:rsid w:val="00A46B1C"/>
    <w:rsid w:val="00A50A12"/>
    <w:rsid w:val="00A5457F"/>
    <w:rsid w:val="00A55D37"/>
    <w:rsid w:val="00A60D41"/>
    <w:rsid w:val="00A61E19"/>
    <w:rsid w:val="00A622A2"/>
    <w:rsid w:val="00A6553F"/>
    <w:rsid w:val="00A66E55"/>
    <w:rsid w:val="00A672EE"/>
    <w:rsid w:val="00A673BB"/>
    <w:rsid w:val="00A67F67"/>
    <w:rsid w:val="00A732B7"/>
    <w:rsid w:val="00A77131"/>
    <w:rsid w:val="00A80DFA"/>
    <w:rsid w:val="00A80F7F"/>
    <w:rsid w:val="00A8224D"/>
    <w:rsid w:val="00A822FD"/>
    <w:rsid w:val="00A82E39"/>
    <w:rsid w:val="00A832E4"/>
    <w:rsid w:val="00A84E5F"/>
    <w:rsid w:val="00A930B6"/>
    <w:rsid w:val="00AA060A"/>
    <w:rsid w:val="00AA0A75"/>
    <w:rsid w:val="00AA0B7D"/>
    <w:rsid w:val="00AA2AB7"/>
    <w:rsid w:val="00AA4650"/>
    <w:rsid w:val="00AA4AAE"/>
    <w:rsid w:val="00AA4D48"/>
    <w:rsid w:val="00AA5CC9"/>
    <w:rsid w:val="00AA67DA"/>
    <w:rsid w:val="00AA7D9C"/>
    <w:rsid w:val="00AA7E3C"/>
    <w:rsid w:val="00AB116B"/>
    <w:rsid w:val="00AB5FC6"/>
    <w:rsid w:val="00AB6AE7"/>
    <w:rsid w:val="00AB6B11"/>
    <w:rsid w:val="00AB7AB6"/>
    <w:rsid w:val="00AC2A81"/>
    <w:rsid w:val="00AC4BB4"/>
    <w:rsid w:val="00AC52BC"/>
    <w:rsid w:val="00AC6D3E"/>
    <w:rsid w:val="00AD06A3"/>
    <w:rsid w:val="00AD20E9"/>
    <w:rsid w:val="00AD242F"/>
    <w:rsid w:val="00AD2C33"/>
    <w:rsid w:val="00AD4907"/>
    <w:rsid w:val="00AD5525"/>
    <w:rsid w:val="00AD7238"/>
    <w:rsid w:val="00AE114E"/>
    <w:rsid w:val="00AE210A"/>
    <w:rsid w:val="00AE30A8"/>
    <w:rsid w:val="00AE40DB"/>
    <w:rsid w:val="00AE5FD7"/>
    <w:rsid w:val="00AE617F"/>
    <w:rsid w:val="00AF255D"/>
    <w:rsid w:val="00AF2678"/>
    <w:rsid w:val="00AF2759"/>
    <w:rsid w:val="00AF6927"/>
    <w:rsid w:val="00B001D0"/>
    <w:rsid w:val="00B05360"/>
    <w:rsid w:val="00B07E81"/>
    <w:rsid w:val="00B105C4"/>
    <w:rsid w:val="00B11E5A"/>
    <w:rsid w:val="00B13705"/>
    <w:rsid w:val="00B1547E"/>
    <w:rsid w:val="00B17888"/>
    <w:rsid w:val="00B20335"/>
    <w:rsid w:val="00B22EDA"/>
    <w:rsid w:val="00B24E1A"/>
    <w:rsid w:val="00B25695"/>
    <w:rsid w:val="00B275C4"/>
    <w:rsid w:val="00B32A55"/>
    <w:rsid w:val="00B34A01"/>
    <w:rsid w:val="00B4054A"/>
    <w:rsid w:val="00B40EC5"/>
    <w:rsid w:val="00B43CA5"/>
    <w:rsid w:val="00B47000"/>
    <w:rsid w:val="00B54BD6"/>
    <w:rsid w:val="00B5527D"/>
    <w:rsid w:val="00B6023B"/>
    <w:rsid w:val="00B615F0"/>
    <w:rsid w:val="00B6213B"/>
    <w:rsid w:val="00B6351D"/>
    <w:rsid w:val="00B6546A"/>
    <w:rsid w:val="00B656E3"/>
    <w:rsid w:val="00B70F07"/>
    <w:rsid w:val="00B723A1"/>
    <w:rsid w:val="00B7683F"/>
    <w:rsid w:val="00B8271D"/>
    <w:rsid w:val="00B8478A"/>
    <w:rsid w:val="00B84F12"/>
    <w:rsid w:val="00B852F6"/>
    <w:rsid w:val="00B86191"/>
    <w:rsid w:val="00B91E19"/>
    <w:rsid w:val="00B91EE7"/>
    <w:rsid w:val="00B923BB"/>
    <w:rsid w:val="00B93C12"/>
    <w:rsid w:val="00B94816"/>
    <w:rsid w:val="00B94AEF"/>
    <w:rsid w:val="00B959EE"/>
    <w:rsid w:val="00BA0341"/>
    <w:rsid w:val="00BA2335"/>
    <w:rsid w:val="00BA24E2"/>
    <w:rsid w:val="00BA51B8"/>
    <w:rsid w:val="00BA54E7"/>
    <w:rsid w:val="00BB00A8"/>
    <w:rsid w:val="00BB16A2"/>
    <w:rsid w:val="00BB3DA3"/>
    <w:rsid w:val="00BB41A3"/>
    <w:rsid w:val="00BB69ED"/>
    <w:rsid w:val="00BB6C8A"/>
    <w:rsid w:val="00BC1B6A"/>
    <w:rsid w:val="00BC2425"/>
    <w:rsid w:val="00BC4658"/>
    <w:rsid w:val="00BC4B97"/>
    <w:rsid w:val="00BC5FF4"/>
    <w:rsid w:val="00BC72A4"/>
    <w:rsid w:val="00BC73A4"/>
    <w:rsid w:val="00BD1543"/>
    <w:rsid w:val="00BD4546"/>
    <w:rsid w:val="00BE013D"/>
    <w:rsid w:val="00BE12F6"/>
    <w:rsid w:val="00BE1980"/>
    <w:rsid w:val="00BE4295"/>
    <w:rsid w:val="00BE44FE"/>
    <w:rsid w:val="00BE5072"/>
    <w:rsid w:val="00BE652D"/>
    <w:rsid w:val="00BE7F48"/>
    <w:rsid w:val="00BF3E93"/>
    <w:rsid w:val="00BF55BA"/>
    <w:rsid w:val="00BF61BE"/>
    <w:rsid w:val="00BF7195"/>
    <w:rsid w:val="00C00431"/>
    <w:rsid w:val="00C03D85"/>
    <w:rsid w:val="00C04963"/>
    <w:rsid w:val="00C057FE"/>
    <w:rsid w:val="00C166FD"/>
    <w:rsid w:val="00C23E1A"/>
    <w:rsid w:val="00C250BE"/>
    <w:rsid w:val="00C26EC4"/>
    <w:rsid w:val="00C26F87"/>
    <w:rsid w:val="00C2716D"/>
    <w:rsid w:val="00C27338"/>
    <w:rsid w:val="00C27459"/>
    <w:rsid w:val="00C278DD"/>
    <w:rsid w:val="00C3419D"/>
    <w:rsid w:val="00C347EA"/>
    <w:rsid w:val="00C362FD"/>
    <w:rsid w:val="00C37F63"/>
    <w:rsid w:val="00C4214F"/>
    <w:rsid w:val="00C42490"/>
    <w:rsid w:val="00C470C7"/>
    <w:rsid w:val="00C47BB0"/>
    <w:rsid w:val="00C50C0C"/>
    <w:rsid w:val="00C52514"/>
    <w:rsid w:val="00C578C5"/>
    <w:rsid w:val="00C628C2"/>
    <w:rsid w:val="00C64B46"/>
    <w:rsid w:val="00C700FB"/>
    <w:rsid w:val="00C73440"/>
    <w:rsid w:val="00C735D8"/>
    <w:rsid w:val="00C7374C"/>
    <w:rsid w:val="00C74695"/>
    <w:rsid w:val="00C7570A"/>
    <w:rsid w:val="00C75F68"/>
    <w:rsid w:val="00C77A09"/>
    <w:rsid w:val="00C84232"/>
    <w:rsid w:val="00C8439D"/>
    <w:rsid w:val="00C84E97"/>
    <w:rsid w:val="00C91F76"/>
    <w:rsid w:val="00C92E0B"/>
    <w:rsid w:val="00C952B3"/>
    <w:rsid w:val="00C959B5"/>
    <w:rsid w:val="00CA03F2"/>
    <w:rsid w:val="00CA20A2"/>
    <w:rsid w:val="00CA3EEF"/>
    <w:rsid w:val="00CA5576"/>
    <w:rsid w:val="00CA563A"/>
    <w:rsid w:val="00CA668C"/>
    <w:rsid w:val="00CA72AB"/>
    <w:rsid w:val="00CA7DEA"/>
    <w:rsid w:val="00CB6ABB"/>
    <w:rsid w:val="00CB7740"/>
    <w:rsid w:val="00CB7D82"/>
    <w:rsid w:val="00CC2722"/>
    <w:rsid w:val="00CC282C"/>
    <w:rsid w:val="00CC5D1F"/>
    <w:rsid w:val="00CC7D1B"/>
    <w:rsid w:val="00CD2AC7"/>
    <w:rsid w:val="00CD531C"/>
    <w:rsid w:val="00CD7A5D"/>
    <w:rsid w:val="00CE21AB"/>
    <w:rsid w:val="00CE53FC"/>
    <w:rsid w:val="00CE6456"/>
    <w:rsid w:val="00CE6B30"/>
    <w:rsid w:val="00CE6E2F"/>
    <w:rsid w:val="00CE7F48"/>
    <w:rsid w:val="00CF0A1D"/>
    <w:rsid w:val="00CF1D54"/>
    <w:rsid w:val="00CF1DAE"/>
    <w:rsid w:val="00CF5256"/>
    <w:rsid w:val="00CF66AE"/>
    <w:rsid w:val="00CF6BB1"/>
    <w:rsid w:val="00CF7E47"/>
    <w:rsid w:val="00CF7EE9"/>
    <w:rsid w:val="00D01805"/>
    <w:rsid w:val="00D01DC1"/>
    <w:rsid w:val="00D01F10"/>
    <w:rsid w:val="00D03F94"/>
    <w:rsid w:val="00D04008"/>
    <w:rsid w:val="00D076DF"/>
    <w:rsid w:val="00D10426"/>
    <w:rsid w:val="00D15D43"/>
    <w:rsid w:val="00D1717B"/>
    <w:rsid w:val="00D2164F"/>
    <w:rsid w:val="00D33B45"/>
    <w:rsid w:val="00D33DF2"/>
    <w:rsid w:val="00D341EF"/>
    <w:rsid w:val="00D41FD3"/>
    <w:rsid w:val="00D42813"/>
    <w:rsid w:val="00D42874"/>
    <w:rsid w:val="00D45866"/>
    <w:rsid w:val="00D47283"/>
    <w:rsid w:val="00D502AA"/>
    <w:rsid w:val="00D51285"/>
    <w:rsid w:val="00D52475"/>
    <w:rsid w:val="00D531AF"/>
    <w:rsid w:val="00D54F61"/>
    <w:rsid w:val="00D56593"/>
    <w:rsid w:val="00D62DAE"/>
    <w:rsid w:val="00D650E4"/>
    <w:rsid w:val="00D73460"/>
    <w:rsid w:val="00D76AC5"/>
    <w:rsid w:val="00D803D2"/>
    <w:rsid w:val="00D82DF8"/>
    <w:rsid w:val="00D8340C"/>
    <w:rsid w:val="00D8390B"/>
    <w:rsid w:val="00D83B80"/>
    <w:rsid w:val="00D83D25"/>
    <w:rsid w:val="00D8509E"/>
    <w:rsid w:val="00D90914"/>
    <w:rsid w:val="00D9209A"/>
    <w:rsid w:val="00D9421A"/>
    <w:rsid w:val="00D96D34"/>
    <w:rsid w:val="00D974AF"/>
    <w:rsid w:val="00DA0AFF"/>
    <w:rsid w:val="00DA1399"/>
    <w:rsid w:val="00DA225C"/>
    <w:rsid w:val="00DA35B6"/>
    <w:rsid w:val="00DA6E01"/>
    <w:rsid w:val="00DA7BA5"/>
    <w:rsid w:val="00DB01FE"/>
    <w:rsid w:val="00DB0B98"/>
    <w:rsid w:val="00DC1E0A"/>
    <w:rsid w:val="00DC2A67"/>
    <w:rsid w:val="00DC3D03"/>
    <w:rsid w:val="00DC423C"/>
    <w:rsid w:val="00DC5194"/>
    <w:rsid w:val="00DC5967"/>
    <w:rsid w:val="00DD04A1"/>
    <w:rsid w:val="00DD2225"/>
    <w:rsid w:val="00DD32F8"/>
    <w:rsid w:val="00DD3513"/>
    <w:rsid w:val="00DD4F05"/>
    <w:rsid w:val="00DD5130"/>
    <w:rsid w:val="00DD5CAE"/>
    <w:rsid w:val="00DD60C4"/>
    <w:rsid w:val="00DE0592"/>
    <w:rsid w:val="00DE1E8D"/>
    <w:rsid w:val="00DE4326"/>
    <w:rsid w:val="00DF041D"/>
    <w:rsid w:val="00DF1924"/>
    <w:rsid w:val="00DF36D7"/>
    <w:rsid w:val="00DF3BB7"/>
    <w:rsid w:val="00DF3EDF"/>
    <w:rsid w:val="00DF6D92"/>
    <w:rsid w:val="00E01BD0"/>
    <w:rsid w:val="00E0231F"/>
    <w:rsid w:val="00E033EB"/>
    <w:rsid w:val="00E0348D"/>
    <w:rsid w:val="00E03DF2"/>
    <w:rsid w:val="00E04239"/>
    <w:rsid w:val="00E04CE8"/>
    <w:rsid w:val="00E05DDB"/>
    <w:rsid w:val="00E07C5D"/>
    <w:rsid w:val="00E10027"/>
    <w:rsid w:val="00E10C2F"/>
    <w:rsid w:val="00E1324C"/>
    <w:rsid w:val="00E135AB"/>
    <w:rsid w:val="00E13872"/>
    <w:rsid w:val="00E14192"/>
    <w:rsid w:val="00E16E12"/>
    <w:rsid w:val="00E205A6"/>
    <w:rsid w:val="00E2456B"/>
    <w:rsid w:val="00E24675"/>
    <w:rsid w:val="00E30D13"/>
    <w:rsid w:val="00E3288D"/>
    <w:rsid w:val="00E34021"/>
    <w:rsid w:val="00E35109"/>
    <w:rsid w:val="00E40326"/>
    <w:rsid w:val="00E41B06"/>
    <w:rsid w:val="00E4269E"/>
    <w:rsid w:val="00E42C72"/>
    <w:rsid w:val="00E46171"/>
    <w:rsid w:val="00E46F8D"/>
    <w:rsid w:val="00E47BAE"/>
    <w:rsid w:val="00E5207D"/>
    <w:rsid w:val="00E522BB"/>
    <w:rsid w:val="00E54F46"/>
    <w:rsid w:val="00E56665"/>
    <w:rsid w:val="00E603F5"/>
    <w:rsid w:val="00E61A45"/>
    <w:rsid w:val="00E626E8"/>
    <w:rsid w:val="00E62729"/>
    <w:rsid w:val="00E64CDA"/>
    <w:rsid w:val="00E707C6"/>
    <w:rsid w:val="00E73E4B"/>
    <w:rsid w:val="00E74821"/>
    <w:rsid w:val="00E74A91"/>
    <w:rsid w:val="00E74E4C"/>
    <w:rsid w:val="00E7573B"/>
    <w:rsid w:val="00E7745C"/>
    <w:rsid w:val="00E77C5F"/>
    <w:rsid w:val="00E82722"/>
    <w:rsid w:val="00E83101"/>
    <w:rsid w:val="00E83177"/>
    <w:rsid w:val="00E84046"/>
    <w:rsid w:val="00E842B3"/>
    <w:rsid w:val="00E8457C"/>
    <w:rsid w:val="00E87E2B"/>
    <w:rsid w:val="00E9016B"/>
    <w:rsid w:val="00E90458"/>
    <w:rsid w:val="00E92A90"/>
    <w:rsid w:val="00E930E9"/>
    <w:rsid w:val="00E94DE4"/>
    <w:rsid w:val="00E96859"/>
    <w:rsid w:val="00EA23E9"/>
    <w:rsid w:val="00EA48A6"/>
    <w:rsid w:val="00EA55D0"/>
    <w:rsid w:val="00EA67A6"/>
    <w:rsid w:val="00EB3690"/>
    <w:rsid w:val="00EB625E"/>
    <w:rsid w:val="00EC127F"/>
    <w:rsid w:val="00EC1CCC"/>
    <w:rsid w:val="00EC24A9"/>
    <w:rsid w:val="00EC2A7E"/>
    <w:rsid w:val="00EC3A2A"/>
    <w:rsid w:val="00EC3A6D"/>
    <w:rsid w:val="00EC48D6"/>
    <w:rsid w:val="00EC5D6E"/>
    <w:rsid w:val="00EC606D"/>
    <w:rsid w:val="00ED25E5"/>
    <w:rsid w:val="00ED2848"/>
    <w:rsid w:val="00ED2DD1"/>
    <w:rsid w:val="00ED380A"/>
    <w:rsid w:val="00ED3910"/>
    <w:rsid w:val="00ED6DF2"/>
    <w:rsid w:val="00ED6F24"/>
    <w:rsid w:val="00EE036D"/>
    <w:rsid w:val="00EE05AC"/>
    <w:rsid w:val="00EE2286"/>
    <w:rsid w:val="00EE37E0"/>
    <w:rsid w:val="00EE476A"/>
    <w:rsid w:val="00EE576E"/>
    <w:rsid w:val="00EE6571"/>
    <w:rsid w:val="00EF02A8"/>
    <w:rsid w:val="00EF25E1"/>
    <w:rsid w:val="00EF6F95"/>
    <w:rsid w:val="00EF7C3A"/>
    <w:rsid w:val="00F00198"/>
    <w:rsid w:val="00F0146B"/>
    <w:rsid w:val="00F02189"/>
    <w:rsid w:val="00F04624"/>
    <w:rsid w:val="00F046CE"/>
    <w:rsid w:val="00F050BF"/>
    <w:rsid w:val="00F05EF2"/>
    <w:rsid w:val="00F067ED"/>
    <w:rsid w:val="00F06BD5"/>
    <w:rsid w:val="00F1164B"/>
    <w:rsid w:val="00F12122"/>
    <w:rsid w:val="00F1249E"/>
    <w:rsid w:val="00F166E0"/>
    <w:rsid w:val="00F169DB"/>
    <w:rsid w:val="00F209A6"/>
    <w:rsid w:val="00F21BAA"/>
    <w:rsid w:val="00F24419"/>
    <w:rsid w:val="00F24A14"/>
    <w:rsid w:val="00F25447"/>
    <w:rsid w:val="00F256AB"/>
    <w:rsid w:val="00F26E82"/>
    <w:rsid w:val="00F34DFF"/>
    <w:rsid w:val="00F40B15"/>
    <w:rsid w:val="00F437A3"/>
    <w:rsid w:val="00F4473D"/>
    <w:rsid w:val="00F455C4"/>
    <w:rsid w:val="00F45FE6"/>
    <w:rsid w:val="00F46AEB"/>
    <w:rsid w:val="00F4768D"/>
    <w:rsid w:val="00F50159"/>
    <w:rsid w:val="00F50DAC"/>
    <w:rsid w:val="00F521F8"/>
    <w:rsid w:val="00F52A30"/>
    <w:rsid w:val="00F54A4E"/>
    <w:rsid w:val="00F5587A"/>
    <w:rsid w:val="00F56A73"/>
    <w:rsid w:val="00F606ED"/>
    <w:rsid w:val="00F6170F"/>
    <w:rsid w:val="00F64956"/>
    <w:rsid w:val="00F65D2E"/>
    <w:rsid w:val="00F65F3B"/>
    <w:rsid w:val="00F65FF5"/>
    <w:rsid w:val="00F66A54"/>
    <w:rsid w:val="00F7469F"/>
    <w:rsid w:val="00F7560C"/>
    <w:rsid w:val="00F81447"/>
    <w:rsid w:val="00F819D3"/>
    <w:rsid w:val="00F87F67"/>
    <w:rsid w:val="00F9022E"/>
    <w:rsid w:val="00F9181B"/>
    <w:rsid w:val="00F92BEA"/>
    <w:rsid w:val="00FA4E36"/>
    <w:rsid w:val="00FA5A4B"/>
    <w:rsid w:val="00FA6594"/>
    <w:rsid w:val="00FA6F1F"/>
    <w:rsid w:val="00FA6FE0"/>
    <w:rsid w:val="00FA74BD"/>
    <w:rsid w:val="00FA7DD7"/>
    <w:rsid w:val="00FA7EA4"/>
    <w:rsid w:val="00FB10C7"/>
    <w:rsid w:val="00FB1CFD"/>
    <w:rsid w:val="00FB308D"/>
    <w:rsid w:val="00FB5BE0"/>
    <w:rsid w:val="00FC5ACA"/>
    <w:rsid w:val="00FC5CD9"/>
    <w:rsid w:val="00FC6604"/>
    <w:rsid w:val="00FC72B4"/>
    <w:rsid w:val="00FC7AC0"/>
    <w:rsid w:val="00FC7B9B"/>
    <w:rsid w:val="00FD413D"/>
    <w:rsid w:val="00FD5AB7"/>
    <w:rsid w:val="00FD5EAA"/>
    <w:rsid w:val="00FD77A5"/>
    <w:rsid w:val="00FE0756"/>
    <w:rsid w:val="00FE081F"/>
    <w:rsid w:val="00FE09EB"/>
    <w:rsid w:val="00FE0C1A"/>
    <w:rsid w:val="00FE14C7"/>
    <w:rsid w:val="00FE25B2"/>
    <w:rsid w:val="00FE3191"/>
    <w:rsid w:val="00FE779F"/>
    <w:rsid w:val="00FF12BA"/>
    <w:rsid w:val="00FF2597"/>
    <w:rsid w:val="00FF3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2268B"/>
  <w15:docId w15:val="{E1393A0B-AF87-4A1F-A621-92B9FDE4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DF2"/>
    <w:pPr>
      <w:spacing w:after="0" w:line="240" w:lineRule="auto"/>
      <w:jc w:val="both"/>
    </w:pPr>
    <w:rPr>
      <w:rFonts w:ascii="Times New Roman" w:hAnsi="Times New Roman"/>
      <w:sz w:val="24"/>
    </w:rPr>
  </w:style>
  <w:style w:type="paragraph" w:styleId="Heading1">
    <w:name w:val="heading 1"/>
    <w:basedOn w:val="Normal"/>
    <w:next w:val="BodyText2"/>
    <w:link w:val="Heading1Char"/>
    <w:autoRedefine/>
    <w:uiPriority w:val="9"/>
    <w:qFormat/>
    <w:rsid w:val="00C77A09"/>
    <w:pPr>
      <w:keepNext/>
      <w:keepLines/>
      <w:numPr>
        <w:numId w:val="33"/>
      </w:numPr>
      <w:spacing w:before="480" w:after="240"/>
      <w:jc w:val="center"/>
      <w:outlineLvl w:val="0"/>
    </w:pPr>
    <w:rPr>
      <w:rFonts w:ascii="Arial" w:eastAsiaTheme="majorEastAsia" w:hAnsi="Arial" w:cstheme="majorBidi"/>
      <w:b/>
      <w:caps/>
      <w:szCs w:val="32"/>
      <w:lang w:bidi="lo-LA"/>
    </w:rPr>
  </w:style>
  <w:style w:type="paragraph" w:styleId="Heading2">
    <w:name w:val="heading 2"/>
    <w:basedOn w:val="Normal"/>
    <w:next w:val="BodyText2"/>
    <w:link w:val="Heading2Char"/>
    <w:autoRedefine/>
    <w:uiPriority w:val="9"/>
    <w:unhideWhenUsed/>
    <w:qFormat/>
    <w:rsid w:val="006A29CD"/>
    <w:pPr>
      <w:keepNext/>
      <w:keepLines/>
      <w:numPr>
        <w:ilvl w:val="1"/>
        <w:numId w:val="33"/>
      </w:numPr>
      <w:spacing w:before="360" w:after="200"/>
      <w:jc w:val="center"/>
      <w:outlineLvl w:val="1"/>
    </w:pPr>
    <w:rPr>
      <w:rFonts w:eastAsiaTheme="majorEastAsia" w:cs="Times New Roman"/>
      <w:b/>
      <w:sz w:val="28"/>
      <w:szCs w:val="28"/>
      <w:lang w:bidi="lo-LA"/>
    </w:rPr>
  </w:style>
  <w:style w:type="paragraph" w:styleId="Heading3">
    <w:name w:val="heading 3"/>
    <w:basedOn w:val="Normal"/>
    <w:next w:val="BodyText2"/>
    <w:link w:val="Heading3Char"/>
    <w:uiPriority w:val="9"/>
    <w:unhideWhenUsed/>
    <w:qFormat/>
    <w:rsid w:val="00CA03F2"/>
    <w:pPr>
      <w:keepNext/>
      <w:keepLines/>
      <w:numPr>
        <w:ilvl w:val="2"/>
        <w:numId w:val="13"/>
      </w:numPr>
      <w:spacing w:before="360" w:after="240"/>
      <w:jc w:val="center"/>
      <w:outlineLvl w:val="2"/>
    </w:pPr>
    <w:rPr>
      <w:rFonts w:eastAsiaTheme="majorEastAsia" w:cstheme="majorBidi"/>
      <w:b/>
      <w:szCs w:val="24"/>
      <w:lang w:bidi="lo-LA"/>
    </w:rPr>
  </w:style>
  <w:style w:type="paragraph" w:styleId="Heading4">
    <w:name w:val="heading 4"/>
    <w:basedOn w:val="Normal"/>
    <w:next w:val="BodyText2"/>
    <w:link w:val="Heading4Char"/>
    <w:uiPriority w:val="9"/>
    <w:unhideWhenUsed/>
    <w:qFormat/>
    <w:rsid w:val="005B6259"/>
    <w:pPr>
      <w:keepNext/>
      <w:keepLines/>
      <w:numPr>
        <w:ilvl w:val="3"/>
        <w:numId w:val="13"/>
      </w:numPr>
      <w:spacing w:before="360" w:after="240"/>
      <w:ind w:left="851"/>
      <w:outlineLvl w:val="3"/>
    </w:pPr>
    <w:rPr>
      <w:rFonts w:ascii="Arial" w:eastAsiaTheme="majorEastAsia" w:hAnsi="Arial" w:cstheme="majorBidi"/>
      <w:iCs/>
      <w:sz w:val="20"/>
      <w:szCs w:val="20"/>
      <w:lang w:bidi="lo-LA"/>
    </w:rPr>
  </w:style>
  <w:style w:type="paragraph" w:styleId="Heading5">
    <w:name w:val="heading 5"/>
    <w:basedOn w:val="Normal"/>
    <w:next w:val="BodyText2"/>
    <w:link w:val="Heading5Char"/>
    <w:uiPriority w:val="9"/>
    <w:unhideWhenUsed/>
    <w:qFormat/>
    <w:rsid w:val="005B6259"/>
    <w:pPr>
      <w:keepNext/>
      <w:keepLines/>
      <w:numPr>
        <w:ilvl w:val="4"/>
        <w:numId w:val="13"/>
      </w:numPr>
      <w:spacing w:before="360" w:after="240"/>
      <w:outlineLvl w:val="4"/>
    </w:pPr>
    <w:rPr>
      <w:rFonts w:ascii="Arial" w:eastAsiaTheme="majorEastAsia" w:hAnsi="Arial" w:cstheme="majorBidi"/>
      <w:spacing w:val="20"/>
      <w:sz w:val="18"/>
      <w:szCs w:val="20"/>
      <w:lang w:bidi="lo-LA"/>
    </w:rPr>
  </w:style>
  <w:style w:type="paragraph" w:styleId="Heading6">
    <w:name w:val="heading 6"/>
    <w:basedOn w:val="Normal"/>
    <w:next w:val="BodyText2"/>
    <w:link w:val="Heading6Char"/>
    <w:uiPriority w:val="9"/>
    <w:unhideWhenUsed/>
    <w:qFormat/>
    <w:rsid w:val="005B6259"/>
    <w:pPr>
      <w:keepNext/>
      <w:keepLines/>
      <w:numPr>
        <w:ilvl w:val="5"/>
        <w:numId w:val="13"/>
      </w:numPr>
      <w:spacing w:before="360" w:after="200"/>
      <w:outlineLvl w:val="5"/>
    </w:pPr>
    <w:rPr>
      <w:rFonts w:ascii="Arial" w:eastAsiaTheme="majorEastAsia" w:hAnsi="Arial" w:cstheme="majorBidi"/>
      <w:i/>
      <w:sz w:val="20"/>
      <w:szCs w:val="20"/>
      <w:lang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9F9"/>
    <w:pPr>
      <w:tabs>
        <w:tab w:val="center" w:pos="4513"/>
        <w:tab w:val="right" w:pos="9026"/>
      </w:tabs>
    </w:pPr>
  </w:style>
  <w:style w:type="character" w:customStyle="1" w:styleId="HeaderChar">
    <w:name w:val="Header Char"/>
    <w:basedOn w:val="DefaultParagraphFont"/>
    <w:link w:val="Header"/>
    <w:uiPriority w:val="99"/>
    <w:rsid w:val="006B39F9"/>
  </w:style>
  <w:style w:type="paragraph" w:styleId="Footer">
    <w:name w:val="footer"/>
    <w:basedOn w:val="Normal"/>
    <w:link w:val="FooterChar"/>
    <w:uiPriority w:val="99"/>
    <w:unhideWhenUsed/>
    <w:rsid w:val="006B39F9"/>
    <w:pPr>
      <w:tabs>
        <w:tab w:val="center" w:pos="4513"/>
        <w:tab w:val="right" w:pos="9026"/>
      </w:tabs>
    </w:pPr>
  </w:style>
  <w:style w:type="character" w:customStyle="1" w:styleId="FooterChar">
    <w:name w:val="Footer Char"/>
    <w:basedOn w:val="DefaultParagraphFont"/>
    <w:link w:val="Footer"/>
    <w:uiPriority w:val="99"/>
    <w:rsid w:val="006B39F9"/>
  </w:style>
  <w:style w:type="paragraph" w:styleId="ListParagraph">
    <w:name w:val="List Paragraph"/>
    <w:basedOn w:val="Normal"/>
    <w:link w:val="ListParagraphChar"/>
    <w:uiPriority w:val="34"/>
    <w:qFormat/>
    <w:rsid w:val="0058325D"/>
    <w:pPr>
      <w:ind w:left="720"/>
      <w:contextualSpacing/>
    </w:pPr>
  </w:style>
  <w:style w:type="character" w:styleId="Hyperlink">
    <w:name w:val="Hyperlink"/>
    <w:basedOn w:val="DefaultParagraphFont"/>
    <w:uiPriority w:val="99"/>
    <w:unhideWhenUsed/>
    <w:rsid w:val="00216AF7"/>
    <w:rPr>
      <w:color w:val="0563C1" w:themeColor="hyperlink"/>
      <w:u w:val="single"/>
    </w:rPr>
  </w:style>
  <w:style w:type="character" w:customStyle="1" w:styleId="UnresolvedMention1">
    <w:name w:val="Unresolved Mention1"/>
    <w:basedOn w:val="DefaultParagraphFont"/>
    <w:uiPriority w:val="99"/>
    <w:semiHidden/>
    <w:unhideWhenUsed/>
    <w:rsid w:val="00216AF7"/>
    <w:rPr>
      <w:color w:val="605E5C"/>
      <w:shd w:val="clear" w:color="auto" w:fill="E1DFDD"/>
    </w:rPr>
  </w:style>
  <w:style w:type="paragraph" w:styleId="FootnoteText">
    <w:name w:val="footnote text"/>
    <w:aliases w:val="Fußnote,Char,Vēres teksts Char Char Char Char Char Char Char Char Char Char Char Char1,Char Char Char Char Char Char Char Char Char Char Char Char Char Char Char Char Char Char Char1,-E Fußnotentext"/>
    <w:basedOn w:val="Normal"/>
    <w:link w:val="FootnoteTextChar"/>
    <w:uiPriority w:val="99"/>
    <w:unhideWhenUsed/>
    <w:rsid w:val="00216AF7"/>
    <w:rPr>
      <w:sz w:val="20"/>
      <w:szCs w:val="20"/>
    </w:rPr>
  </w:style>
  <w:style w:type="character" w:customStyle="1" w:styleId="FootnoteTextChar">
    <w:name w:val="Footnote Text Char"/>
    <w:aliases w:val="Fußnote Char,Char Char,Vēres teksts Char Char Char Char Char Char Char Char Char Char Char Char1 Char,Char Char Char Char Char Char Char Char Char Char Char Char Char Char Char Char Char Char Char1 Char,-E Fußnotentext Char"/>
    <w:basedOn w:val="DefaultParagraphFont"/>
    <w:link w:val="FootnoteText"/>
    <w:uiPriority w:val="99"/>
    <w:rsid w:val="00216AF7"/>
    <w:rPr>
      <w:sz w:val="20"/>
      <w:szCs w:val="20"/>
    </w:rPr>
  </w:style>
  <w:style w:type="character" w:styleId="FootnoteReference">
    <w:name w:val="footnote reference"/>
    <w:basedOn w:val="DefaultParagraphFont"/>
    <w:uiPriority w:val="99"/>
    <w:semiHidden/>
    <w:unhideWhenUsed/>
    <w:rsid w:val="00216AF7"/>
    <w:rPr>
      <w:vertAlign w:val="superscript"/>
    </w:rPr>
  </w:style>
  <w:style w:type="character" w:styleId="FollowedHyperlink">
    <w:name w:val="FollowedHyperlink"/>
    <w:basedOn w:val="DefaultParagraphFont"/>
    <w:uiPriority w:val="99"/>
    <w:semiHidden/>
    <w:unhideWhenUsed/>
    <w:rsid w:val="00DB01FE"/>
    <w:rPr>
      <w:color w:val="954F72" w:themeColor="followedHyperlink"/>
      <w:u w:val="single"/>
    </w:rPr>
  </w:style>
  <w:style w:type="paragraph" w:styleId="BalloonText">
    <w:name w:val="Balloon Text"/>
    <w:basedOn w:val="Normal"/>
    <w:link w:val="BalloonTextChar"/>
    <w:uiPriority w:val="99"/>
    <w:semiHidden/>
    <w:unhideWhenUsed/>
    <w:rsid w:val="004A33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335"/>
    <w:rPr>
      <w:rFonts w:ascii="Segoe UI" w:hAnsi="Segoe UI" w:cs="Segoe UI"/>
      <w:sz w:val="18"/>
      <w:szCs w:val="18"/>
    </w:rPr>
  </w:style>
  <w:style w:type="paragraph" w:styleId="Revision">
    <w:name w:val="Revision"/>
    <w:hidden/>
    <w:uiPriority w:val="99"/>
    <w:semiHidden/>
    <w:rsid w:val="002A06C8"/>
    <w:pPr>
      <w:spacing w:after="0" w:line="240" w:lineRule="auto"/>
    </w:pPr>
  </w:style>
  <w:style w:type="character" w:styleId="Strong">
    <w:name w:val="Strong"/>
    <w:uiPriority w:val="22"/>
    <w:qFormat/>
    <w:rsid w:val="008952A6"/>
    <w:rPr>
      <w:b/>
      <w:bCs/>
    </w:rPr>
  </w:style>
  <w:style w:type="paragraph" w:styleId="BodyText2">
    <w:name w:val="Body Text 2"/>
    <w:basedOn w:val="BodyText"/>
    <w:link w:val="BodyText2Char"/>
    <w:uiPriority w:val="99"/>
    <w:qFormat/>
    <w:rsid w:val="008952A6"/>
    <w:pPr>
      <w:numPr>
        <w:numId w:val="8"/>
      </w:numPr>
      <w:spacing w:before="200" w:after="0"/>
      <w:ind w:left="0" w:hanging="851"/>
    </w:pPr>
    <w:rPr>
      <w:rFonts w:ascii="Arial" w:hAnsi="Arial"/>
      <w:sz w:val="20"/>
      <w:szCs w:val="20"/>
      <w:lang w:bidi="lo-LA"/>
    </w:rPr>
  </w:style>
  <w:style w:type="character" w:customStyle="1" w:styleId="BodyText2Char">
    <w:name w:val="Body Text 2 Char"/>
    <w:basedOn w:val="DefaultParagraphFont"/>
    <w:link w:val="BodyText2"/>
    <w:uiPriority w:val="99"/>
    <w:rsid w:val="008952A6"/>
    <w:rPr>
      <w:rFonts w:ascii="Arial" w:hAnsi="Arial"/>
      <w:sz w:val="20"/>
      <w:szCs w:val="20"/>
      <w:lang w:bidi="lo-LA"/>
    </w:rPr>
  </w:style>
  <w:style w:type="paragraph" w:styleId="BodyText">
    <w:name w:val="Body Text"/>
    <w:basedOn w:val="Normal"/>
    <w:link w:val="BodyTextChar"/>
    <w:uiPriority w:val="99"/>
    <w:unhideWhenUsed/>
    <w:qFormat/>
    <w:rsid w:val="008952A6"/>
    <w:pPr>
      <w:spacing w:after="120"/>
    </w:pPr>
  </w:style>
  <w:style w:type="character" w:customStyle="1" w:styleId="BodyTextChar">
    <w:name w:val="Body Text Char"/>
    <w:basedOn w:val="DefaultParagraphFont"/>
    <w:link w:val="BodyText"/>
    <w:uiPriority w:val="99"/>
    <w:rsid w:val="008952A6"/>
  </w:style>
  <w:style w:type="paragraph" w:styleId="Quote">
    <w:name w:val="Quote"/>
    <w:aliases w:val="Long Quote"/>
    <w:basedOn w:val="Normal"/>
    <w:link w:val="QuoteChar"/>
    <w:uiPriority w:val="29"/>
    <w:qFormat/>
    <w:rsid w:val="00F166E0"/>
    <w:pPr>
      <w:spacing w:before="120"/>
      <w:ind w:left="851"/>
    </w:pPr>
    <w:rPr>
      <w:rFonts w:ascii="Arial" w:hAnsi="Arial"/>
      <w:i/>
      <w:iCs/>
      <w:sz w:val="18"/>
      <w:szCs w:val="20"/>
      <w:lang w:bidi="lo-LA"/>
    </w:rPr>
  </w:style>
  <w:style w:type="character" w:customStyle="1" w:styleId="QuoteChar">
    <w:name w:val="Quote Char"/>
    <w:aliases w:val="Long Quote Char"/>
    <w:basedOn w:val="DefaultParagraphFont"/>
    <w:link w:val="Quote"/>
    <w:uiPriority w:val="29"/>
    <w:rsid w:val="00F166E0"/>
    <w:rPr>
      <w:rFonts w:ascii="Arial" w:hAnsi="Arial"/>
      <w:i/>
      <w:iCs/>
      <w:sz w:val="18"/>
      <w:szCs w:val="20"/>
      <w:lang w:bidi="lo-LA"/>
    </w:rPr>
  </w:style>
  <w:style w:type="character" w:customStyle="1" w:styleId="Heading1Char">
    <w:name w:val="Heading 1 Char"/>
    <w:basedOn w:val="DefaultParagraphFont"/>
    <w:link w:val="Heading1"/>
    <w:uiPriority w:val="9"/>
    <w:rsid w:val="00C77A09"/>
    <w:rPr>
      <w:rFonts w:ascii="Arial" w:eastAsiaTheme="majorEastAsia" w:hAnsi="Arial" w:cstheme="majorBidi"/>
      <w:b/>
      <w:caps/>
      <w:sz w:val="24"/>
      <w:szCs w:val="32"/>
      <w:lang w:bidi="lo-LA"/>
    </w:rPr>
  </w:style>
  <w:style w:type="character" w:customStyle="1" w:styleId="Heading2Char">
    <w:name w:val="Heading 2 Char"/>
    <w:basedOn w:val="DefaultParagraphFont"/>
    <w:link w:val="Heading2"/>
    <w:uiPriority w:val="9"/>
    <w:rsid w:val="006A29CD"/>
    <w:rPr>
      <w:rFonts w:ascii="Times New Roman" w:eastAsiaTheme="majorEastAsia" w:hAnsi="Times New Roman" w:cs="Times New Roman"/>
      <w:b/>
      <w:sz w:val="28"/>
      <w:szCs w:val="28"/>
      <w:lang w:bidi="lo-LA"/>
    </w:rPr>
  </w:style>
  <w:style w:type="character" w:customStyle="1" w:styleId="Heading3Char">
    <w:name w:val="Heading 3 Char"/>
    <w:basedOn w:val="DefaultParagraphFont"/>
    <w:link w:val="Heading3"/>
    <w:uiPriority w:val="9"/>
    <w:rsid w:val="00CA03F2"/>
    <w:rPr>
      <w:rFonts w:ascii="Times New Roman" w:eastAsiaTheme="majorEastAsia" w:hAnsi="Times New Roman" w:cstheme="majorBidi"/>
      <w:b/>
      <w:sz w:val="24"/>
      <w:szCs w:val="24"/>
      <w:lang w:bidi="lo-LA"/>
    </w:rPr>
  </w:style>
  <w:style w:type="character" w:customStyle="1" w:styleId="Heading4Char">
    <w:name w:val="Heading 4 Char"/>
    <w:basedOn w:val="DefaultParagraphFont"/>
    <w:link w:val="Heading4"/>
    <w:uiPriority w:val="9"/>
    <w:rsid w:val="005B6259"/>
    <w:rPr>
      <w:rFonts w:ascii="Arial" w:eastAsiaTheme="majorEastAsia" w:hAnsi="Arial" w:cstheme="majorBidi"/>
      <w:iCs/>
      <w:sz w:val="20"/>
      <w:szCs w:val="20"/>
      <w:lang w:bidi="lo-LA"/>
    </w:rPr>
  </w:style>
  <w:style w:type="character" w:customStyle="1" w:styleId="Heading5Char">
    <w:name w:val="Heading 5 Char"/>
    <w:basedOn w:val="DefaultParagraphFont"/>
    <w:link w:val="Heading5"/>
    <w:uiPriority w:val="9"/>
    <w:rsid w:val="005B6259"/>
    <w:rPr>
      <w:rFonts w:ascii="Arial" w:eastAsiaTheme="majorEastAsia" w:hAnsi="Arial" w:cstheme="majorBidi"/>
      <w:spacing w:val="20"/>
      <w:sz w:val="18"/>
      <w:szCs w:val="20"/>
      <w:lang w:bidi="lo-LA"/>
    </w:rPr>
  </w:style>
  <w:style w:type="character" w:customStyle="1" w:styleId="Heading6Char">
    <w:name w:val="Heading 6 Char"/>
    <w:basedOn w:val="DefaultParagraphFont"/>
    <w:link w:val="Heading6"/>
    <w:uiPriority w:val="9"/>
    <w:rsid w:val="005B6259"/>
    <w:rPr>
      <w:rFonts w:ascii="Arial" w:eastAsiaTheme="majorEastAsia" w:hAnsi="Arial" w:cstheme="majorBidi"/>
      <w:i/>
      <w:sz w:val="20"/>
      <w:szCs w:val="20"/>
      <w:lang w:bidi="lo-LA"/>
    </w:rPr>
  </w:style>
  <w:style w:type="table" w:styleId="TableGrid">
    <w:name w:val="Table Grid"/>
    <w:basedOn w:val="TableNormal"/>
    <w:uiPriority w:val="39"/>
    <w:rsid w:val="005B6259"/>
    <w:pPr>
      <w:spacing w:after="0" w:line="240" w:lineRule="auto"/>
    </w:pPr>
    <w:rPr>
      <w:rFonts w:ascii="Arial" w:hAnsi="Arial"/>
      <w:sz w:val="20"/>
      <w:szCs w:val="20"/>
      <w:lang w:val="en-GB"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table" w:customStyle="1" w:styleId="TableGridLight1">
    <w:name w:val="Table Grid Light1"/>
    <w:basedOn w:val="TableNormal"/>
    <w:uiPriority w:val="40"/>
    <w:rsid w:val="005B6259"/>
    <w:pPr>
      <w:spacing w:after="0" w:line="240" w:lineRule="auto"/>
    </w:pPr>
    <w:rPr>
      <w:rFonts w:ascii="Arial" w:hAnsi="Arial"/>
      <w:sz w:val="20"/>
      <w:szCs w:val="20"/>
      <w:lang w:val="en-GB" w:bidi="lo-LA"/>
    </w:rPr>
    <w:tblPr>
      <w:tblCellMar>
        <w:left w:w="0" w:type="dxa"/>
        <w:right w:w="0" w:type="dxa"/>
      </w:tblCellMar>
    </w:tblPr>
    <w:tcPr>
      <w:shd w:val="clear" w:color="auto" w:fill="auto"/>
    </w:tcPr>
  </w:style>
  <w:style w:type="paragraph" w:customStyle="1" w:styleId="Sender">
    <w:name w:val="Sender"/>
    <w:basedOn w:val="Normal"/>
    <w:autoRedefine/>
    <w:qFormat/>
    <w:rsid w:val="005B6259"/>
    <w:rPr>
      <w:rFonts w:ascii="Arial" w:hAnsi="Arial"/>
      <w:color w:val="808080" w:themeColor="background1" w:themeShade="80"/>
      <w:sz w:val="18"/>
      <w:szCs w:val="20"/>
      <w:lang w:bidi="lo-LA"/>
    </w:rPr>
  </w:style>
  <w:style w:type="paragraph" w:styleId="Title">
    <w:name w:val="Title"/>
    <w:basedOn w:val="Normal"/>
    <w:next w:val="Salutation"/>
    <w:link w:val="TitleChar"/>
    <w:autoRedefine/>
    <w:uiPriority w:val="10"/>
    <w:qFormat/>
    <w:rsid w:val="005B6259"/>
    <w:pPr>
      <w:numPr>
        <w:numId w:val="10"/>
      </w:numPr>
      <w:tabs>
        <w:tab w:val="left" w:pos="851"/>
      </w:tabs>
      <w:spacing w:before="400" w:after="400"/>
      <w:contextualSpacing/>
    </w:pPr>
    <w:rPr>
      <w:rFonts w:ascii="Arial" w:eastAsiaTheme="majorEastAsia" w:hAnsi="Arial" w:cstheme="majorBidi"/>
      <w:b/>
      <w:sz w:val="20"/>
      <w:szCs w:val="56"/>
      <w:lang w:bidi="lo-LA"/>
    </w:rPr>
  </w:style>
  <w:style w:type="character" w:customStyle="1" w:styleId="TitleChar">
    <w:name w:val="Title Char"/>
    <w:basedOn w:val="DefaultParagraphFont"/>
    <w:link w:val="Title"/>
    <w:uiPriority w:val="10"/>
    <w:rsid w:val="005B6259"/>
    <w:rPr>
      <w:rFonts w:ascii="Arial" w:eastAsiaTheme="majorEastAsia" w:hAnsi="Arial" w:cstheme="majorBidi"/>
      <w:b/>
      <w:sz w:val="20"/>
      <w:szCs w:val="56"/>
      <w:lang w:bidi="lo-LA"/>
    </w:rPr>
  </w:style>
  <w:style w:type="paragraph" w:styleId="Salutation">
    <w:name w:val="Salutation"/>
    <w:basedOn w:val="Normal"/>
    <w:next w:val="BodyText"/>
    <w:link w:val="SalutationChar"/>
    <w:autoRedefine/>
    <w:uiPriority w:val="99"/>
    <w:rsid w:val="005B6259"/>
    <w:pPr>
      <w:spacing w:before="400" w:after="400"/>
      <w:contextualSpacing/>
    </w:pPr>
    <w:rPr>
      <w:rFonts w:ascii="Arial" w:hAnsi="Arial"/>
      <w:sz w:val="20"/>
      <w:szCs w:val="20"/>
      <w:lang w:bidi="lo-LA"/>
    </w:rPr>
  </w:style>
  <w:style w:type="character" w:customStyle="1" w:styleId="SalutationChar">
    <w:name w:val="Salutation Char"/>
    <w:basedOn w:val="DefaultParagraphFont"/>
    <w:link w:val="Salutation"/>
    <w:uiPriority w:val="99"/>
    <w:rsid w:val="005B6259"/>
    <w:rPr>
      <w:rFonts w:ascii="Arial" w:hAnsi="Arial"/>
      <w:sz w:val="20"/>
      <w:szCs w:val="20"/>
      <w:lang w:bidi="lo-LA"/>
    </w:rPr>
  </w:style>
  <w:style w:type="paragraph" w:styleId="List">
    <w:name w:val="List"/>
    <w:basedOn w:val="BodyText"/>
    <w:uiPriority w:val="99"/>
    <w:rsid w:val="005B6259"/>
    <w:pPr>
      <w:numPr>
        <w:numId w:val="11"/>
      </w:numPr>
      <w:spacing w:before="200" w:after="0"/>
      <w:ind w:left="851" w:hanging="851"/>
    </w:pPr>
    <w:rPr>
      <w:rFonts w:ascii="Arial" w:hAnsi="Arial"/>
      <w:sz w:val="20"/>
      <w:szCs w:val="20"/>
      <w:lang w:bidi="lo-LA"/>
    </w:rPr>
  </w:style>
  <w:style w:type="numbering" w:customStyle="1" w:styleId="Headings">
    <w:name w:val="Headings"/>
    <w:uiPriority w:val="99"/>
    <w:rsid w:val="005B6259"/>
    <w:pPr>
      <w:numPr>
        <w:numId w:val="12"/>
      </w:numPr>
    </w:pPr>
  </w:style>
  <w:style w:type="character" w:styleId="CommentReference">
    <w:name w:val="annotation reference"/>
    <w:basedOn w:val="DefaultParagraphFont"/>
    <w:uiPriority w:val="99"/>
    <w:semiHidden/>
    <w:unhideWhenUsed/>
    <w:rsid w:val="005B6259"/>
    <w:rPr>
      <w:sz w:val="16"/>
      <w:szCs w:val="16"/>
    </w:rPr>
  </w:style>
  <w:style w:type="paragraph" w:styleId="NoteHeading">
    <w:name w:val="Note Heading"/>
    <w:basedOn w:val="Normal"/>
    <w:next w:val="Normal"/>
    <w:link w:val="NoteHeadingChar"/>
    <w:uiPriority w:val="99"/>
    <w:rsid w:val="005B6259"/>
    <w:pPr>
      <w:spacing w:after="200"/>
    </w:pPr>
    <w:rPr>
      <w:rFonts w:ascii="Arial" w:hAnsi="Arial"/>
      <w:b/>
      <w:caps/>
      <w:color w:val="C00000"/>
      <w:sz w:val="20"/>
      <w:szCs w:val="20"/>
      <w:lang w:bidi="lo-LA"/>
    </w:rPr>
  </w:style>
  <w:style w:type="character" w:customStyle="1" w:styleId="NoteHeadingChar">
    <w:name w:val="Note Heading Char"/>
    <w:basedOn w:val="DefaultParagraphFont"/>
    <w:link w:val="NoteHeading"/>
    <w:uiPriority w:val="99"/>
    <w:rsid w:val="005B6259"/>
    <w:rPr>
      <w:rFonts w:ascii="Arial" w:hAnsi="Arial"/>
      <w:b/>
      <w:caps/>
      <w:color w:val="C00000"/>
      <w:sz w:val="20"/>
      <w:szCs w:val="20"/>
      <w:lang w:bidi="lo-LA"/>
    </w:rPr>
  </w:style>
  <w:style w:type="paragraph" w:styleId="CommentText">
    <w:name w:val="annotation text"/>
    <w:basedOn w:val="Normal"/>
    <w:link w:val="CommentTextChar"/>
    <w:uiPriority w:val="99"/>
    <w:unhideWhenUsed/>
    <w:rsid w:val="005B6259"/>
    <w:rPr>
      <w:rFonts w:ascii="Arial" w:hAnsi="Arial"/>
      <w:sz w:val="20"/>
      <w:szCs w:val="20"/>
      <w:lang w:bidi="lo-LA"/>
    </w:rPr>
  </w:style>
  <w:style w:type="character" w:customStyle="1" w:styleId="CommentTextChar">
    <w:name w:val="Comment Text Char"/>
    <w:basedOn w:val="DefaultParagraphFont"/>
    <w:link w:val="CommentText"/>
    <w:uiPriority w:val="99"/>
    <w:rsid w:val="005B6259"/>
    <w:rPr>
      <w:rFonts w:ascii="Arial" w:hAnsi="Arial"/>
      <w:sz w:val="20"/>
      <w:szCs w:val="20"/>
      <w:lang w:bidi="lo-LA"/>
    </w:rPr>
  </w:style>
  <w:style w:type="paragraph" w:styleId="CommentSubject">
    <w:name w:val="annotation subject"/>
    <w:basedOn w:val="CommentText"/>
    <w:next w:val="CommentText"/>
    <w:link w:val="CommentSubjectChar"/>
    <w:uiPriority w:val="99"/>
    <w:semiHidden/>
    <w:unhideWhenUsed/>
    <w:rsid w:val="005B6259"/>
    <w:rPr>
      <w:b/>
      <w:bCs/>
    </w:rPr>
  </w:style>
  <w:style w:type="character" w:customStyle="1" w:styleId="CommentSubjectChar">
    <w:name w:val="Comment Subject Char"/>
    <w:basedOn w:val="CommentTextChar"/>
    <w:link w:val="CommentSubject"/>
    <w:uiPriority w:val="99"/>
    <w:semiHidden/>
    <w:rsid w:val="005B6259"/>
    <w:rPr>
      <w:rFonts w:ascii="Arial" w:hAnsi="Arial"/>
      <w:b/>
      <w:bCs/>
      <w:sz w:val="20"/>
      <w:szCs w:val="20"/>
      <w:lang w:bidi="lo-LA"/>
    </w:rPr>
  </w:style>
  <w:style w:type="paragraph" w:styleId="Signature">
    <w:name w:val="Signature"/>
    <w:basedOn w:val="Normal"/>
    <w:link w:val="SignatureChar"/>
    <w:uiPriority w:val="99"/>
    <w:unhideWhenUsed/>
    <w:rsid w:val="005B6259"/>
    <w:pPr>
      <w:spacing w:before="400" w:after="400"/>
    </w:pPr>
    <w:rPr>
      <w:rFonts w:ascii="Arial" w:hAnsi="Arial"/>
      <w:sz w:val="20"/>
      <w:szCs w:val="20"/>
      <w:lang w:bidi="lo-LA"/>
    </w:rPr>
  </w:style>
  <w:style w:type="character" w:customStyle="1" w:styleId="SignatureChar">
    <w:name w:val="Signature Char"/>
    <w:basedOn w:val="DefaultParagraphFont"/>
    <w:link w:val="Signature"/>
    <w:uiPriority w:val="99"/>
    <w:rsid w:val="005B6259"/>
    <w:rPr>
      <w:rFonts w:ascii="Arial" w:hAnsi="Arial"/>
      <w:sz w:val="20"/>
      <w:szCs w:val="20"/>
      <w:lang w:bidi="lo-LA"/>
    </w:rPr>
  </w:style>
  <w:style w:type="character" w:styleId="Emphasis">
    <w:name w:val="Emphasis"/>
    <w:basedOn w:val="DefaultParagraphFont"/>
    <w:uiPriority w:val="20"/>
    <w:qFormat/>
    <w:rsid w:val="005B6259"/>
    <w:rPr>
      <w:i/>
      <w:iCs/>
    </w:rPr>
  </w:style>
  <w:style w:type="character" w:customStyle="1" w:styleId="FileNameReference">
    <w:name w:val="File Name Reference"/>
    <w:basedOn w:val="DefaultParagraphFont"/>
    <w:uiPriority w:val="1"/>
    <w:qFormat/>
    <w:rsid w:val="005B6259"/>
    <w:rPr>
      <w:rFonts w:ascii="Courier" w:hAnsi="Courier"/>
      <w:b w:val="0"/>
      <w:i w:val="0"/>
      <w:lang w:bidi="ar-SA"/>
    </w:rPr>
  </w:style>
  <w:style w:type="paragraph" w:styleId="TOC5">
    <w:name w:val="toc 5"/>
    <w:basedOn w:val="Normal"/>
    <w:next w:val="Normal"/>
    <w:autoRedefine/>
    <w:uiPriority w:val="39"/>
    <w:unhideWhenUsed/>
    <w:rsid w:val="005B6259"/>
    <w:pPr>
      <w:ind w:left="800"/>
    </w:pPr>
    <w:rPr>
      <w:rFonts w:cs="DokChampa"/>
      <w:sz w:val="18"/>
      <w:szCs w:val="18"/>
      <w:lang w:bidi="lo-LA"/>
    </w:rPr>
  </w:style>
  <w:style w:type="paragraph" w:styleId="List2">
    <w:name w:val="List 2"/>
    <w:basedOn w:val="Normal"/>
    <w:uiPriority w:val="99"/>
    <w:unhideWhenUsed/>
    <w:rsid w:val="005B6259"/>
    <w:pPr>
      <w:numPr>
        <w:numId w:val="14"/>
      </w:numPr>
      <w:spacing w:before="200" w:after="200"/>
      <w:ind w:left="1418" w:hanging="567"/>
    </w:pPr>
    <w:rPr>
      <w:rFonts w:ascii="Arial" w:hAnsi="Arial"/>
      <w:sz w:val="20"/>
      <w:szCs w:val="20"/>
      <w:lang w:bidi="lo-LA"/>
    </w:rPr>
  </w:style>
  <w:style w:type="paragraph" w:styleId="EndnoteText">
    <w:name w:val="endnote text"/>
    <w:basedOn w:val="Normal"/>
    <w:link w:val="EndnoteTextChar"/>
    <w:uiPriority w:val="99"/>
    <w:semiHidden/>
    <w:unhideWhenUsed/>
    <w:rsid w:val="005B6259"/>
    <w:rPr>
      <w:rFonts w:ascii="Arial" w:hAnsi="Arial"/>
      <w:sz w:val="20"/>
      <w:szCs w:val="20"/>
      <w:lang w:bidi="lo-LA"/>
    </w:rPr>
  </w:style>
  <w:style w:type="character" w:customStyle="1" w:styleId="EndnoteTextChar">
    <w:name w:val="Endnote Text Char"/>
    <w:basedOn w:val="DefaultParagraphFont"/>
    <w:link w:val="EndnoteText"/>
    <w:uiPriority w:val="99"/>
    <w:semiHidden/>
    <w:rsid w:val="005B6259"/>
    <w:rPr>
      <w:rFonts w:ascii="Arial" w:hAnsi="Arial"/>
      <w:sz w:val="20"/>
      <w:szCs w:val="20"/>
      <w:lang w:bidi="lo-LA"/>
    </w:rPr>
  </w:style>
  <w:style w:type="character" w:styleId="EndnoteReference">
    <w:name w:val="endnote reference"/>
    <w:basedOn w:val="DefaultParagraphFont"/>
    <w:uiPriority w:val="99"/>
    <w:semiHidden/>
    <w:unhideWhenUsed/>
    <w:rsid w:val="005B6259"/>
    <w:rPr>
      <w:vertAlign w:val="superscript"/>
    </w:rPr>
  </w:style>
  <w:style w:type="paragraph" w:styleId="Index1">
    <w:name w:val="index 1"/>
    <w:basedOn w:val="Normal"/>
    <w:next w:val="Normal"/>
    <w:autoRedefine/>
    <w:uiPriority w:val="99"/>
    <w:unhideWhenUsed/>
    <w:rsid w:val="005B6259"/>
    <w:pPr>
      <w:numPr>
        <w:numId w:val="15"/>
      </w:numPr>
      <w:spacing w:after="120"/>
      <w:ind w:left="851" w:hanging="851"/>
      <w:contextualSpacing/>
    </w:pPr>
    <w:rPr>
      <w:rFonts w:ascii="Arial" w:hAnsi="Arial"/>
      <w:sz w:val="20"/>
      <w:szCs w:val="20"/>
      <w:lang w:bidi="lo-LA"/>
    </w:rPr>
  </w:style>
  <w:style w:type="paragraph" w:styleId="IndexHeading">
    <w:name w:val="index heading"/>
    <w:basedOn w:val="Normal"/>
    <w:next w:val="Index1"/>
    <w:uiPriority w:val="99"/>
    <w:unhideWhenUsed/>
    <w:rsid w:val="005B6259"/>
    <w:pPr>
      <w:keepNext/>
      <w:spacing w:before="960" w:after="240"/>
    </w:pPr>
    <w:rPr>
      <w:rFonts w:ascii="Arial" w:eastAsiaTheme="majorEastAsia" w:hAnsi="Arial" w:cstheme="majorBidi"/>
      <w:b/>
      <w:bCs/>
      <w:caps/>
      <w:sz w:val="20"/>
      <w:szCs w:val="20"/>
      <w:lang w:bidi="lo-LA"/>
    </w:rPr>
  </w:style>
  <w:style w:type="paragraph" w:styleId="TOC2">
    <w:name w:val="toc 2"/>
    <w:basedOn w:val="Normal"/>
    <w:next w:val="Normal"/>
    <w:autoRedefine/>
    <w:uiPriority w:val="39"/>
    <w:unhideWhenUsed/>
    <w:rsid w:val="005B6259"/>
    <w:pPr>
      <w:ind w:left="200"/>
    </w:pPr>
    <w:rPr>
      <w:rFonts w:cs="DokChampa"/>
      <w:smallCaps/>
      <w:sz w:val="20"/>
      <w:szCs w:val="20"/>
      <w:lang w:bidi="lo-LA"/>
    </w:rPr>
  </w:style>
  <w:style w:type="paragraph" w:styleId="TOC1">
    <w:name w:val="toc 1"/>
    <w:basedOn w:val="Normal"/>
    <w:next w:val="Normal"/>
    <w:autoRedefine/>
    <w:uiPriority w:val="39"/>
    <w:unhideWhenUsed/>
    <w:rsid w:val="005B6259"/>
    <w:pPr>
      <w:spacing w:before="120" w:after="120"/>
    </w:pPr>
    <w:rPr>
      <w:rFonts w:cs="DokChampa"/>
      <w:b/>
      <w:bCs/>
      <w:caps/>
      <w:sz w:val="20"/>
      <w:szCs w:val="20"/>
      <w:lang w:bidi="lo-LA"/>
    </w:rPr>
  </w:style>
  <w:style w:type="paragraph" w:styleId="TOC3">
    <w:name w:val="toc 3"/>
    <w:basedOn w:val="Normal"/>
    <w:next w:val="Normal"/>
    <w:autoRedefine/>
    <w:uiPriority w:val="39"/>
    <w:unhideWhenUsed/>
    <w:rsid w:val="005B6259"/>
    <w:pPr>
      <w:ind w:left="400"/>
    </w:pPr>
    <w:rPr>
      <w:rFonts w:cs="DokChampa"/>
      <w:i/>
      <w:iCs/>
      <w:sz w:val="20"/>
      <w:szCs w:val="20"/>
      <w:lang w:bidi="lo-LA"/>
    </w:rPr>
  </w:style>
  <w:style w:type="paragraph" w:styleId="TOC4">
    <w:name w:val="toc 4"/>
    <w:basedOn w:val="Normal"/>
    <w:next w:val="Normal"/>
    <w:autoRedefine/>
    <w:uiPriority w:val="39"/>
    <w:unhideWhenUsed/>
    <w:rsid w:val="005B6259"/>
    <w:pPr>
      <w:ind w:left="600"/>
    </w:pPr>
    <w:rPr>
      <w:rFonts w:cs="DokChampa"/>
      <w:sz w:val="18"/>
      <w:szCs w:val="18"/>
      <w:lang w:bidi="lo-LA"/>
    </w:rPr>
  </w:style>
  <w:style w:type="paragraph" w:styleId="TOC6">
    <w:name w:val="toc 6"/>
    <w:basedOn w:val="Normal"/>
    <w:next w:val="Normal"/>
    <w:autoRedefine/>
    <w:uiPriority w:val="39"/>
    <w:unhideWhenUsed/>
    <w:rsid w:val="005B6259"/>
    <w:pPr>
      <w:ind w:left="1000"/>
    </w:pPr>
    <w:rPr>
      <w:rFonts w:cs="DokChampa"/>
      <w:sz w:val="18"/>
      <w:szCs w:val="18"/>
      <w:lang w:bidi="lo-LA"/>
    </w:rPr>
  </w:style>
  <w:style w:type="paragraph" w:styleId="TOC7">
    <w:name w:val="toc 7"/>
    <w:basedOn w:val="Normal"/>
    <w:next w:val="Normal"/>
    <w:autoRedefine/>
    <w:uiPriority w:val="39"/>
    <w:unhideWhenUsed/>
    <w:rsid w:val="005B6259"/>
    <w:pPr>
      <w:ind w:left="1200"/>
    </w:pPr>
    <w:rPr>
      <w:rFonts w:cs="DokChampa"/>
      <w:sz w:val="18"/>
      <w:szCs w:val="18"/>
      <w:lang w:bidi="lo-LA"/>
    </w:rPr>
  </w:style>
  <w:style w:type="paragraph" w:styleId="TOC8">
    <w:name w:val="toc 8"/>
    <w:basedOn w:val="Normal"/>
    <w:next w:val="Normal"/>
    <w:autoRedefine/>
    <w:uiPriority w:val="39"/>
    <w:unhideWhenUsed/>
    <w:rsid w:val="005B6259"/>
    <w:pPr>
      <w:ind w:left="1400"/>
    </w:pPr>
    <w:rPr>
      <w:rFonts w:cs="DokChampa"/>
      <w:sz w:val="18"/>
      <w:szCs w:val="18"/>
      <w:lang w:bidi="lo-LA"/>
    </w:rPr>
  </w:style>
  <w:style w:type="paragraph" w:styleId="TOC9">
    <w:name w:val="toc 9"/>
    <w:basedOn w:val="Normal"/>
    <w:next w:val="Normal"/>
    <w:autoRedefine/>
    <w:uiPriority w:val="39"/>
    <w:unhideWhenUsed/>
    <w:rsid w:val="005B6259"/>
    <w:pPr>
      <w:ind w:left="1600"/>
    </w:pPr>
    <w:rPr>
      <w:rFonts w:cs="DokChampa"/>
      <w:sz w:val="18"/>
      <w:szCs w:val="18"/>
      <w:lang w:bidi="lo-LA"/>
    </w:rPr>
  </w:style>
  <w:style w:type="paragraph" w:customStyle="1" w:styleId="msonormal0">
    <w:name w:val="msonormal"/>
    <w:basedOn w:val="Normal"/>
    <w:rsid w:val="005B6259"/>
    <w:pPr>
      <w:spacing w:before="100" w:beforeAutospacing="1" w:after="100" w:afterAutospacing="1"/>
    </w:pPr>
    <w:rPr>
      <w:rFonts w:eastAsia="Times New Roman" w:cs="Times New Roman"/>
      <w:szCs w:val="24"/>
      <w:lang w:eastAsia="lv-LV"/>
    </w:rPr>
  </w:style>
  <w:style w:type="paragraph" w:customStyle="1" w:styleId="xl65">
    <w:name w:val="xl65"/>
    <w:basedOn w:val="Normal"/>
    <w:rsid w:val="005B6259"/>
    <w:pPr>
      <w:spacing w:before="100" w:beforeAutospacing="1" w:after="100" w:afterAutospacing="1"/>
    </w:pPr>
    <w:rPr>
      <w:rFonts w:ascii="Calibri" w:eastAsia="Times New Roman" w:hAnsi="Calibri" w:cs="Calibri"/>
      <w:color w:val="FF0000"/>
      <w:szCs w:val="24"/>
      <w:lang w:eastAsia="lv-LV"/>
    </w:rPr>
  </w:style>
  <w:style w:type="paragraph" w:customStyle="1" w:styleId="xl66">
    <w:name w:val="xl66"/>
    <w:basedOn w:val="Normal"/>
    <w:rsid w:val="005B6259"/>
    <w:pPr>
      <w:spacing w:before="100" w:beforeAutospacing="1" w:after="100" w:afterAutospacing="1"/>
    </w:pPr>
    <w:rPr>
      <w:rFonts w:eastAsia="Times New Roman" w:cs="Times New Roman"/>
      <w:color w:val="FF0000"/>
      <w:szCs w:val="24"/>
      <w:lang w:eastAsia="lv-LV"/>
    </w:rPr>
  </w:style>
  <w:style w:type="paragraph" w:customStyle="1" w:styleId="xl67">
    <w:name w:val="xl67"/>
    <w:basedOn w:val="Normal"/>
    <w:rsid w:val="005B6259"/>
    <w:pPr>
      <w:spacing w:before="100" w:beforeAutospacing="1" w:after="100" w:afterAutospacing="1"/>
    </w:pPr>
    <w:rPr>
      <w:rFonts w:eastAsia="Times New Roman" w:cs="Times New Roman"/>
      <w:szCs w:val="24"/>
      <w:lang w:eastAsia="lv-LV"/>
    </w:rPr>
  </w:style>
  <w:style w:type="paragraph" w:customStyle="1" w:styleId="xl68">
    <w:name w:val="xl68"/>
    <w:basedOn w:val="Normal"/>
    <w:rsid w:val="005B6259"/>
    <w:pPr>
      <w:spacing w:before="100" w:beforeAutospacing="1" w:after="100" w:afterAutospacing="1"/>
    </w:pPr>
    <w:rPr>
      <w:rFonts w:ascii="Calibri" w:eastAsia="Times New Roman" w:hAnsi="Calibri" w:cs="Calibri"/>
      <w:szCs w:val="24"/>
      <w:lang w:eastAsia="lv-LV"/>
    </w:rPr>
  </w:style>
  <w:style w:type="paragraph" w:customStyle="1" w:styleId="xl69">
    <w:name w:val="xl69"/>
    <w:basedOn w:val="Normal"/>
    <w:rsid w:val="005B6259"/>
    <w:pPr>
      <w:spacing w:before="100" w:beforeAutospacing="1" w:after="100" w:afterAutospacing="1"/>
    </w:pPr>
    <w:rPr>
      <w:rFonts w:eastAsia="Times New Roman" w:cs="Times New Roman"/>
      <w:szCs w:val="24"/>
      <w:lang w:eastAsia="lv-LV"/>
    </w:rPr>
  </w:style>
  <w:style w:type="paragraph" w:customStyle="1" w:styleId="xl70">
    <w:name w:val="xl70"/>
    <w:basedOn w:val="Normal"/>
    <w:rsid w:val="005B6259"/>
    <w:pPr>
      <w:spacing w:before="100" w:beforeAutospacing="1" w:after="100" w:afterAutospacing="1"/>
    </w:pPr>
    <w:rPr>
      <w:rFonts w:eastAsia="Times New Roman" w:cs="Times New Roman"/>
      <w:szCs w:val="24"/>
      <w:lang w:eastAsia="lv-LV"/>
    </w:rPr>
  </w:style>
  <w:style w:type="paragraph" w:customStyle="1" w:styleId="xl71">
    <w:name w:val="xl71"/>
    <w:basedOn w:val="Normal"/>
    <w:rsid w:val="005B6259"/>
    <w:pPr>
      <w:spacing w:before="100" w:beforeAutospacing="1" w:after="100" w:afterAutospacing="1"/>
    </w:pPr>
    <w:rPr>
      <w:rFonts w:eastAsia="Times New Roman" w:cs="Times New Roman"/>
      <w:szCs w:val="24"/>
      <w:lang w:eastAsia="lv-LV"/>
    </w:rPr>
  </w:style>
  <w:style w:type="paragraph" w:customStyle="1" w:styleId="xl72">
    <w:name w:val="xl72"/>
    <w:basedOn w:val="Normal"/>
    <w:rsid w:val="005B6259"/>
    <w:pPr>
      <w:shd w:val="clear" w:color="auto" w:fill="D9D9D9"/>
      <w:spacing w:before="100" w:beforeAutospacing="1" w:after="100" w:afterAutospacing="1"/>
    </w:pPr>
    <w:rPr>
      <w:rFonts w:eastAsia="Times New Roman" w:cs="Times New Roman"/>
      <w:szCs w:val="24"/>
      <w:lang w:eastAsia="lv-LV"/>
    </w:rPr>
  </w:style>
  <w:style w:type="paragraph" w:customStyle="1" w:styleId="xl73">
    <w:name w:val="xl73"/>
    <w:basedOn w:val="Normal"/>
    <w:rsid w:val="005B6259"/>
    <w:pPr>
      <w:spacing w:before="100" w:beforeAutospacing="1" w:after="100" w:afterAutospacing="1"/>
    </w:pPr>
    <w:rPr>
      <w:rFonts w:eastAsia="Times New Roman" w:cs="Times New Roman"/>
      <w:szCs w:val="24"/>
      <w:lang w:eastAsia="lv-LV"/>
    </w:rPr>
  </w:style>
  <w:style w:type="paragraph" w:customStyle="1" w:styleId="xl74">
    <w:name w:val="xl74"/>
    <w:basedOn w:val="Normal"/>
    <w:rsid w:val="005B6259"/>
    <w:pPr>
      <w:spacing w:before="100" w:beforeAutospacing="1" w:after="100" w:afterAutospacing="1"/>
    </w:pPr>
    <w:rPr>
      <w:rFonts w:eastAsia="Times New Roman" w:cs="Times New Roman"/>
      <w:szCs w:val="24"/>
      <w:lang w:eastAsia="lv-LV"/>
    </w:rPr>
  </w:style>
  <w:style w:type="paragraph" w:customStyle="1" w:styleId="xl75">
    <w:name w:val="xl75"/>
    <w:basedOn w:val="Normal"/>
    <w:rsid w:val="005B6259"/>
    <w:pPr>
      <w:spacing w:before="100" w:beforeAutospacing="1" w:after="100" w:afterAutospacing="1"/>
    </w:pPr>
    <w:rPr>
      <w:rFonts w:ascii="Calibri" w:eastAsia="Times New Roman" w:hAnsi="Calibri" w:cs="Calibri"/>
      <w:szCs w:val="24"/>
      <w:lang w:eastAsia="lv-LV"/>
    </w:rPr>
  </w:style>
  <w:style w:type="paragraph" w:customStyle="1" w:styleId="xl76">
    <w:name w:val="xl76"/>
    <w:basedOn w:val="Normal"/>
    <w:rsid w:val="005B6259"/>
    <w:pPr>
      <w:pBdr>
        <w:top w:val="single" w:sz="4" w:space="0" w:color="auto"/>
        <w:left w:val="single" w:sz="4" w:space="0" w:color="auto"/>
        <w:bottom w:val="single" w:sz="4" w:space="0" w:color="auto"/>
        <w:right w:val="single" w:sz="4" w:space="0" w:color="auto"/>
      </w:pBdr>
      <w:shd w:val="clear" w:color="auto" w:fill="B4C6E7"/>
      <w:spacing w:before="100" w:beforeAutospacing="1" w:after="100" w:afterAutospacing="1"/>
      <w:jc w:val="center"/>
    </w:pPr>
    <w:rPr>
      <w:rFonts w:ascii="Calibri" w:eastAsia="Times New Roman" w:hAnsi="Calibri" w:cs="Calibri"/>
      <w:b/>
      <w:bCs/>
      <w:szCs w:val="24"/>
      <w:lang w:eastAsia="lv-LV"/>
    </w:rPr>
  </w:style>
  <w:style w:type="paragraph" w:customStyle="1" w:styleId="xl77">
    <w:name w:val="xl77"/>
    <w:basedOn w:val="Normal"/>
    <w:rsid w:val="005B6259"/>
    <w:pPr>
      <w:pBdr>
        <w:top w:val="single" w:sz="4" w:space="0" w:color="auto"/>
        <w:left w:val="single" w:sz="4" w:space="0" w:color="auto"/>
        <w:bottom w:val="single" w:sz="4" w:space="0" w:color="auto"/>
        <w:right w:val="single" w:sz="4" w:space="0" w:color="auto"/>
      </w:pBdr>
      <w:shd w:val="clear" w:color="auto" w:fill="B4C6E7"/>
      <w:spacing w:before="100" w:beforeAutospacing="1" w:after="100" w:afterAutospacing="1"/>
      <w:jc w:val="center"/>
    </w:pPr>
    <w:rPr>
      <w:rFonts w:ascii="Calibri" w:eastAsia="Times New Roman" w:hAnsi="Calibri" w:cs="Calibri"/>
      <w:b/>
      <w:bCs/>
      <w:szCs w:val="24"/>
      <w:lang w:eastAsia="lv-LV"/>
    </w:rPr>
  </w:style>
  <w:style w:type="paragraph" w:customStyle="1" w:styleId="xl78">
    <w:name w:val="xl78"/>
    <w:basedOn w:val="Normal"/>
    <w:rsid w:val="005B6259"/>
    <w:pPr>
      <w:pBdr>
        <w:top w:val="single" w:sz="4" w:space="0" w:color="auto"/>
        <w:left w:val="single" w:sz="4" w:space="0" w:color="auto"/>
        <w:bottom w:val="single" w:sz="4" w:space="0" w:color="auto"/>
        <w:right w:val="single" w:sz="4" w:space="0" w:color="auto"/>
      </w:pBdr>
      <w:shd w:val="clear" w:color="auto" w:fill="B4C6E7"/>
      <w:spacing w:before="100" w:beforeAutospacing="1" w:after="100" w:afterAutospacing="1"/>
      <w:jc w:val="center"/>
    </w:pPr>
    <w:rPr>
      <w:rFonts w:ascii="Calibri" w:eastAsia="Times New Roman" w:hAnsi="Calibri" w:cs="Calibri"/>
      <w:b/>
      <w:bCs/>
      <w:szCs w:val="24"/>
      <w:lang w:eastAsia="lv-LV"/>
    </w:rPr>
  </w:style>
  <w:style w:type="paragraph" w:customStyle="1" w:styleId="xl79">
    <w:name w:val="xl79"/>
    <w:basedOn w:val="Normal"/>
    <w:rsid w:val="005B6259"/>
    <w:pPr>
      <w:shd w:val="clear" w:color="auto" w:fill="FFFFFF"/>
      <w:spacing w:before="100" w:beforeAutospacing="1" w:after="100" w:afterAutospacing="1"/>
    </w:pPr>
    <w:rPr>
      <w:rFonts w:eastAsia="Times New Roman" w:cs="Times New Roman"/>
      <w:szCs w:val="24"/>
      <w:lang w:eastAsia="lv-LV"/>
    </w:rPr>
  </w:style>
  <w:style w:type="table" w:customStyle="1" w:styleId="PlainTable21">
    <w:name w:val="Plain Table 21"/>
    <w:basedOn w:val="TableNormal"/>
    <w:uiPriority w:val="42"/>
    <w:rsid w:val="005B6259"/>
    <w:pPr>
      <w:spacing w:after="0" w:line="240" w:lineRule="auto"/>
    </w:pPr>
    <w:rPr>
      <w:rFonts w:ascii="Arial" w:hAnsi="Arial"/>
      <w:sz w:val="20"/>
      <w:szCs w:val="20"/>
      <w:lang w:val="en-GB" w:bidi="lo-L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5B6259"/>
    <w:pPr>
      <w:spacing w:before="100" w:beforeAutospacing="1" w:after="100" w:afterAutospacing="1"/>
    </w:pPr>
    <w:rPr>
      <w:rFonts w:eastAsia="Times New Roman" w:cs="Times New Roman"/>
      <w:szCs w:val="24"/>
      <w:lang w:val="en-US"/>
    </w:rPr>
  </w:style>
  <w:style w:type="table" w:customStyle="1" w:styleId="TableGrid1">
    <w:name w:val="Table Grid1"/>
    <w:basedOn w:val="TableNormal"/>
    <w:next w:val="TableGrid"/>
    <w:uiPriority w:val="39"/>
    <w:rsid w:val="00AB6B11"/>
    <w:pPr>
      <w:spacing w:after="0" w:line="240" w:lineRule="auto"/>
    </w:pPr>
    <w:rPr>
      <w:rFonts w:ascii="Arial" w:hAnsi="Arial"/>
      <w:sz w:val="20"/>
      <w:szCs w:val="20"/>
      <w:lang w:val="en-GB"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table" w:customStyle="1" w:styleId="TableGridLight10">
    <w:name w:val="Table Grid Light1"/>
    <w:basedOn w:val="TableNormal"/>
    <w:next w:val="TableGridLight1"/>
    <w:uiPriority w:val="40"/>
    <w:rsid w:val="00AB6B11"/>
    <w:pPr>
      <w:spacing w:after="0" w:line="240" w:lineRule="auto"/>
    </w:pPr>
    <w:rPr>
      <w:rFonts w:ascii="Arial" w:hAnsi="Arial"/>
      <w:sz w:val="20"/>
      <w:szCs w:val="20"/>
      <w:lang w:val="en-GB" w:bidi="lo-LA"/>
    </w:rPr>
    <w:tblPr>
      <w:tblCellMar>
        <w:left w:w="0" w:type="dxa"/>
        <w:right w:w="0" w:type="dxa"/>
      </w:tblCellMar>
    </w:tblPr>
    <w:tcPr>
      <w:shd w:val="clear" w:color="auto" w:fill="auto"/>
    </w:tcPr>
  </w:style>
  <w:style w:type="table" w:customStyle="1" w:styleId="PlainTable210">
    <w:name w:val="Plain Table 21"/>
    <w:basedOn w:val="TableNormal"/>
    <w:next w:val="PlainTable21"/>
    <w:uiPriority w:val="42"/>
    <w:rsid w:val="00AB6B11"/>
    <w:pPr>
      <w:spacing w:after="0" w:line="240" w:lineRule="auto"/>
    </w:pPr>
    <w:rPr>
      <w:rFonts w:ascii="Arial" w:hAnsi="Arial"/>
      <w:sz w:val="20"/>
      <w:szCs w:val="20"/>
      <w:lang w:val="en-GB" w:bidi="lo-L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39"/>
    <w:rsid w:val="00204C36"/>
    <w:pPr>
      <w:spacing w:after="0" w:line="240" w:lineRule="auto"/>
    </w:pPr>
    <w:rPr>
      <w:rFonts w:ascii="Arial" w:hAnsi="Arial"/>
      <w:sz w:val="20"/>
      <w:szCs w:val="20"/>
      <w:lang w:val="en-GB"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table" w:customStyle="1" w:styleId="TableGridLight2">
    <w:name w:val="Table Grid Light2"/>
    <w:basedOn w:val="TableNormal"/>
    <w:next w:val="TableGridLight1"/>
    <w:uiPriority w:val="40"/>
    <w:rsid w:val="00204C36"/>
    <w:pPr>
      <w:spacing w:after="0" w:line="240" w:lineRule="auto"/>
    </w:pPr>
    <w:rPr>
      <w:rFonts w:ascii="Arial" w:hAnsi="Arial"/>
      <w:sz w:val="20"/>
      <w:szCs w:val="20"/>
      <w:lang w:val="en-GB" w:bidi="lo-LA"/>
    </w:rPr>
    <w:tblPr>
      <w:tblCellMar>
        <w:left w:w="0" w:type="dxa"/>
        <w:right w:w="0" w:type="dxa"/>
      </w:tblCellMar>
    </w:tblPr>
    <w:tcPr>
      <w:shd w:val="clear" w:color="auto" w:fill="auto"/>
    </w:tcPr>
  </w:style>
  <w:style w:type="table" w:customStyle="1" w:styleId="PlainTable22">
    <w:name w:val="Plain Table 22"/>
    <w:basedOn w:val="TableNormal"/>
    <w:next w:val="PlainTable21"/>
    <w:uiPriority w:val="42"/>
    <w:rsid w:val="00204C36"/>
    <w:pPr>
      <w:spacing w:after="0" w:line="240" w:lineRule="auto"/>
    </w:pPr>
    <w:rPr>
      <w:rFonts w:ascii="Arial" w:hAnsi="Arial"/>
      <w:sz w:val="20"/>
      <w:szCs w:val="20"/>
      <w:lang w:val="en-GB" w:bidi="lo-L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daasnosaukums">
    <w:name w:val="nodaļas nosaukums"/>
    <w:basedOn w:val="Normal"/>
    <w:link w:val="nodaasnosaukumsChar"/>
    <w:rsid w:val="004D3D73"/>
    <w:pPr>
      <w:jc w:val="center"/>
    </w:pPr>
    <w:rPr>
      <w:rFonts w:cs="Times New Roman"/>
      <w:b/>
      <w:bCs/>
      <w:sz w:val="28"/>
      <w:szCs w:val="24"/>
    </w:rPr>
  </w:style>
  <w:style w:type="paragraph" w:customStyle="1" w:styleId="apaknodaa">
    <w:name w:val="apakšnodaļa"/>
    <w:basedOn w:val="ListParagraph"/>
    <w:link w:val="apaknodaaChar"/>
    <w:rsid w:val="00E13872"/>
    <w:pPr>
      <w:ind w:left="567"/>
      <w:jc w:val="center"/>
    </w:pPr>
    <w:rPr>
      <w:rFonts w:cs="Times New Roman"/>
      <w:b/>
      <w:bCs/>
      <w:szCs w:val="24"/>
    </w:rPr>
  </w:style>
  <w:style w:type="character" w:customStyle="1" w:styleId="nodaasnosaukumsChar">
    <w:name w:val="nodaļas nosaukums Char"/>
    <w:basedOn w:val="DefaultParagraphFont"/>
    <w:link w:val="nodaasnosaukums"/>
    <w:rsid w:val="004D3D73"/>
    <w:rPr>
      <w:rFonts w:ascii="Times New Roman" w:hAnsi="Times New Roman" w:cs="Times New Roman"/>
      <w:b/>
      <w:bCs/>
      <w:sz w:val="28"/>
      <w:szCs w:val="24"/>
    </w:rPr>
  </w:style>
  <w:style w:type="table" w:customStyle="1" w:styleId="GridTable2-Accent31">
    <w:name w:val="Grid Table 2 - Accent 31"/>
    <w:basedOn w:val="TableNormal"/>
    <w:uiPriority w:val="47"/>
    <w:rsid w:val="0035053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basedOn w:val="DefaultParagraphFont"/>
    <w:link w:val="ListParagraph"/>
    <w:uiPriority w:val="34"/>
    <w:rsid w:val="00E13872"/>
  </w:style>
  <w:style w:type="character" w:customStyle="1" w:styleId="apaknodaaChar">
    <w:name w:val="apakšnodaļa Char"/>
    <w:basedOn w:val="ListParagraphChar"/>
    <w:link w:val="apaknodaa"/>
    <w:rsid w:val="00E13872"/>
    <w:rPr>
      <w:rFonts w:ascii="Times New Roman" w:hAnsi="Times New Roman" w:cs="Times New Roman"/>
      <w:b/>
      <w:bCs/>
      <w:sz w:val="24"/>
      <w:szCs w:val="24"/>
    </w:rPr>
  </w:style>
  <w:style w:type="table" w:customStyle="1" w:styleId="ListTable7Colorful1">
    <w:name w:val="List Table 7 Colorful1"/>
    <w:basedOn w:val="TableNormal"/>
    <w:uiPriority w:val="52"/>
    <w:rsid w:val="004A6E0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6Colorful1">
    <w:name w:val="Grid Table 6 Colorful1"/>
    <w:basedOn w:val="TableNormal"/>
    <w:uiPriority w:val="51"/>
    <w:rsid w:val="009A514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9A514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msonormal">
    <w:name w:val="x_msonormal"/>
    <w:basedOn w:val="Normal"/>
    <w:rsid w:val="005360EB"/>
    <w:pPr>
      <w:spacing w:before="100" w:beforeAutospacing="1" w:after="100" w:afterAutospacing="1"/>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58399">
      <w:bodyDiv w:val="1"/>
      <w:marLeft w:val="0"/>
      <w:marRight w:val="0"/>
      <w:marTop w:val="0"/>
      <w:marBottom w:val="0"/>
      <w:divBdr>
        <w:top w:val="none" w:sz="0" w:space="0" w:color="auto"/>
        <w:left w:val="none" w:sz="0" w:space="0" w:color="auto"/>
        <w:bottom w:val="none" w:sz="0" w:space="0" w:color="auto"/>
        <w:right w:val="none" w:sz="0" w:space="0" w:color="auto"/>
      </w:divBdr>
    </w:div>
    <w:div w:id="554120750">
      <w:bodyDiv w:val="1"/>
      <w:marLeft w:val="0"/>
      <w:marRight w:val="0"/>
      <w:marTop w:val="0"/>
      <w:marBottom w:val="0"/>
      <w:divBdr>
        <w:top w:val="none" w:sz="0" w:space="0" w:color="auto"/>
        <w:left w:val="none" w:sz="0" w:space="0" w:color="auto"/>
        <w:bottom w:val="none" w:sz="0" w:space="0" w:color="auto"/>
        <w:right w:val="none" w:sz="0" w:space="0" w:color="auto"/>
      </w:divBdr>
    </w:div>
    <w:div w:id="735200521">
      <w:bodyDiv w:val="1"/>
      <w:marLeft w:val="0"/>
      <w:marRight w:val="0"/>
      <w:marTop w:val="0"/>
      <w:marBottom w:val="0"/>
      <w:divBdr>
        <w:top w:val="none" w:sz="0" w:space="0" w:color="auto"/>
        <w:left w:val="none" w:sz="0" w:space="0" w:color="auto"/>
        <w:bottom w:val="none" w:sz="0" w:space="0" w:color="auto"/>
        <w:right w:val="none" w:sz="0" w:space="0" w:color="auto"/>
      </w:divBdr>
    </w:div>
    <w:div w:id="1043598825">
      <w:bodyDiv w:val="1"/>
      <w:marLeft w:val="0"/>
      <w:marRight w:val="0"/>
      <w:marTop w:val="0"/>
      <w:marBottom w:val="0"/>
      <w:divBdr>
        <w:top w:val="none" w:sz="0" w:space="0" w:color="auto"/>
        <w:left w:val="none" w:sz="0" w:space="0" w:color="auto"/>
        <w:bottom w:val="none" w:sz="0" w:space="0" w:color="auto"/>
        <w:right w:val="none" w:sz="0" w:space="0" w:color="auto"/>
      </w:divBdr>
      <w:divsChild>
        <w:div w:id="1418136646">
          <w:marLeft w:val="0"/>
          <w:marRight w:val="0"/>
          <w:marTop w:val="0"/>
          <w:marBottom w:val="0"/>
          <w:divBdr>
            <w:top w:val="none" w:sz="0" w:space="0" w:color="auto"/>
            <w:left w:val="none" w:sz="0" w:space="0" w:color="auto"/>
            <w:bottom w:val="none" w:sz="0" w:space="0" w:color="auto"/>
            <w:right w:val="none" w:sz="0" w:space="0" w:color="auto"/>
          </w:divBdr>
        </w:div>
      </w:divsChild>
    </w:div>
    <w:div w:id="1330212741">
      <w:bodyDiv w:val="1"/>
      <w:marLeft w:val="0"/>
      <w:marRight w:val="0"/>
      <w:marTop w:val="0"/>
      <w:marBottom w:val="0"/>
      <w:divBdr>
        <w:top w:val="none" w:sz="0" w:space="0" w:color="auto"/>
        <w:left w:val="none" w:sz="0" w:space="0" w:color="auto"/>
        <w:bottom w:val="none" w:sz="0" w:space="0" w:color="auto"/>
        <w:right w:val="none" w:sz="0" w:space="0" w:color="auto"/>
      </w:divBdr>
    </w:div>
    <w:div w:id="1436906155">
      <w:bodyDiv w:val="1"/>
      <w:marLeft w:val="0"/>
      <w:marRight w:val="0"/>
      <w:marTop w:val="0"/>
      <w:marBottom w:val="0"/>
      <w:divBdr>
        <w:top w:val="none" w:sz="0" w:space="0" w:color="auto"/>
        <w:left w:val="none" w:sz="0" w:space="0" w:color="auto"/>
        <w:bottom w:val="none" w:sz="0" w:space="0" w:color="auto"/>
        <w:right w:val="none" w:sz="0" w:space="0" w:color="auto"/>
      </w:divBdr>
      <w:divsChild>
        <w:div w:id="1047218485">
          <w:marLeft w:val="0"/>
          <w:marRight w:val="0"/>
          <w:marTop w:val="0"/>
          <w:marBottom w:val="0"/>
          <w:divBdr>
            <w:top w:val="none" w:sz="0" w:space="0" w:color="auto"/>
            <w:left w:val="none" w:sz="0" w:space="0" w:color="auto"/>
            <w:bottom w:val="none" w:sz="0" w:space="0" w:color="auto"/>
            <w:right w:val="none" w:sz="0" w:space="0" w:color="auto"/>
          </w:divBdr>
        </w:div>
      </w:divsChild>
    </w:div>
    <w:div w:id="1721442402">
      <w:bodyDiv w:val="1"/>
      <w:marLeft w:val="0"/>
      <w:marRight w:val="0"/>
      <w:marTop w:val="0"/>
      <w:marBottom w:val="0"/>
      <w:divBdr>
        <w:top w:val="none" w:sz="0" w:space="0" w:color="auto"/>
        <w:left w:val="none" w:sz="0" w:space="0" w:color="auto"/>
        <w:bottom w:val="none" w:sz="0" w:space="0" w:color="auto"/>
        <w:right w:val="none" w:sz="0" w:space="0" w:color="auto"/>
      </w:divBdr>
    </w:div>
    <w:div w:id="1982154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A586F-67D3-488E-9361-98DFC5EE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2459</TotalTime>
  <Pages>12</Pages>
  <Words>26014</Words>
  <Characters>14829</Characters>
  <Application>Microsoft Office Word</Application>
  <DocSecurity>0</DocSecurity>
  <Lines>123</Lines>
  <Paragraphs>81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Andersone</dc:creator>
  <cp:keywords/>
  <dc:description/>
  <cp:lastModifiedBy>Konstantīns Karpovs</cp:lastModifiedBy>
  <cp:revision>38</cp:revision>
  <cp:lastPrinted>2022-08-12T11:25:00Z</cp:lastPrinted>
  <dcterms:created xsi:type="dcterms:W3CDTF">2022-11-05T17:44:00Z</dcterms:created>
  <dcterms:modified xsi:type="dcterms:W3CDTF">2023-03-13T14:00:00Z</dcterms:modified>
</cp:coreProperties>
</file>