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27BC4">
      <w:pPr>
        <w:tabs>
          <w:tab w:val="left" w:pos="2700"/>
        </w:tabs>
        <w:autoSpaceDE w:val="0"/>
        <w:autoSpaceDN w:val="0"/>
        <w:adjustRightInd w:val="0"/>
        <w:ind w:left="2700" w:hanging="2700"/>
        <w:rPr>
          <w:rFonts w:ascii="Calibri" w:hAnsi="Calibri" w:cs="Calibri"/>
          <w:color w:val="000000"/>
        </w:rPr>
      </w:pPr>
      <w:proofErr w:type="spellStart"/>
      <w:r>
        <w:rPr>
          <w:rFonts w:ascii="Calibri" w:hAnsi="Calibri" w:cs="Calibri"/>
          <w:b/>
          <w:bCs/>
          <w:color w:val="000000"/>
        </w:rPr>
        <w:t>From</w:t>
      </w:r>
      <w:proofErr w:type="spellEnd"/>
      <w:r>
        <w:rPr>
          <w:rFonts w:ascii="Calibri" w:hAnsi="Calibri" w:cs="Calibri"/>
          <w:b/>
          <w:bCs/>
          <w:color w:val="000000"/>
        </w:rPr>
        <w:t>:</w:t>
      </w:r>
      <w:r>
        <w:rPr>
          <w:rFonts w:ascii="Calibri" w:hAnsi="Calibri" w:cs="Calibri"/>
          <w:b/>
          <w:bCs/>
          <w:color w:val="000000"/>
        </w:rPr>
        <w:tab/>
      </w:r>
      <w:r>
        <w:rPr>
          <w:rFonts w:ascii="Calibri" w:hAnsi="Calibri" w:cs="Calibri"/>
          <w:color w:val="000000"/>
        </w:rPr>
        <w:t>Ilze Māliņa &lt;Ilze.Malina@TM.GOV.LV&gt;</w:t>
      </w:r>
    </w:p>
    <w:p w:rsidR="00000000" w:rsidRDefault="00727BC4">
      <w:pPr>
        <w:tabs>
          <w:tab w:val="left" w:pos="2700"/>
        </w:tabs>
        <w:autoSpaceDE w:val="0"/>
        <w:autoSpaceDN w:val="0"/>
        <w:adjustRightInd w:val="0"/>
        <w:ind w:left="2700" w:hanging="2700"/>
        <w:rPr>
          <w:rFonts w:ascii="Calibri" w:hAnsi="Calibri" w:cs="Calibri"/>
          <w:color w:val="000000"/>
        </w:rPr>
      </w:pPr>
      <w:proofErr w:type="spellStart"/>
      <w:r>
        <w:rPr>
          <w:rFonts w:ascii="Calibri" w:hAnsi="Calibri" w:cs="Calibri"/>
          <w:b/>
          <w:bCs/>
          <w:color w:val="000000"/>
        </w:rPr>
        <w:t>Sent</w:t>
      </w:r>
      <w:proofErr w:type="spellEnd"/>
      <w:r>
        <w:rPr>
          <w:rFonts w:ascii="Calibri" w:hAnsi="Calibri" w:cs="Calibri"/>
          <w:b/>
          <w:bCs/>
          <w:color w:val="000000"/>
        </w:rPr>
        <w:t>:</w:t>
      </w:r>
      <w:r>
        <w:rPr>
          <w:rFonts w:ascii="Calibri" w:hAnsi="Calibri" w:cs="Calibri"/>
          <w:b/>
          <w:bCs/>
          <w:color w:val="000000"/>
        </w:rPr>
        <w:tab/>
      </w:r>
      <w:r>
        <w:rPr>
          <w:rFonts w:ascii="Calibri" w:hAnsi="Calibri" w:cs="Calibri"/>
          <w:color w:val="000000"/>
        </w:rPr>
        <w:t>ceturtdiena, 7.  okt.. 2021.  gada  11:40</w:t>
      </w:r>
    </w:p>
    <w:p w:rsidR="00000000" w:rsidRDefault="00727BC4">
      <w:pPr>
        <w:tabs>
          <w:tab w:val="left" w:pos="2700"/>
        </w:tabs>
        <w:autoSpaceDE w:val="0"/>
        <w:autoSpaceDN w:val="0"/>
        <w:adjustRightInd w:val="0"/>
        <w:ind w:left="2700" w:hanging="2700"/>
        <w:rPr>
          <w:rFonts w:ascii="Calibri" w:hAnsi="Calibri" w:cs="Calibri"/>
          <w:color w:val="000000"/>
        </w:rPr>
      </w:pPr>
      <w:r>
        <w:rPr>
          <w:rFonts w:ascii="Calibri" w:hAnsi="Calibri" w:cs="Calibri"/>
          <w:b/>
          <w:bCs/>
          <w:color w:val="000000"/>
        </w:rPr>
        <w:t>To:</w:t>
      </w:r>
      <w:r>
        <w:rPr>
          <w:rFonts w:ascii="Calibri" w:hAnsi="Calibri" w:cs="Calibri"/>
          <w:b/>
          <w:bCs/>
          <w:color w:val="000000"/>
        </w:rPr>
        <w:tab/>
      </w:r>
      <w:r>
        <w:rPr>
          <w:rFonts w:ascii="Calibri" w:hAnsi="Calibri" w:cs="Calibri"/>
          <w:color w:val="000000"/>
        </w:rPr>
        <w:t>Valsts kase/The Treasury</w:t>
      </w:r>
    </w:p>
    <w:p w:rsidR="00000000" w:rsidRDefault="00727BC4">
      <w:pPr>
        <w:tabs>
          <w:tab w:val="left" w:pos="2700"/>
        </w:tabs>
        <w:autoSpaceDE w:val="0"/>
        <w:autoSpaceDN w:val="0"/>
        <w:adjustRightInd w:val="0"/>
        <w:ind w:left="2700" w:hanging="2700"/>
        <w:rPr>
          <w:rFonts w:ascii="Calibri" w:hAnsi="Calibri" w:cs="Calibri"/>
          <w:color w:val="000000"/>
        </w:rPr>
      </w:pPr>
      <w:proofErr w:type="spellStart"/>
      <w:r>
        <w:rPr>
          <w:rFonts w:ascii="Calibri" w:hAnsi="Calibri" w:cs="Calibri"/>
          <w:b/>
          <w:bCs/>
          <w:color w:val="000000"/>
        </w:rPr>
        <w:t>Cc</w:t>
      </w:r>
      <w:proofErr w:type="spellEnd"/>
      <w:r>
        <w:rPr>
          <w:rFonts w:ascii="Calibri" w:hAnsi="Calibri" w:cs="Calibri"/>
          <w:b/>
          <w:bCs/>
          <w:color w:val="000000"/>
        </w:rPr>
        <w:t>:</w:t>
      </w:r>
      <w:r>
        <w:rPr>
          <w:rFonts w:ascii="Calibri" w:hAnsi="Calibri" w:cs="Calibri"/>
          <w:b/>
          <w:bCs/>
          <w:color w:val="000000"/>
        </w:rPr>
        <w:tab/>
      </w:r>
      <w:r>
        <w:rPr>
          <w:rFonts w:ascii="Calibri" w:hAnsi="Calibri" w:cs="Calibri"/>
          <w:color w:val="000000"/>
        </w:rPr>
        <w:t>TM KANCELEJA; Inese Sirbu; Finanšu ministrija</w:t>
      </w:r>
    </w:p>
    <w:p w:rsidR="00000000" w:rsidRDefault="00727BC4">
      <w:pPr>
        <w:tabs>
          <w:tab w:val="left" w:pos="2700"/>
        </w:tabs>
        <w:autoSpaceDE w:val="0"/>
        <w:autoSpaceDN w:val="0"/>
        <w:adjustRightInd w:val="0"/>
        <w:ind w:left="2700" w:hanging="2700"/>
        <w:rPr>
          <w:rFonts w:ascii="Calibri" w:hAnsi="Calibri" w:cs="Calibri"/>
          <w:color w:val="000000"/>
        </w:rPr>
      </w:pPr>
      <w:proofErr w:type="spellStart"/>
      <w:r>
        <w:rPr>
          <w:rFonts w:ascii="Calibri" w:hAnsi="Calibri" w:cs="Calibri"/>
          <w:b/>
          <w:bCs/>
          <w:color w:val="000000"/>
        </w:rPr>
        <w:t>Subject</w:t>
      </w:r>
      <w:proofErr w:type="spellEnd"/>
      <w:r>
        <w:rPr>
          <w:rFonts w:ascii="Calibri" w:hAnsi="Calibri" w:cs="Calibri"/>
          <w:b/>
          <w:bCs/>
          <w:color w:val="000000"/>
        </w:rPr>
        <w:t>:</w:t>
      </w:r>
      <w:r>
        <w:rPr>
          <w:rFonts w:ascii="Calibri" w:hAnsi="Calibri" w:cs="Calibri"/>
          <w:b/>
          <w:bCs/>
          <w:color w:val="000000"/>
        </w:rPr>
        <w:tab/>
      </w:r>
      <w:proofErr w:type="spellStart"/>
      <w:r>
        <w:rPr>
          <w:rFonts w:ascii="Calibri" w:hAnsi="Calibri" w:cs="Calibri"/>
          <w:color w:val="000000"/>
        </w:rPr>
        <w:t>Atb</w:t>
      </w:r>
      <w:proofErr w:type="spellEnd"/>
      <w:r>
        <w:rPr>
          <w:rFonts w:ascii="Calibri" w:hAnsi="Calibri" w:cs="Calibri"/>
          <w:color w:val="000000"/>
        </w:rPr>
        <w:t>.: Par saskaņošanas sanāksmi (VSS-758)</w:t>
      </w:r>
    </w:p>
    <w:p w:rsidR="00000000" w:rsidRDefault="00727BC4"/>
    <w:p w:rsidR="00000000" w:rsidRDefault="00727BC4">
      <w:pPr>
        <w:pStyle w:val="NoSpacing"/>
        <w:ind w:firstLine="720"/>
        <w:jc w:val="both"/>
        <w:rPr>
          <w:rFonts w:ascii="Calibri" w:hAnsi="Calibri" w:cs="Calibri"/>
          <w:color w:val="000000"/>
          <w:sz w:val="22"/>
          <w:szCs w:val="22"/>
        </w:rPr>
      </w:pPr>
      <w:r>
        <w:rPr>
          <w:rFonts w:ascii="Calibri" w:hAnsi="Calibri" w:cs="Calibri"/>
          <w:color w:val="000000"/>
        </w:rPr>
        <w:t xml:space="preserve">Tieslietu ministrija </w:t>
      </w:r>
      <w:r>
        <w:rPr>
          <w:rFonts w:ascii="Calibri" w:hAnsi="Calibri" w:cs="Calibri"/>
          <w:color w:val="000000"/>
        </w:rPr>
        <w:t>saskaņā ar Valsts kases 2021. gada 1. oktobra elektronisko sūtījumu ir izskatījusi precizēto Ministru kabineta noteikumu projektu "Grozījumi Ministru kabineta 2018. gada 13. februāra noteikumos Nr. 87 "Grāmatvedības uzskaites kārtība budžeta iestādēs"" (tu</w:t>
      </w:r>
      <w:r>
        <w:rPr>
          <w:rFonts w:ascii="Calibri" w:hAnsi="Calibri" w:cs="Calibri"/>
          <w:color w:val="000000"/>
        </w:rPr>
        <w:t>rpmāk – projekts) un atbalsta projekta virzību bez iebildumiem. </w:t>
      </w:r>
    </w:p>
    <w:p w:rsidR="00000000" w:rsidRDefault="00727BC4">
      <w:pPr>
        <w:pStyle w:val="NoSpacing"/>
        <w:ind w:firstLine="720"/>
        <w:jc w:val="both"/>
        <w:rPr>
          <w:rFonts w:ascii="Calibri" w:hAnsi="Calibri" w:cs="Calibri"/>
          <w:color w:val="000000"/>
          <w:sz w:val="22"/>
          <w:szCs w:val="22"/>
        </w:rPr>
      </w:pPr>
      <w:r>
        <w:rPr>
          <w:rFonts w:ascii="Calibri" w:hAnsi="Calibri" w:cs="Calibri"/>
          <w:color w:val="000000"/>
        </w:rPr>
        <w:t>Vienlaikus izsakām šādus priekšlikumus: </w:t>
      </w:r>
    </w:p>
    <w:p w:rsidR="00000000" w:rsidRDefault="00727BC4">
      <w:pPr>
        <w:pStyle w:val="NoSpacing"/>
        <w:ind w:firstLine="720"/>
        <w:jc w:val="both"/>
        <w:rPr>
          <w:rFonts w:ascii="Calibri" w:hAnsi="Calibri" w:cs="Calibri"/>
          <w:color w:val="000000"/>
          <w:sz w:val="22"/>
          <w:szCs w:val="22"/>
        </w:rPr>
      </w:pPr>
      <w:r>
        <w:rPr>
          <w:rFonts w:ascii="Calibri" w:hAnsi="Calibri" w:cs="Calibri"/>
          <w:color w:val="000000"/>
        </w:rPr>
        <w:t xml:space="preserve">1. Vēršam uzmanību uz to, ka Ministru kabineta noteikumu projektos ietvertās atsauces uz citiem normatīvajiem aktiem raksta atbilstoši </w:t>
      </w:r>
      <w:r>
        <w:rPr>
          <w:rFonts w:ascii="Calibri" w:hAnsi="Calibri" w:cs="Calibri"/>
          <w:color w:val="000000"/>
          <w:bdr w:val="none" w:sz="0" w:space="0" w:color="auto" w:frame="1"/>
          <w:shd w:val="clear" w:color="auto" w:fill="FFFFFF"/>
        </w:rPr>
        <w:t>Ministru kabine</w:t>
      </w:r>
      <w:r>
        <w:rPr>
          <w:rFonts w:ascii="Calibri" w:hAnsi="Calibri" w:cs="Calibri"/>
          <w:color w:val="000000"/>
          <w:bdr w:val="none" w:sz="0" w:space="0" w:color="auto" w:frame="1"/>
          <w:shd w:val="clear" w:color="auto" w:fill="FFFFFF"/>
        </w:rPr>
        <w:t xml:space="preserve">ta 2009. gada 3. februāra noteikumu Nr. 108 "Normatīvo aktu projektu sagatavošanas noteikumi" 133., 134., 135., 136. un 137. punktā noteiktajām prasībām. Ievērojot minēto, lūdzam izvērtēt iespēju precizēt projekta 1. punktā paredzētajā </w:t>
      </w:r>
      <w:r>
        <w:rPr>
          <w:rFonts w:ascii="Calibri" w:hAnsi="Calibri" w:cs="Calibri"/>
          <w:color w:val="000000"/>
        </w:rPr>
        <w:t>Ministru kabineta 20</w:t>
      </w:r>
      <w:r>
        <w:rPr>
          <w:rFonts w:ascii="Calibri" w:hAnsi="Calibri" w:cs="Calibri"/>
          <w:color w:val="000000"/>
        </w:rPr>
        <w:t>18. gada 13. februāra noteikumu Nr. 87 "Grāmatvedības uzskaites kārtība budžeta iestādēs" (turpmāk – noteikumi) 4.1.</w:t>
      </w:r>
      <w:r>
        <w:rPr>
          <w:rFonts w:ascii="Calibri" w:hAnsi="Calibri" w:cs="Calibri"/>
          <w:color w:val="000000"/>
          <w:vertAlign w:val="superscript"/>
        </w:rPr>
        <w:t>1</w:t>
      </w:r>
      <w:r>
        <w:rPr>
          <w:rFonts w:ascii="Calibri" w:hAnsi="Calibri" w:cs="Calibri"/>
          <w:color w:val="000000"/>
        </w:rPr>
        <w:t> apakšpunktā un projekta 2. punktā paredzētajā noteikumu 358.3. apakšpunktā ietverto atsauci uz normatīvajiem aktiem. </w:t>
      </w:r>
    </w:p>
    <w:p w:rsidR="00000000" w:rsidRDefault="00727BC4">
      <w:pPr>
        <w:pStyle w:val="NoSpacing"/>
        <w:ind w:firstLine="720"/>
        <w:jc w:val="both"/>
        <w:rPr>
          <w:rFonts w:ascii="Calibri" w:hAnsi="Calibri" w:cs="Calibri"/>
          <w:color w:val="000000"/>
          <w:sz w:val="22"/>
          <w:szCs w:val="22"/>
        </w:rPr>
      </w:pPr>
      <w:r>
        <w:rPr>
          <w:rFonts w:ascii="Calibri" w:hAnsi="Calibri" w:cs="Calibri"/>
          <w:color w:val="000000"/>
        </w:rPr>
        <w:t>2. Lūdzam papildināt</w:t>
      </w:r>
      <w:r>
        <w:rPr>
          <w:rFonts w:ascii="Calibri" w:hAnsi="Calibri" w:cs="Calibri"/>
          <w:color w:val="000000"/>
        </w:rPr>
        <w:t xml:space="preserve"> </w:t>
      </w:r>
      <w:r>
        <w:rPr>
          <w:rFonts w:ascii="Calibri" w:hAnsi="Calibri" w:cs="Calibri"/>
          <w:color w:val="000000"/>
          <w:shd w:val="clear" w:color="auto" w:fill="FFFFFF"/>
        </w:rPr>
        <w:t>p</w:t>
      </w:r>
      <w:r>
        <w:rPr>
          <w:rFonts w:ascii="Calibri" w:hAnsi="Calibri" w:cs="Calibri"/>
          <w:color w:val="000000"/>
        </w:rPr>
        <w:t xml:space="preserve">rojekta sākotnējās </w:t>
      </w:r>
      <w:r>
        <w:rPr>
          <w:rFonts w:ascii="Calibri" w:hAnsi="Calibri" w:cs="Calibri"/>
          <w:i/>
          <w:iCs/>
          <w:color w:val="000000"/>
        </w:rPr>
        <w:t>(</w:t>
      </w:r>
      <w:proofErr w:type="spellStart"/>
      <w:r>
        <w:rPr>
          <w:rFonts w:ascii="Calibri" w:hAnsi="Calibri" w:cs="Calibri"/>
          <w:i/>
          <w:iCs/>
          <w:color w:val="000000"/>
        </w:rPr>
        <w:t>ex-ante</w:t>
      </w:r>
      <w:proofErr w:type="spellEnd"/>
      <w:r>
        <w:rPr>
          <w:rFonts w:ascii="Calibri" w:hAnsi="Calibri" w:cs="Calibri"/>
          <w:i/>
          <w:iCs/>
          <w:color w:val="000000"/>
        </w:rPr>
        <w:t>)</w:t>
      </w:r>
      <w:r>
        <w:rPr>
          <w:rFonts w:ascii="Calibri" w:hAnsi="Calibri" w:cs="Calibri"/>
          <w:color w:val="000000"/>
        </w:rPr>
        <w:t xml:space="preserve"> ietekmes novērtējuma ziņojuma (anotācijas) I sadaļas 2. punktu ar skaidrojumu par projekta 10. punktā paredzētajā noteikumu 456.</w:t>
      </w:r>
      <w:r>
        <w:rPr>
          <w:rFonts w:ascii="Calibri" w:hAnsi="Calibri" w:cs="Calibri"/>
          <w:color w:val="000000"/>
          <w:vertAlign w:val="superscript"/>
        </w:rPr>
        <w:t>1</w:t>
      </w:r>
      <w:r>
        <w:rPr>
          <w:rFonts w:ascii="Calibri" w:hAnsi="Calibri" w:cs="Calibri"/>
          <w:color w:val="000000"/>
        </w:rPr>
        <w:t xml:space="preserve"> un 456.</w:t>
      </w:r>
      <w:r>
        <w:rPr>
          <w:rFonts w:ascii="Calibri" w:hAnsi="Calibri" w:cs="Calibri"/>
          <w:color w:val="000000"/>
          <w:vertAlign w:val="superscript"/>
        </w:rPr>
        <w:t>2</w:t>
      </w:r>
      <w:r>
        <w:rPr>
          <w:rFonts w:ascii="Calibri" w:hAnsi="Calibri" w:cs="Calibri"/>
          <w:color w:val="000000"/>
        </w:rPr>
        <w:t> punktā ietverto regulējumu.</w:t>
      </w:r>
      <w:r>
        <w:rPr>
          <w:rFonts w:ascii="Calibri" w:hAnsi="Calibri" w:cs="Calibri"/>
          <w:color w:val="000000"/>
          <w:shd w:val="clear" w:color="auto" w:fill="FFFFFF"/>
        </w:rPr>
        <w:t> </w:t>
      </w:r>
    </w:p>
    <w:p w:rsidR="00000000" w:rsidRDefault="00727BC4">
      <w:pPr>
        <w:divId w:val="759326975"/>
        <w:rPr>
          <w:rFonts w:ascii="Calibri" w:eastAsia="Times New Roman" w:hAnsi="Calibri" w:cs="Calibri"/>
          <w:color w:val="000000"/>
        </w:rPr>
      </w:pPr>
    </w:p>
    <w:p w:rsidR="00000000" w:rsidRDefault="00727BC4">
      <w:pPr>
        <w:pStyle w:val="NormalWeb"/>
        <w:jc w:val="both"/>
        <w:divId w:val="629021984"/>
        <w:rPr>
          <w:rFonts w:ascii="Calibri" w:hAnsi="Calibri" w:cs="Calibri"/>
          <w:color w:val="000000"/>
          <w:sz w:val="22"/>
          <w:szCs w:val="22"/>
        </w:rPr>
      </w:pPr>
      <w:r>
        <w:rPr>
          <w:rFonts w:ascii="Arial" w:hAnsi="Arial" w:cs="Arial"/>
          <w:color w:val="000000"/>
          <w:sz w:val="20"/>
          <w:szCs w:val="20"/>
        </w:rPr>
        <w:t>Ar cieņu</w:t>
      </w:r>
    </w:p>
    <w:p w:rsidR="00000000" w:rsidRDefault="00727BC4">
      <w:pPr>
        <w:pStyle w:val="NormalWeb"/>
        <w:shd w:val="clear" w:color="auto" w:fill="FFFFFF"/>
        <w:divId w:val="629021984"/>
        <w:rPr>
          <w:rFonts w:ascii="Calibri" w:hAnsi="Calibri" w:cs="Calibri"/>
          <w:color w:val="000000"/>
          <w:sz w:val="22"/>
          <w:szCs w:val="22"/>
        </w:rPr>
      </w:pPr>
      <w:r>
        <w:rPr>
          <w:rFonts w:ascii="Arial" w:hAnsi="Arial" w:cs="Arial"/>
          <w:b/>
          <w:bCs/>
          <w:color w:val="201F1E"/>
          <w:sz w:val="20"/>
          <w:szCs w:val="20"/>
          <w:bdr w:val="none" w:sz="0" w:space="0" w:color="auto" w:frame="1"/>
        </w:rPr>
        <w:t>Ilze Māliņa</w:t>
      </w:r>
    </w:p>
    <w:p w:rsidR="00000000" w:rsidRDefault="00727BC4">
      <w:pPr>
        <w:pStyle w:val="NormalWeb"/>
        <w:shd w:val="clear" w:color="auto" w:fill="FFFFFF"/>
        <w:divId w:val="629021984"/>
        <w:rPr>
          <w:rFonts w:ascii="Calibri" w:hAnsi="Calibri" w:cs="Calibri"/>
          <w:color w:val="000000"/>
          <w:sz w:val="22"/>
          <w:szCs w:val="22"/>
        </w:rPr>
      </w:pPr>
      <w:r>
        <w:rPr>
          <w:rFonts w:ascii="Arial" w:hAnsi="Arial" w:cs="Arial"/>
          <w:color w:val="201F1E"/>
          <w:sz w:val="20"/>
          <w:szCs w:val="20"/>
          <w:bdr w:val="none" w:sz="0" w:space="0" w:color="auto" w:frame="1"/>
        </w:rPr>
        <w:t>Tieslietu ministrijas</w:t>
      </w:r>
    </w:p>
    <w:p w:rsidR="00000000" w:rsidRDefault="00727BC4">
      <w:pPr>
        <w:pStyle w:val="NormalWeb"/>
        <w:shd w:val="clear" w:color="auto" w:fill="FFFFFF"/>
        <w:divId w:val="629021984"/>
        <w:rPr>
          <w:rFonts w:ascii="Calibri" w:hAnsi="Calibri" w:cs="Calibri"/>
          <w:color w:val="000000"/>
          <w:sz w:val="22"/>
          <w:szCs w:val="22"/>
        </w:rPr>
      </w:pPr>
      <w:r>
        <w:rPr>
          <w:rFonts w:ascii="Arial" w:hAnsi="Arial" w:cs="Arial"/>
          <w:color w:val="201F1E"/>
          <w:sz w:val="20"/>
          <w:szCs w:val="20"/>
          <w:bdr w:val="none" w:sz="0" w:space="0" w:color="auto" w:frame="1"/>
        </w:rPr>
        <w:t>Valststiesību departamenta</w:t>
      </w:r>
    </w:p>
    <w:p w:rsidR="00000000" w:rsidRDefault="00727BC4">
      <w:pPr>
        <w:pStyle w:val="NormalWeb"/>
        <w:shd w:val="clear" w:color="auto" w:fill="FFFFFF"/>
        <w:divId w:val="629021984"/>
        <w:rPr>
          <w:rFonts w:ascii="Calibri" w:hAnsi="Calibri" w:cs="Calibri"/>
          <w:color w:val="000000"/>
          <w:sz w:val="22"/>
          <w:szCs w:val="22"/>
        </w:rPr>
      </w:pPr>
      <w:r>
        <w:rPr>
          <w:rFonts w:ascii="Arial" w:hAnsi="Arial" w:cs="Arial"/>
          <w:color w:val="201F1E"/>
          <w:sz w:val="20"/>
          <w:szCs w:val="20"/>
          <w:bdr w:val="none" w:sz="0" w:space="0" w:color="auto" w:frame="1"/>
        </w:rPr>
        <w:t>Administratīvo tiesību nodaļas juriste</w:t>
      </w:r>
    </w:p>
    <w:p w:rsidR="00000000" w:rsidRDefault="00727BC4">
      <w:pPr>
        <w:pStyle w:val="NormalWeb"/>
        <w:shd w:val="clear" w:color="auto" w:fill="FFFFFF"/>
        <w:divId w:val="629021984"/>
        <w:rPr>
          <w:rFonts w:ascii="Calibri" w:hAnsi="Calibri" w:cs="Calibri"/>
          <w:color w:val="000000"/>
          <w:sz w:val="22"/>
          <w:szCs w:val="22"/>
        </w:rPr>
      </w:pPr>
      <w:r>
        <w:rPr>
          <w:rFonts w:ascii="Arial" w:hAnsi="Arial" w:cs="Arial"/>
          <w:color w:val="201F1E"/>
          <w:sz w:val="20"/>
          <w:szCs w:val="20"/>
          <w:bdr w:val="none" w:sz="0" w:space="0" w:color="auto" w:frame="1"/>
        </w:rPr>
        <w:t>tālr. 67036910</w:t>
      </w:r>
    </w:p>
    <w:p w:rsidR="00000000" w:rsidRDefault="00727BC4">
      <w:pPr>
        <w:pStyle w:val="NormalWeb"/>
        <w:shd w:val="clear" w:color="auto" w:fill="FFFFFF"/>
        <w:divId w:val="629021984"/>
        <w:rPr>
          <w:rFonts w:ascii="Calibri" w:hAnsi="Calibri" w:cs="Calibri"/>
          <w:color w:val="000000"/>
          <w:sz w:val="22"/>
          <w:szCs w:val="22"/>
        </w:rPr>
      </w:pPr>
      <w:r>
        <w:rPr>
          <w:rFonts w:ascii="Arial" w:hAnsi="Arial" w:cs="Arial"/>
          <w:color w:val="201F1E"/>
          <w:sz w:val="20"/>
          <w:szCs w:val="20"/>
          <w:bdr w:val="none" w:sz="0" w:space="0" w:color="auto" w:frame="1"/>
        </w:rPr>
        <w:t>Juridiskā adrese: Brīvības bulvārī 36, Rīgā, LV-1536</w:t>
      </w:r>
    </w:p>
    <w:p w:rsidR="00000000" w:rsidRDefault="00727BC4">
      <w:pPr>
        <w:pStyle w:val="NormalWeb"/>
        <w:shd w:val="clear" w:color="auto" w:fill="FFFFFF"/>
        <w:divId w:val="629021984"/>
        <w:rPr>
          <w:rFonts w:ascii="Calibri" w:hAnsi="Calibri" w:cs="Calibri"/>
          <w:color w:val="000000"/>
          <w:sz w:val="22"/>
          <w:szCs w:val="22"/>
        </w:rPr>
      </w:pPr>
      <w:r>
        <w:rPr>
          <w:rFonts w:ascii="Arial" w:hAnsi="Arial" w:cs="Arial"/>
          <w:color w:val="201F1E"/>
          <w:sz w:val="20"/>
          <w:szCs w:val="20"/>
          <w:bdr w:val="none" w:sz="0" w:space="0" w:color="auto" w:frame="1"/>
        </w:rPr>
        <w:t>Atrašanās vieta: Raiņa bulvārī 15, Rīgā, LV-1050</w:t>
      </w:r>
    </w:p>
    <w:p w:rsidR="00000000" w:rsidRDefault="00727BC4">
      <w:pPr>
        <w:divId w:val="1580601212"/>
        <w:rPr>
          <w:rFonts w:ascii="Calibri" w:eastAsia="Times New Roman" w:hAnsi="Calibri" w:cs="Calibri"/>
          <w:color w:val="000000"/>
        </w:rPr>
      </w:pPr>
      <w:bookmarkStart w:id="0" w:name="_GoBack"/>
      <w:bookmarkEnd w:id="0"/>
    </w:p>
    <w:sectPr w:rsidR="00000000">
      <w:footerReference w:type="default" r:id="rId6"/>
      <w:pgSz w:w="12240" w:h="15840"/>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BC4" w:rsidRDefault="00727BC4" w:rsidP="00727BC4">
      <w:r>
        <w:separator/>
      </w:r>
    </w:p>
  </w:endnote>
  <w:endnote w:type="continuationSeparator" w:id="0">
    <w:p w:rsidR="00727BC4" w:rsidRDefault="00727BC4" w:rsidP="00727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C4" w:rsidRDefault="00727BC4">
    <w:pPr>
      <w:pStyle w:val="Footer"/>
    </w:pPr>
    <w:r>
      <w:fldChar w:fldCharType="begin"/>
    </w:r>
    <w:r>
      <w:instrText xml:space="preserve"> FILENAME   \* MERGEFORMAT </w:instrText>
    </w:r>
    <w:r>
      <w:fldChar w:fldCharType="separate"/>
    </w:r>
    <w:r>
      <w:rPr>
        <w:noProof/>
      </w:rPr>
      <w:t>TMAtz_071021_VSS758</w:t>
    </w:r>
    <w:r>
      <w:fldChar w:fldCharType="end"/>
    </w:r>
  </w:p>
  <w:p w:rsidR="00727BC4" w:rsidRDefault="00727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BC4" w:rsidRDefault="00727BC4" w:rsidP="00727BC4">
      <w:r>
        <w:separator/>
      </w:r>
    </w:p>
  </w:footnote>
  <w:footnote w:type="continuationSeparator" w:id="0">
    <w:p w:rsidR="00727BC4" w:rsidRDefault="00727BC4" w:rsidP="00727B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noPunctuationKerning/>
  <w:characterSpacingControl w:val="doNotCompress"/>
  <w:footnotePr>
    <w:footnote w:id="-1"/>
    <w:footnote w:id="0"/>
  </w:footnotePr>
  <w:endnotePr>
    <w:endnote w:id="-1"/>
    <w:endnote w:id="0"/>
  </w:endnotePr>
  <w:compat>
    <w:doNotExpandShiftReturn/>
    <w:doNotSnapToGridInCell/>
    <w:doNotWrapTextWithPunct/>
    <w:doNotUseEastAsianBreakRules/>
    <w:growAutofit/>
    <w:compatSetting w:name="compatibilityMode" w:uri="http://schemas.microsoft.com/office/word" w:val="15"/>
    <w:compatSetting w:name="enableOpenTypeFeatures" w:uri="http://schemas.microsoft.com/office/word" w:val="1"/>
    <w:compatSetting w:name="differentiateMultirowTableHeaders" w:uri="http://schemas.microsoft.com/office/word" w:val="1"/>
  </w:compat>
  <w:rsids>
    <w:rsidRoot w:val="009C1FC3"/>
    <w:rsid w:val="00727BC4"/>
    <w:rsid w:val="009C1F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793AA7-5590-4E6D-BE8F-6EC5A94F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uiPriority w:val="99"/>
    <w:semiHidden/>
  </w:style>
  <w:style w:type="paragraph" w:styleId="NormalWeb">
    <w:name w:val="Normal (Web)"/>
    <w:basedOn w:val="Normal"/>
    <w:uiPriority w:val="99"/>
    <w:semiHidden/>
    <w:unhideWhenUsed/>
  </w:style>
  <w:style w:type="paragraph" w:styleId="NoSpacing">
    <w:name w:val="No Spacing"/>
    <w:basedOn w:val="Normal"/>
    <w:uiPriority w:val="1"/>
    <w:semiHidden/>
    <w:qFormat/>
  </w:style>
  <w:style w:type="paragraph" w:customStyle="1" w:styleId="xmsonormal">
    <w:name w:val="x_msonormal"/>
    <w:basedOn w:val="Normal"/>
    <w:uiPriority w:val="99"/>
    <w:semiHidden/>
  </w:style>
  <w:style w:type="paragraph" w:styleId="Header">
    <w:name w:val="header"/>
    <w:basedOn w:val="Normal"/>
    <w:link w:val="HeaderChar"/>
    <w:uiPriority w:val="99"/>
    <w:unhideWhenUsed/>
    <w:rsid w:val="00727BC4"/>
    <w:pPr>
      <w:tabs>
        <w:tab w:val="center" w:pos="4153"/>
        <w:tab w:val="right" w:pos="8306"/>
      </w:tabs>
    </w:pPr>
  </w:style>
  <w:style w:type="character" w:customStyle="1" w:styleId="HeaderChar">
    <w:name w:val="Header Char"/>
    <w:basedOn w:val="DefaultParagraphFont"/>
    <w:link w:val="Header"/>
    <w:uiPriority w:val="99"/>
    <w:rsid w:val="00727BC4"/>
    <w:rPr>
      <w:rFonts w:eastAsiaTheme="minorHAnsi"/>
      <w:sz w:val="24"/>
      <w:szCs w:val="24"/>
    </w:rPr>
  </w:style>
  <w:style w:type="paragraph" w:styleId="Footer">
    <w:name w:val="footer"/>
    <w:basedOn w:val="Normal"/>
    <w:link w:val="FooterChar"/>
    <w:uiPriority w:val="99"/>
    <w:unhideWhenUsed/>
    <w:rsid w:val="00727BC4"/>
    <w:pPr>
      <w:tabs>
        <w:tab w:val="center" w:pos="4153"/>
        <w:tab w:val="right" w:pos="8306"/>
      </w:tabs>
    </w:pPr>
  </w:style>
  <w:style w:type="character" w:customStyle="1" w:styleId="FooterChar">
    <w:name w:val="Footer Char"/>
    <w:basedOn w:val="DefaultParagraphFont"/>
    <w:link w:val="Footer"/>
    <w:uiPriority w:val="99"/>
    <w:rsid w:val="00727BC4"/>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99681">
      <w:marLeft w:val="0"/>
      <w:marRight w:val="0"/>
      <w:marTop w:val="0"/>
      <w:marBottom w:val="0"/>
      <w:divBdr>
        <w:top w:val="none" w:sz="0" w:space="0" w:color="auto"/>
        <w:left w:val="none" w:sz="0" w:space="0" w:color="auto"/>
        <w:bottom w:val="none" w:sz="0" w:space="0" w:color="auto"/>
        <w:right w:val="none" w:sz="0" w:space="0" w:color="auto"/>
      </w:divBdr>
      <w:divsChild>
        <w:div w:id="759326975">
          <w:marLeft w:val="0"/>
          <w:marRight w:val="0"/>
          <w:marTop w:val="0"/>
          <w:marBottom w:val="0"/>
          <w:divBdr>
            <w:top w:val="none" w:sz="0" w:space="0" w:color="auto"/>
            <w:left w:val="none" w:sz="0" w:space="0" w:color="auto"/>
            <w:bottom w:val="none" w:sz="0" w:space="0" w:color="auto"/>
            <w:right w:val="none" w:sz="0" w:space="0" w:color="auto"/>
          </w:divBdr>
        </w:div>
        <w:div w:id="1225750790">
          <w:marLeft w:val="0"/>
          <w:marRight w:val="0"/>
          <w:marTop w:val="0"/>
          <w:marBottom w:val="0"/>
          <w:divBdr>
            <w:top w:val="none" w:sz="0" w:space="0" w:color="auto"/>
            <w:left w:val="none" w:sz="0" w:space="0" w:color="auto"/>
            <w:bottom w:val="none" w:sz="0" w:space="0" w:color="auto"/>
            <w:right w:val="none" w:sz="0" w:space="0" w:color="auto"/>
          </w:divBdr>
          <w:divsChild>
            <w:div w:id="1569146003">
              <w:marLeft w:val="0"/>
              <w:marRight w:val="0"/>
              <w:marTop w:val="0"/>
              <w:marBottom w:val="0"/>
              <w:divBdr>
                <w:top w:val="none" w:sz="0" w:space="0" w:color="auto"/>
                <w:left w:val="none" w:sz="0" w:space="0" w:color="auto"/>
                <w:bottom w:val="none" w:sz="0" w:space="0" w:color="auto"/>
                <w:right w:val="none" w:sz="0" w:space="0" w:color="auto"/>
              </w:divBdr>
              <w:divsChild>
                <w:div w:id="6290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78921">
      <w:marLeft w:val="0"/>
      <w:marRight w:val="0"/>
      <w:marTop w:val="0"/>
      <w:marBottom w:val="0"/>
      <w:divBdr>
        <w:top w:val="none" w:sz="0" w:space="0" w:color="auto"/>
        <w:left w:val="none" w:sz="0" w:space="0" w:color="auto"/>
        <w:bottom w:val="none" w:sz="0" w:space="0" w:color="auto"/>
        <w:right w:val="none" w:sz="0" w:space="0" w:color="auto"/>
      </w:divBdr>
      <w:divsChild>
        <w:div w:id="1580601212">
          <w:marLeft w:val="0"/>
          <w:marRight w:val="0"/>
          <w:marTop w:val="0"/>
          <w:marBottom w:val="0"/>
          <w:divBdr>
            <w:top w:val="none" w:sz="0" w:space="0" w:color="auto"/>
            <w:left w:val="none" w:sz="0" w:space="0" w:color="auto"/>
            <w:bottom w:val="none" w:sz="0" w:space="0" w:color="auto"/>
            <w:right w:val="none" w:sz="0" w:space="0" w:color="auto"/>
          </w:divBdr>
        </w:div>
        <w:div w:id="1508716096">
          <w:marLeft w:val="0"/>
          <w:marRight w:val="0"/>
          <w:marTop w:val="0"/>
          <w:marBottom w:val="0"/>
          <w:divBdr>
            <w:top w:val="none" w:sz="0" w:space="0" w:color="auto"/>
            <w:left w:val="none" w:sz="0" w:space="0" w:color="auto"/>
            <w:bottom w:val="none" w:sz="0" w:space="0" w:color="auto"/>
            <w:right w:val="none" w:sz="0" w:space="0" w:color="auto"/>
          </w:divBdr>
          <w:divsChild>
            <w:div w:id="504051771">
              <w:marLeft w:val="0"/>
              <w:marRight w:val="0"/>
              <w:marTop w:val="0"/>
              <w:marBottom w:val="0"/>
              <w:divBdr>
                <w:top w:val="none" w:sz="0" w:space="0" w:color="auto"/>
                <w:left w:val="none" w:sz="0" w:space="0" w:color="auto"/>
                <w:bottom w:val="none" w:sz="0" w:space="0" w:color="auto"/>
                <w:right w:val="none" w:sz="0" w:space="0" w:color="auto"/>
              </w:divBdr>
            </w:div>
          </w:divsChild>
        </w:div>
        <w:div w:id="59518710">
          <w:marLeft w:val="0"/>
          <w:marRight w:val="0"/>
          <w:marTop w:val="0"/>
          <w:marBottom w:val="0"/>
          <w:divBdr>
            <w:top w:val="none" w:sz="0" w:space="0" w:color="auto"/>
            <w:left w:val="none" w:sz="0" w:space="0" w:color="auto"/>
            <w:bottom w:val="none" w:sz="0" w:space="0" w:color="auto"/>
            <w:right w:val="none" w:sz="0" w:space="0" w:color="auto"/>
          </w:divBdr>
          <w:divsChild>
            <w:div w:id="1759056737">
              <w:marLeft w:val="0"/>
              <w:marRight w:val="0"/>
              <w:marTop w:val="0"/>
              <w:marBottom w:val="0"/>
              <w:divBdr>
                <w:top w:val="none" w:sz="0" w:space="0" w:color="auto"/>
                <w:left w:val="none" w:sz="0" w:space="0" w:color="auto"/>
                <w:bottom w:val="none" w:sz="0" w:space="0" w:color="auto"/>
                <w:right w:val="none" w:sz="0" w:space="0" w:color="auto"/>
              </w:divBdr>
            </w:div>
            <w:div w:id="285160218">
              <w:marLeft w:val="0"/>
              <w:marRight w:val="0"/>
              <w:marTop w:val="0"/>
              <w:marBottom w:val="0"/>
              <w:divBdr>
                <w:top w:val="none" w:sz="0" w:space="0" w:color="auto"/>
                <w:left w:val="none" w:sz="0" w:space="0" w:color="auto"/>
                <w:bottom w:val="none" w:sz="0" w:space="0" w:color="auto"/>
                <w:right w:val="none" w:sz="0" w:space="0" w:color="auto"/>
              </w:divBdr>
              <w:divsChild>
                <w:div w:id="1500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592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NormalEmail</Template>
  <TotalTime>2</TotalTime>
  <Pages>1</Pages>
  <Words>212</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Valsts kase</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Sirbu</dc:creator>
  <cp:keywords/>
  <dc:description/>
  <cp:lastModifiedBy>Inese Sirbu</cp:lastModifiedBy>
  <cp:revision>3</cp:revision>
  <dcterms:created xsi:type="dcterms:W3CDTF">2021-10-07T09:13:00Z</dcterms:created>
  <dcterms:modified xsi:type="dcterms:W3CDTF">2021-10-07T09:15:00Z</dcterms:modified>
</cp:coreProperties>
</file>