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25-TA-2219: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2005. gada 20. septembra noteikumos Nr. 714 "Noteikumi par mobilizācijas plāniem"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2.0 Likumi.lv (25.04.2014.)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30.01.2026. 18:46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2005. gada 20. septembra noteikumos Nr. 714 "Noteikumi par mobilizācijas plāniem" (Latvijas Vēstnesis, 2005, 152. nr.; 2012, 70. nr.; 2014, 80.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“sadarbībā ar pārējām ministrijām un pašvaldībām” (9.3.) neatrisina jautājumu par pienākumu sadali un lēmumu hierarhiju krīzes vai kara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Savstarpējā sanāksmē starp Ekonomikas ministriju un LPS 2026. gada 4.februārī panākta vienošanās par Noteikumu (grozījumu) projekta 9.3.punktu un to, ka Ekonomikas ministrija sadarbību ar pašvaldībām plānos atbilstoši spēkā esošam normatīvajam regulējumam, t.sk. attiecībā uz jautājumiem par pienākumu sadali un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2005. gada 20. septembra noteikumos Nr. 714 "Noteikumi par mobilizācijas plāniem" (Latvijas Vēstnesis, 2005, 152. nr.; 2012, 70. nr.; 2014, 80.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- 11.02.2026.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vērš uzmanību uz to, ka minētie grozījumi un norāde par normatīvo aktu salāgošanu, tai starpā ar Eiropas Savienības Padomes 2009. gada 14. septembra Direktīvu 2009/119/EK, rada šaubas par to vai valsts naftas produktu rezervēs tiks paredzētas rezerves aizsardzības nozarei. Degvielas pieejamība valsts naftas produktu rezervēs krīzes vai kara situācijā Nacionālajiem bruņotajiem spēkiem ir būtiska un nevar tikt ierobežota. Papildus jāatzīmē, ka aizsardzības nozarei krājumi nepieciešami arī civilā transporta nodrošināšanai, līdz ar to, ne visi krājumi, kas nepieciešami aizsardzības nozarei, ir uzskatāmi par krājumiem militārām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Piedāvāto grozījumu kontekstā nav viennozīmīgi skaidrs, kādas sekas tie atstās uz 2015. gada 1. decembra MK noteikumu Nr.673 “Noteikumi par Nacionālo bruņoto spēku, Valsts ugunsdzēsības un glābšanas dienesta, Valsts policijas, Valsts robežsardzes, Neatliekamās medicīniskās palīdzības dienesta un mobilizējamo civilās aizsardzības formējumu nodrošināšanu ar degvielu valsts apdraudējuma gadījumā” izpildi. Jo īpaši noteikumu Nr.673 2. un 3.punktā noteikto,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Ārkārtas situācijā komersanti, kuri sniedz drošības rezervju pakalpojumu valsts naftas produktu drošības rezervju izveidē, nodrošina dienestus un mobilizējamos civilās aizsardzības formējumus ar degvielu uzdevumu izpildei nepieciešamajā apjomā bez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Izņēmuma stāvokļa izsludināšanas vai kara gadījumā komersanti, kuri sniedz drošības rezervju pakalpojumu valsts naftas produktu drošības rezervju izveidē, nodrošina dienestus un mobilizējamos civilās aizsardzības formējumus ar degvielu mobilizācijas pieprasījumos noteiktajā apjomā, termiņā un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izslēdzot norādi uz Eiropas Savienības Padomes 2009. gada 14. septembra Direktīvu 2009/119/EK (turpmāk - Direktīva), ar ko dalībvalstīm tiek uzlikts pienākums uzturēt noteiktā apjomā jēlnaftas un/vai naftas produktu obligātās rezerves. Direktīvas izpilde tiek nodrošināta ar Enerģētikas likumu. Dalībvalstī uzturētais naftas produktu rezervju apjoms var atšķirties no Direktīvā noteiktā minimālā apjoma.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Nacionālo bruņoto spēku mobilizācijas plānu precizē reizi divos gados trīs mēnešu laikā pēc Valsts aizsardzības operacionālā plāna apstiprināšanas.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Ministru kabineta noteikumu projekta "Grozījumi Ministru kabineta 2005. gada 20. septembra noteikumos Nr. 714 "Noteikumi par mobilizācijas plāniem"" (turpmāk – projekts) sākotnējās ietekmes novērtējuma ziņojumu (anotāciju) ar projekta 8. punktā ietvertā grozījuma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papildināta Ministru kabineta noteikumu projekta "Grozījumi Ministru kabineta 2005. gada 20. septembra noteikumos Nr. 714 "Noteikumi par mobilizācijas plāniem"" sākotnējās ietekmes novērtējuma ziņojums (anotācija) ar projekta 8. punktā ietvertā grozījuma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Nacionālo bruņoto spēku mobilizācijas plānu precizē reizi divos gados trīs mēnešu laikā pēc Valsts aizsardzības operacionālā plāna apstiprināšanas.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pašvaldību mobilizējamo civilās aizsardzības formējumu mobilizācijas plānus apstiprina reģionālās attīstības un pašvaldību lietu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Izprotot EM grozījumu mērķi, VARAM aicina kompetentās valsts institūcijas lemt par normatīvā regulējuma par mobilizējamiem civilās aizsardzības formējumiem pārskatīšanu un nepieciešamo grozījumu sagatavošanu, kā to nosaka spēkā esošais Valsts civilās aizsardzības plāns (33.pielikums) un izstrādē esošais jaunais Valsts civilā aizsardzības plāna projekts (33.pielikums), jo minētajā plānā, t.sk. projektā, nav ietverta sadaļa par "Mobilizējamiem civilās aizsardzības formējumiem", kā to nosaka šie MK noteikumi, jo noteikumos ietvertais tiesiskais regulējums šajā jautājumā uzdod pienākumus institūcijām, tai skaitā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civilās aizsardzības plānā jau ir identificēta nepieciešamība pārskatīt regulējumu par mobilizējamajiem civilās aizsardzības formējumiem.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pašvaldību mobilizējamo civilās aizsardzības formējumu mobilizācijas plānus apstiprina reģionālās attīstības un pašvaldību lietu ministrs;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01.12.2025. 19:18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2005. gada 20. septembra noteikumos Nr. 714 "Noteikumi par mobilizācijas plāniem" (Latvijas Vēstnesis, 2005, 152. nr.; 2012, 70. nr.; 2014, 80.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4.punkts paredz svītrot Ministru kabineta 2005. gada 20. septembra noteikumu Nr. 714 "Noteikumi par mobilizācijas plāniem" (turpmāk - noteikumi Nr.714) 9.1.apakšpunktu, kas nosaka, ka Ekonomikas ministrija "plāno energoresursu un pirmās nepieciešamības rūpniecības preču valsts materiālo rezervju nomenklatūru un uzkrājamo resursu daudzumu". Projekta anotācijas 1.3.apakšpunkta sadaļas "Problēmas un risinājumi"  apakšsadaļā "Problēmas apraksts" norādīts, ka minētais noteikumu Nr.714 9.1.apakšpunkts ir pretrunā ar "noteikumos Nr.185 noteikto par pirmās nepieciešamības precēm, ar kurām nodrošināmi iedzīvotāji valsts apdraudējuma gadījumā (pirmās nepieciešamības preces un to viena mēneša normas vienam iedzīvotājam noteiktas noteikumu pielikumā); kā arī Valsts materiālo rezervju likuma 5. panta 2. punktā noteikto, ka valsts materiālo rezervju nomenklatūru (tajā tiek norādīts materiālo resursu veids un apjoms, nozares ministrija) sagatavo Iekšlietu ministrija sadarbībā ar attiecīgajām nozaru ministrijām. Saskaņā ar Valsts materiālo rezervju likuma 2. panta otro daļu valsts materiālo rezervju nomenklatūru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noteikumi Nr.185 "Noteikumi par iedzīvotāju nodrošināšanu ar pirmās nepieciešamības precēm valsts apdraudējuma gadījumā" (turpmāk - noteikumi Nr.185) nenosaka institūciju, kas plāno pirmās nepieciešamības preces un to krājumu apjomu. Noteikumu Nr.185 4.4.apakšpunkts nosaka, ka pašvaldību sadarbības teritoriju civilās aizsardzības komisijas "</w:t>
            </w:r>
            <w:r w:rsidR="00000000" w:rsidRPr="00000000" w:rsidDel="00000000">
              <w:rPr>
                <w:u w:val="single"/>
                <w:rtl w:val="0"/>
              </w:rPr>
              <w:t xml:space="preserve">sniedz Ekonomikas ministrijai priekšlikumus</w:t>
            </w:r>
            <w:r w:rsidR="00000000" w:rsidRPr="00000000" w:rsidDel="00000000">
              <w:rPr>
                <w:rtl w:val="0"/>
              </w:rPr>
              <w:t xml:space="preserve"> par nepieciešamību veikt izmaiņas šo noteikumu 1.pielikumā noteiktajā pirmās nepieciešamības preču sarakstā". Saskaņā ar Valsts materiālo rezervju likuma 4.panta pirmās daļas 2.punktu valsts materiālo rezervju plānošana ir noteikta kā nozares ministrijas uzdevums sadarbībā ar tās padotībā esošajām iestādēm plānot attiecīgajā nozarē nepieciešamās valsts materiālās rezerves. Pirmās nepieciešamības preces nav iekļautas Ministru kabineta apstiprinātajā valsts materiālo rezervju nomenklatūrā.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nodrošinātu skaidrību, kura institūcija ir atbildīga par pirmās nepieciešamības preču plānošanu, tostarp valsts materiālajās rezervēs, rosinām noteikumu 9.1.apakšpunktu izteikt jaunā redakcijā vai paredzēt grozījumus noteikumos Nr.185, nosakot institūciju, kas ir atbildīga par pirmās nepieciešamības preču krājumu plānošanu.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plāno pirmās nepieciešamības preces un to uzkrājamos daudzumus, tostarp valsts materiālajās rezervēs;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ka noteikumos Nr.185 ir noteikta institūcija – Ekonomikas ministrija, kas ir atbildīga par pirmās nepieciešamības preču krājumu plānošanu un  nav nepieciešams tajos paredzēt grozījumus, kas noteiktu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reglamentētu mobilizācijas plānošanu, sagatavošanu un īstenošanu attiecībā uz pirmās nepieciešamības precēm, Noteikumi Nr.185 ir izdoti saskaņā ar Mobilizācijas likuma 9. panta 6.1 punktu, kura c apakšpunkts paredz noteikt valsts un pašvaldību institūciju uzdevumus un pienākumus iedzīvotāju nodrošināšanā ar pirmās nepieciešamības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Nr.185 3.punkts nosaka, ka sabiedrībai ar ierobežotu atbildību "Publisko aktīvu pārvaldītājs Possessor" (turpmāk – sabiedrība Possessor) tiek deleģēts valsts pārvaldes uzdevums nodrošināt iedzīvotājus ar pirmās nepieciešamības precēm (turpmāk – valsts pārvaldes uzdevums). Noteikumu Nr.185 6.punktā noteikts, ka Ekonomikas ministrija un sabiedrība Possessor noslēdz līgumu par šo noteikumu 3. punktā deleģētā valsts pārvaldes uzdevuma izpildi, informācijas sniegšanu un tā izpildes uzraudzības kārtību. Kārtība noteikta, ievērojot to, ka valsts tiešās pārvaldes iestādes Ekonomikas ministrijas primārā funkcija ir izstrādāt, organizēt un koordinēt politiku tās kompetencē esošajās jomās. Possessor pildot Noteikumu 3. punktā minēto valsts pārvaldes uzdevumu - nodrošināt iedzīvotājus ar pirmās nepieciešamības precēm, saskaņā ar Noteikumu Nr. 185 5. punktu atrodas Ekonomikas ministrijas funkcionālā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par šo noteikumu 3. punktā deleģētā valsts pārvaldes uzdevuma izpildi noslēgts, ievērojot Valsts pārvaldes iekārtas likuma 46.pantā “Deleģēšanas līguma saturs” un Ministru kabineta 2014. gada 17. jūnija noteikumos Nr. 317 "Kārtība, kādā tiešās pārvaldes iestādes slēdz un publisko līdzdarbības līgumus, kā arī piešķir valsts budžeta finansējumu privātpersonām valsts pārvaldes uzdevumu veikšanai un uzrauga piešķirtā finansējuma izlietojumu" noteiktās prasības. Saskaņā ar Valsts pārvaldes iekārtas likuma 41.panta otrās daļas 1.punktu publiska persona nevar deleģēt nozares politikas veidošanu un attīstības plānošanu. Ievērojot minēto, nav šaubu, ka Ekonomikas ministrija ir atbildīga par pirmās nepieciešamības preču plānošanu un tas ir noteikts Noteikumos Nr.185, un šo atbildību nav nepieciešams dublēt noteikumos Nr.714.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Nr.714 9.1.apakšpunkts nosaka Ekonomikas ministrijai uzdevumu </w:t>
            </w:r>
            <w:r w:rsidR="00000000" w:rsidRPr="00000000" w:rsidDel="00000000">
              <w:rPr>
                <w:b w:val="1"/>
                <w:u w:val="single"/>
                <w:rtl w:val="0"/>
              </w:rPr>
              <w:t xml:space="preserve">plānot </w:t>
            </w:r>
            <w:r w:rsidR="00000000" w:rsidRPr="00000000" w:rsidDel="00000000">
              <w:rPr>
                <w:rtl w:val="0"/>
              </w:rPr>
              <w:t xml:space="preserve">energoresursu un </w:t>
            </w:r>
            <w:r w:rsidR="00000000" w:rsidRPr="00000000" w:rsidDel="00000000">
              <w:rPr>
                <w:u w:val="single"/>
                <w:rtl w:val="0"/>
              </w:rPr>
              <w:t xml:space="preserve">pirmās nepieciešamības rūpniecības preču valsts materiālo rezervju nomenklatūru un uzkrājamo resursu daudzumu</w:t>
            </w:r>
            <w:r w:rsidR="00000000" w:rsidRPr="00000000" w:rsidDel="00000000">
              <w:rPr>
                <w:rtl w:val="0"/>
              </w:rPr>
              <w:t xml:space="preserve">. Savukārt projekta anotācijas 1.3.apakšpunkta sadaļas "Problēmas un risinājumi" apakšsadaļā "Problēmas apraksts" norādīts, ka minētais Noteikumu Nr.714 9.1.apakšpunkts ir pretrunā arī ar "Valsts materiālo rezervju likuma 5. panta 2. punktā noteikto, ka valsts materiālo rezervju nomenklatūru (tajā tiek norādīts materiālo resursu veids un apjoms, nozares ministrija) sagatavo Iekšlietu ministrija sadarbībā ar attiecīgajām nozaru ministrijām. Saskaņā ar Valsts materiālo rezervju likuma 2. panta otro daļu valsts materiālo rezervju nomenklatūru apstiprina Ministru kabinets.". Atsauce uz minētajiem Valsts materiālo rezervju pantiem un norāde uz pretrunu ar Valsts materiālo rezervju likumā noteikto nav korekta. Valsts materiālo rezervju likuma 2.panta otrajā daļā un 5. panta 2. punktā noteiktais reglamentē valsts materiālo rezervju nomenklatūras sagatavošanu un apstiprināšanu, nevis valsts materiālo rezervju (to krājumu apjoma) plānošanu. Savukārt, Valsts materiālo rezervju likuma 4.panta pirmās daļas 1. un 2.punkts nosaka nozares ministrijai uzdevumu izvērtēt iespējamos apdraudējumus un, pamatojoties uz riska novērtējumu, </w:t>
            </w:r>
            <w:r w:rsidR="00000000" w:rsidRPr="00000000" w:rsidDel="00000000">
              <w:rPr>
                <w:u w:val="single"/>
                <w:rtl w:val="0"/>
              </w:rPr>
              <w:t xml:space="preserve">lemt par nepieciešamību veidot</w:t>
            </w:r>
            <w:r w:rsidR="00000000" w:rsidRPr="00000000" w:rsidDel="00000000">
              <w:rPr>
                <w:rtl w:val="0"/>
              </w:rPr>
              <w:t xml:space="preserve"> valsts materiālās rezerves attiecīgajā nozarē un sadarbībā ar tās padotībā esošajām iestādēm </w:t>
            </w:r>
            <w:r w:rsidR="00000000" w:rsidRPr="00000000" w:rsidDel="00000000">
              <w:rPr>
                <w:b w:val="1"/>
                <w:u w:val="single"/>
                <w:rtl w:val="0"/>
              </w:rPr>
              <w:t xml:space="preserve">plānot </w:t>
            </w:r>
            <w:r w:rsidR="00000000" w:rsidRPr="00000000" w:rsidDel="00000000">
              <w:rPr>
                <w:u w:val="single"/>
                <w:rtl w:val="0"/>
              </w:rPr>
              <w:t xml:space="preserve">attiecīgajā nozarē nepieciešamās valsts materiālās rezerves</w:t>
            </w:r>
            <w:r w:rsidR="00000000" w:rsidRPr="00000000" w:rsidDel="00000000">
              <w:rPr>
                <w:rtl w:val="0"/>
              </w:rPr>
              <w:t xml:space="preserve">, proti, atbilstoši Valsts materiālo rezervju likumā noteiktajam Ekonomikas ministrija ir tiesīga lemt, vai pirmās nepieciešamības preces iekļaut valsts materiālajās rezervēs, un plānot, kuras pirmās nepieciešamības preces un kādā apjomā iekļaut valsts materiālajās rezervēs, un saskaņā ar Valsts materiālo rezervju likuma 4.panta piekto daļu iesniegt Iekšlietu ministrijai attiecīgus priekšlikumus izmaiņām valsts materiālo rezervju nomenklatūrā, </w:t>
            </w:r>
            <w:r w:rsidR="00000000" w:rsidRPr="00000000" w:rsidDel="00000000">
              <w:rPr>
                <w:u w:val="single"/>
                <w:rtl w:val="0"/>
              </w:rPr>
              <w:t xml:space="preserve">norādot, kuras pirmās nepieciešamības preces un kādā apjomā iekļaut valsts materiālo rezervju nomenklatūrā</w:t>
            </w:r>
            <w:r w:rsidR="00000000" w:rsidRPr="00000000" w:rsidDel="00000000">
              <w:rPr>
                <w:rtl w:val="0"/>
              </w:rPr>
              <w:t xml:space="preserve"> jeb sarakstā un šo rezervju veidošanai un pārvaldīšanai nepieciešamo papildu finanšu līdzekļu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Noteikumu Nr.714 9.1.apakšpunktā minētais nav pretrunā Valsts materiālo rezervju likumā noteiktajam, bet gan precizē un nosaka atbildīgo par pirmās nepieciešamības preču un uzkrājamo to daudzumu plānošanu valsts materiālajās rezervēs.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projekta anotācijas 1.3.apakšpunkta sadaļas "Problēmas un risinājumi" apakšsadaļu "Problēmas apraksts", aizstājot tekstu "kā arī Valsts materiālo rezervju likuma 5. panta 2. punktā noteikto, ka valsts materiālo rezervju nomenklatūru (tajā tiek norādīts materiālo resursu veids un apjoms, nozares ministrija) sagatavo Iekšlietu ministrija sadarbībā ar attiecīgajām nozaru ministrijām. Saskaņā ar Valsts materiālo rezervju likuma 2. panta otro daļu valsts materiālo rezervju nomenklatūru apstiprina Ministru kabinets" ar tekstu jaunā rindkopā "Saskaņā ar Valsts materiālo rezervju likuma 4.panta pirmās daļas 1. un 2.punktu nozares ministrijas uzdevums ir izvērtēt iespējamos apdraudējumus un, pamatojoties uz riska novērtējumu, lemt par nepieciešamību veidot valsts materiālās rezerves attiecīgajā nozarē un sadarbībā ar tās padotībā esošajām iestādēm plānot attiecīgajā nozarē nepieciešamās valsts materiālās rezerves".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Iekšlietu ministrijas iebildumu par projekta 4.punktu, kas paredz svītrot 9.1.apakšpunktu, lūdzam atbilstoši veiktajam izvērtējumam par minēto iebildumu un tajā izteikto priekšlikumu noteikumu 9.1.apakšpunkta redakcijai precizēt projekta anotācijas 1.3.apakšpunkta sadaļas "Problēmas un risinājumi" apakšsadaļu "Risinājuma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precizēta projekta anotācijas 1.3.apakšpunkta sadaļas "Problēmas un risinājumi" apakšsadaļa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secināts, ka Valsts materiālo rezervju likuma 5. panta 2. punktā noteiktais, ka valsts materiālo rezervju nomenklatūru sagatavo Iekšlietu ministrija sadarbībā ar attiecīgajām nozaru ministrijām, 2. panta otrajā daļā noteiktais, valsts materiālo rezervju nomenklatūru apstiprina Ministru kabinets, 4.panta pirmās daļas 1. un 2.punktā noteiktais, ka nozares ministrijai ir uzdevums izvērtēt iespējamos apdraudējumus un, pamatojoties uz riska novērtējumu, lemt par nepieciešamību veidot valsts materiālās rezerves attiecīgajā nozarē un sadarbībā ar tās padotībā esošajām iestādēm plānot attiecīgajā nozarē nepieciešamās valsts materiālās rezerves, pilnībā dublē spēkā esošā Noteikumu Nr.714 9.1.apakšpunktā noteikto, ka Ekonomikas ministrija plāno materiālo rezervju nomenklatūru un uzkrājamo resursu daudzumu. Saskaņā ar Ministru kabineta 2009. gada 3. februāra noteikumu Nr. 108 "Normatīvo aktu projektu sagatavošanas noteikumi" 3.2.apakšpunktu normatīvā akta projektā neietver normas, kas dublē augstāka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atbildīgā par pirmās nepieciešamības preču un uzkrājamo to daudzumu plānošanu noteikšanu, Ekonomikas ministrija ir noteikta par atbildīgo par pirmās nepieciešamības preču plānošanu ar Noteikumiem Nr.185, un šo atbildību nav nepieciešams dublēt Noteikumu Nr.714 9.1.apakšpunktā (skat komentāru iepriekšējam iebildumam). Saskaņā ar Ministru kabineta 2009. gada 3. februāra noteikumu Nr. 108 "Normatīvo aktu projektu sagatavošanas noteikumi" 3.2.apakšpunktu normatīvā akta projektā neietver normas, kas dublē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grozījumu projektā nav ņemts vērā priekšlikums izteikt jaunā redakcijā noteikumu 9.1.apakšpunktu, nav precizēta projekta anotācijas 1.3.apakšpunkta sadaļas "Problēmas un risinājumi" apakšsadaļa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1.3.apakšpunkta sadaļu "Pašreizējā situācija" pirms teksta "Saskaņā ar Valsts materiālo rezervju likuma 5. panta 2. punktu valsts materiālo rezervju nomenklatūru sagatavo Iekšlietu ministrija sadarbībā ar attiecīgajām nozaru ministrijām. Ievērojot Valsts materiālo rezervju likuma 2. panta otro daļu, valsts materiālo rezervju nomenklatūru apstiprina Ministru kabinets" ar tekstu "Saskaņā ar Valsts materiālo rezervju likuma 4.panta pirmās daļas 1. un 2.punktu nozares ministrijas uzdevums ir izvērtēt iespējamos apdraudējumus un, pamatojoties uz riska novērtējumu, lemt par nepieciešamību veidot valsts materiālās rezerves attiecīgajā nozarē un sadarbībā ar tās padotībā esošajām iestādēm plānot attiecīgajā nozarē nepieciešamās valsts materiālās rezerves".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1.3.apakšpunkta sadaļa "Pašreizējā situācija" papildināta ar norādi uz Valsts materiālo rezervju likuma 4.panta pirmās daļas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institūcijas, kuras tiks iesaistītas projekta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norādītas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mobilizācijas plānu dokumentu veidlapu paraugus (1., 2., 3., 4., 6. un 7.pielikums);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vadības centrs iebilst un lūdz atkārtoti izvērtēt 5.pielikuma izslēgšanu no noteikumiem. Lūdzam skatīt iebildumu pie 4.2.punkta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Lūdzam skatīt apstrādes informāciju pie 4.2.punkta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mobilizācijas plānu dokumentu veidlapu paraugus (1., 2., 3., 4., 6. un 7.pielikums);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tautsaimniecības mobilizācijas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vadības centrs konceptuāli neatbalsta piedāvāto MK noteikumu grozījumu projektu attiecībā uz tautsaimniecības nozaru mobilizācijas plānu izslēgšanu no mobilizācijas plānošanas un plānu sistēmas sekojošu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tāda pieeja neatbilst Mobilizācijas likumam (turpmāk – ML), kas noteic, ka mobilizācijas sagatavošana ietver: valsts un pašvaldību institūciju sagatavošanu darbam mobilizācijas gadījumā (ML 4.panta otrās daļas 4.punkts); valsts un pašvaldību institūciju pārkārtošanu darbam valsts apdraudējumā gadījumā (ML 4.panta trešās daļas 1.punkts); mobilizācijas plānošanā, sagatavošanā un īstenošanā jāietver iesaistīto valsts un pašvaldību institūciju amatpersonu, mobilizācijas struktūrvienību un mobilizācijas darbinieku uzdevumus, pilnvaras un pienākumus, kā arī darbības principus miera laikā un valsts apdraudējuma gadījumā (ML 7.panta otrā daļa). Vienlaikus no ML 9.panta 4.b apakšpunkta izriet, ka, lai reglamentētu mobilizācijas plānošanu, sagatavošanu un īstenošanu, Ministru kabinets izdod noteikumus par mobilizācijas plānošanas apjomu valsts un pašvaldību institūcijās un plānošanas koordinācijas kārtību; ML 11.panta pirmās daļas 2.punkts, savukārt, paredz mobilizācijas plānu izstrādi atbilstoši savai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projektā 11.punkts atstāts esošajā redakcijā, saglabājot ministriju pienākumu plānot mobilizācijas pasākumus. Krīzes vadības centrs atbalsta un piekrīt, ka šim pienākumam plānot mobilizācijas pasākumus, kā arī atbildībām par mobilizācijas plānu izpildi jāsaglabājas ministriju līmenī. Bet, grozot 6.punktu un svītrojot 5.pielikumu, kā arī svītrojot 17.punktu, noteikumos vairs nav noteikts nozaru mobilizācijas plānu saturs un apstiprināšanas kartība. Turklāt piedāvātā 4.pielikuma “Tautsaimniecības mobilizācijas plāns” redakcija (pieņemot, ka tādējādi plānots aizstāt tautsaimniecības nozares mobilizācijas plānus) saturiski neaizstāj iepriekš noteikto nozares līmeņa plānu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Ekonomikas ministrija nepiekrīt Krīzes vadības centra iebildumā izteiktajiem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kādā veidā ierosinātie grozījumi neatbilst Mobilizācijas likuma 4.panta otrās daļas 4.punktam, kas nosaka, ka mobilizācijas sagatavošana ietver valsts un pašvaldību institūciju sagatavošanu darbam mobilizācijas gadījumā. Tautsaimniecības mobilizācijas plānu, kā tas noteikts noteikumu projektā, Ekonomikas ministrija izstrādās sadarbībā ar pārējām ministrijām un pašvaldībām un iesniegs apstiprināšanai Ministru kabinetā, un katru gadu līdz 1.maijam to izvērtēs un aktualizēs. Jāuzsver, ka noteikumu projekts paredz plānu regulāri aktualizēt, kas nozīmē atjaunināt tā saturu, tajā iekļauto informāciju, lai tas atbilstu jaunākajai situācijai, normatīvajiem aktiem vai datiem, lai nodrošinātu tā atbilstību jaunākajai realitātei. Spēkā esošie Noteikumi Nr. 714  paredz plānus tikai precizēt (Ministru kabineta 2005. gada 20. septembra noteikumi Nr. 714 "Noteikumi par mobilizācijas plāniem" 15.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kādā veidā ierosinātie grozījumi neatbilst Mobilizācijas likuma 4.panta trešās daļas 1.punktam, kas nosaka, ka mobilizācijas īstenošana ietver valsts un pašvaldību institūciju pārkārtošanu darbam valsts apdraudējuma gadījumā. Noteikumu projekta 4.pielikumā paredzēts iekļaut informāciju par nozares darbības nepārtrauktības un noturības plānu, ko izstrādās ministrijas, pamatojoties uz Nacionālās drošības likuma 23.2 pantu. Minētais atspoguļos gatavību mobilizācijas īstenošanai. Spēkā esošie Noteikumi Nr. 714 neparedz šādas informācijas iekļaušanu Tautsaimniecības mobilizācijas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kādā veidā ierosinātie grozījumi neatbilst Mobilizācijas likuma 7.panta otrajai daļai, kas nosaka, ka mobilizācijas plānošanā, sagatavošanā un īstenošanā iesaistīto valsts un pašvaldību institūciju amatpersonu, mobilizācijas struktūrvienību un mobilizācijas darbinieku uzdevumus, pilnvaras un pienākumus, kā arī darbības principus miera laikā un valsts apdraudējuma gadījumā nosaka Ministru kabinets. Pamatojoties uz Mobilizācijas likuma 7.panta otro daļu, ir izdoti Ministru kabineta 2005. gada 13. septembra noteikumi Nr. 696 "Noteikumi par mobilizācijai nepieciešamajām institucionālajām struktūrām un materiālo un finanšu resursu plānošanu un izmantošanu". Saskaņā ar minēto noteikumu 11.3.apakšpunktu Ekonomikas ministrija ir atbildīga par tautsaimniecības mobilizācijas jautājumu risināšanu un koordinē tautsaimniecības mobilizācijai nepieciešamo materiālo un finanšu resursu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kādā veidā ierosinātie grozījumi neatbilst Mobilizācijas likuma 9.panta 4b.apakšpunktam, kas nosaka, ka, lai reglamentētu mobilizācijas plānošanu, sagatavošanu un īstenošanu, Ministru kabinets izdod noteikumus par mobilizācijas plāniem, nosakot mobilizācijas plānošanas apjomu valsts un pašvaldību institūcijās un plānošanas koordinācijas kārtību. Pamatojoties uz Mobilizācijas likuma 9.panta 4.punktu un 10.panta otro daļu ir izdoti Noteikumi Nr. 714, kuros Ekonomikas ministrija ir ierosinājusi grozījumus ar mērķi pilnveidot līdzšinējo regulējumu par tautsaimniecības mobilizācijas plāna sagatavošanas procesu un tautsaimniecības mobilizācijas plānā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kādā veidā ierosinātie grozījumi neatbilst Mobilizācijas likuma 11.panta pirmās daļas 2.punktam, kas paredz vispārīgu pienākumu valsts un pašvaldību institūcijām atbilstoši savai kompetencei izstrādāt mobilizācijas plānus, ja pamatojoties uz Mobilizācijas likuma 9.panta 4.punktu un 10.panta otro daļu ir izdoti Noteikumi Nr. 714, kas nosaka izstrādājamos mobilizācijas plānus un to saturu un, kuros Ekonomikas ministrija ir ierosinājusi grozījumus ar mērķi tos pilnveidot, lai novērstu situāciju, kad no vienas puses tautsaimniecības mobilizācijas plāns ir tautsaimniecības nozaru mobilizācijas plānu apkopojums, bet no otras puses - tautsaimniecības nozaru mobilizācijas plānus izstrādā pēc tautsaimniecības mobilizācijas plāna apstiprināšanas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apgalvojumam, ka Noteikumu grozījumu projektā 11.punkts atstāts esošajā redakcijā, paskaidrojam, ka noteikumu projektā 11.punkts papildināts ar jaunu 11.4.apakšpunktu, nosakot, ka ministrijas piedalās Tautsaimniecības mobilizācijas plāna izstrādē. Ņemot vērā, ka tautsaimniecības mobilizācijas plānā paredzēts iekļaut ministriju kompetencē esošās tautsaimniecības nozares vai politikas jomas, ar šo noteikumu projektu nav paredzēts mazināt ministriju atbildību un Noteikumu Nr. 714 11.punkta apakšpunkti 11.1., 11.2. un 11.3. netiek svītroti.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vadības centrs norādījis, ka 4.pielikuma “Tautsaimniecības mobilizācijas plāns” redakcija saturiski neaizstāj iepriekš noteikto nozares līmeņa plāna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“nozares līmeņa plāns”  jeb  Noteikumu Nr. 714  5.pielikums “Tautsaimniecības nozaru mobilizācijas plāns” ir vienas tautsaimniecības nozares dokumenta veidlapa, savukārt noteikumu projekta 4.pielikums “Tautsaimniecības mobilizācijas plāns” ietver informāciju par vairākām nozarēm un politikas jomām, šo dokumentu veidlapas atšķiras pēc struktūras un mērķa. Līdz ar to šo veidlapu saturiska salīdzināšana nav iespējama un nebūtu metodoloģiski korekta.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piedāvā jaunu 4.pielikuma “Tautsaimniecības mobilizācijas plāns” redakciju, kurā paredzēts iekļaut ministriju kompetencē esošās tautsaimniecības nozares vai politikas jomas, un rosina turpmāk Tautsaimniecības mobilizācijas plānu neveidot kā nozaru plānu apkopojumu, bet patstāvīgu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Pilnveidojot līdzšinējo regulējumu par tautsaimniecības mobilizācijas plāna sagatavošanas procesu un tautsaimniecības mobilizācijas plānā iekļaujamo informāciju, tautsaimniecības mobilizācijas plāna sagatavošana būs optimizēta -  tajā iekļauto informāciju varēs aktualizēt un nozaru ministrijas informāciju plānam varēs iesniegt,  izvēloties piemērotāko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tautsaimniecības mobilizācijas plānu;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Tautsaimniecības mobilizācijas plāns ietver valsts materiālo rezervju un tautsaimniecības objektu sagatavošanu un izmantošanu izņēmuma stāvokļa vai kara laikā. Tautsaimniecības objektu sagatavošanas un izmantošanas nodrošinājuma apraksts izņēmuma stāvokļa vai kara laikā var būt ietverts nozares darbības nepārtrauktības un noturības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vadības centrs neatbalsta grozījumus. Lūdzu skatīt iebilduma pamatojumu pie 4.2.punkta.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apstrādes informāciju pie 4.2.punkta.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Tautsaimniecības mobilizācijas plāns ietver valsts materiālo rezervju un tautsaimniecības objektu sagatavošanu un izmantošanu izņēmuma stāvokļa vai kara laikā. Tautsaimniecības objektu sagatavošanas un izmantošanas nodrošinājuma apraksts izņēmuma stāvokļa vai kara laikā var būt ietverts nozares darbības nepārtrauktības un noturības plānā.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plāno energoresursu un pirmās nepieciešamības rūpniecības preču valsts materiālo rezervju nomenklatūru un uzkrājamo resursu daudzumu;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vadības centrs iebilst pret Noteikumu 9.1.apakšpunkta svītrošanu sekojošu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Mobilizācijas likuma 10.panta pirmās daļas 4.punkta izriet, ka Ekonomikas ministrija pārnozaru līmenī atbild par tautsaimniecības mobilizācijas plānošanu, sagatavošanu un vadīšanu.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Projekta anotācijas 1.3.apakšpunkta sadaļas "Problēmas un risinājumi"  apakšsadaļā "Problēmas apraksts", kur norādīts, ka minētais noteikumu Nr.714 9.1.apakšpunkts ir pretrunā ar "noteikumos Nr.185 noteikto par pirmās nepieciešamības precēm, ar kurām nodrošināmi iedzīvotāji valsts apdraudējuma gadījumā (pirmās nepieciešamības preces un to viena mēneša normas vienam iedzīvotājam noteiktas noteikumu pielikumā); kā arī Valsts materiālo rezervju likuma 5. panta 2. punktā noteikto, ka valsts materiālo rezervju nomenklatūru (tajā tiek norādīts materiālo resursu veids un apjoms, nozares ministrija) sagatavo Iekšlietu ministrija sadarbībā ar attiecīgajām nozaru ministrijām. Saskaņā ar Valsts materiālo rezervju likuma 2. panta otro daļu valsts materiālo rezervju nomenklatūru apstiprina Ministru kabinets", vēršam uzmanību, ka noteikumu nr.185 mērķis ir noteikt kārtību, kādā iedzīvotāji tiek nodrošināti ar pirmās nepieciešamības precēm, attiecīgi, šajos noteikumos nav un nevar būt noteikta atbildīgā institūcija pārnozaru līmenī, kas plāno pirmās nepieciešamības preces un to uzkrājamos daudzumus, tostarp valsts materiālajās rezervēs.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vadības centra ieskatā Noteikumu 9.1.apakšpunkts, iespējams, būtu redakcionāli precizējams atbilstoši spēkā esošajiem tiesību aktiem, bet saglabājot Ekonomikas ministrijas atbildību pārnozaru līmenī šajā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secināts, ka Noteikumu Nr.714 9.1.apakšpunkta redakcionāla precizēšana atbilstoši spēkā esošajiem tiesību aktiem  nav nepieciešama, jo tas novestu pie tiesību normu dublēšanas un šādas normas neietver tiesību akta projektā saskaņā ar Ministru kabineta 2009. gada 3. februāra noteikumu Nr. 108 "Normatīvo aktu projektu sagatavošanas noteikumi" 3.2.apakšpunktu.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atbildība par Noteikumu Nr.714 9.1.apakšpunktā minētajām kompetencēm ir noteikta citos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iedzīvotāju nodrošināšanā ar pirmās nepieciešamības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Nr.185 3.punkts nosaka, ka sabiedrībai ar ierobežotu atbildību "Publisko aktīvu pārvaldītājs Possessor" (turpmāk – sabiedrība Possessor) tiek deleģēts valsts pārvaldes uzdevums nodrošināt iedzīvotājus ar pirmās nepieciešamības precēm (turpmāk – valsts pārvaldes uzdevums). Noteikumu Nr.185 6.punktā noteikts, ka Ekonomikas ministrija un sabiedrība Possessor noslēdz līgumu par šo noteikumu 3. punktā deleģētā valsts pārvaldes uzdevuma izpildi, informācijas sniegšanu un tā izpildes uzraudzības kārtību. Sabiedrība Possessor pildot Noteikumu 3. punktā minēto valsts pārvaldes uzdevumu - nodrošināt iedzīvotājus ar pirmās nepieciešamības precēm, saskaņā ar Noteikumu Nr. 185 5. punktu atrodas Ekonomikas ministrijas funkcionālā pārraudzībā. Sekojoši, Ekonomikas ministrija atbildība par iedzīvotāju nodrošināšanu ar pirmās nepieciešamības precēm ir noteikta Noteikumos Nr.185, un šo atbildību nav nepieciešams dublēt.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materiālo rezervju nomenklatūras un uzkrājamo resursu daudzumu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materiālo rezervju likuma 5. panta 2. punktā noteiktais, ka valsts materiālo rezervju nomenklatūru sagatavo Iekšlietu ministrija sadarbībā ar attiecīgajām nozaru ministrijām, 2. panta otrajā daļā noteiktais, valsts materiālo rezervju nomenklatūru apstiprina Ministru kabinets, 4.panta pirmās daļas 1. un 2.punktā noteiktais, ka nozares ministrijai ir uzdevums izvērtēt iespējamos apdraudējumus un, pamatojoties uz riska novērtējumu, lemt par nepieciešamību veidot valsts materiālās rezerves attiecīgajā nozarē un sadarbībā ar tās padotībā esošajām iestādēm plānot attiecīgajā nozarē nepieciešamās valsts materiālās rezerves, dublē spēkā esošā Noteikumu Nr.714 9.1.apakšpunktā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naftas produktu rezervju uzturēšana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Nr.968 2.punktu naftas produktu rezervju uzturēšanas un uzraudzības joma atrodas Ekonomikas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Enerģētikas likuma 72. panta pirmo daļu SIA “Publisko aktīvu pārvaldītājs Possessor” (turpmāk – Possessor) ir deleģēts valsts pārvaldes uzdevums – pildīt Centrālās krājumu uzturēšanas struktūras uzdevumus, kas ietver iegādāties drošības rezerves; nodrošināt drošības rezervju uzturēšanu un rotāciju; administrēt drošības rezervju pakalpojuma maksu; uzturēt un administrēt drošības rezervju uzkrāšanas fondu; veikt uzraudzību pār aviācijas nozares uzturētām drošības rezervēm.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Enerģētikas likuma 72. pantā noteikto uzdevumu izpildi, Possessor atrodas Ekonomikas ministrijas funkcionālā pārraudzībā (Noteikumu Nr.313 26.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 Ekonomikas ministrijas atbildība par Noteikumu 9.1.apakšpunktā minētajām kompetencēm (ar piebildi, ka ar energoresursiem domātas tikai naftas produktu rezerves) saglabāsies pēc Noteikumu 9.1.apakšpunkta svītrošanas.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ka Mobilizācijas likumā un Noteikumos Nr.714 nav lietoti termini pārnozaru līmenis, atbildība pārnozaru līmenī. Tāpēc nepiekrīt Krīzes vadības centra argumentam, ka Noteikumu 9.1.apakšpunkts nav svītrojams, lai saglabātu Ekonomikas ministrijas atbildību pārnozaru līmenī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Tautsaimniecības nozaru mobilizācijas plānus apstiprina un precizē par attiecīgo nozari atbildīgais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vadības centrs neatbalsta 17.punkta svītrošanu no Noteikumiem. Lūdzu skatīt iebildumu pie Noteikumu 4.2.apakšpunkta.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apstrādes informāciju pie 4.2.punkta.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pašvaldību mobilizējamo civilās aizsardzības formējumu mobilizācijas plānus apstiprina reģionālās attīstības un pašvaldību lietu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kompetence primāri izriet no MK noteikumiem Nr.586 (VARAM nolikums) un minētie noteikumi neietver VARAM pienākumus, kuri būtu saistīti ar civilās aizsardzības funkcijas izpildi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Civilās aizsardzības un katastrofas pārvaldības likumu (10.pants) VUGD vada, koordinē un kontrolē civilās aizsardzības sistēmas darbību, kā arī: VUGD norīko amatpersonu darbam pašvaldības sadarbības teritorijas civilās aizsardzības komisijā. Šī amatpersona ir attiecīgas komisijas priekšsēdētāja vietnieks. Minētais likums arī nosaka, ka Iekšlietu ministrija koordinē civilās aizsardzības sistēmas plānošanu un darbību. Mobilizācijas likumā noteikts, ka Iekšlietu ministrija plāno, sagatavo un vada civilās aizsardzības formējumu mobilizāciju valsts apdraudējuma gadījumā (10. panta pirmās daļas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kopš 2005. gada būtiski mainījusies civilās aizsardzības sistēmas organizācija valstī, tai skaitā pašvaldībās. Ņemot vērā augstākminēto un likumos noteikto kompetenču sadalījumu, "reģionālās attīstības un pašvaldību lietu ministrs" šajos noteikumos būtu aizstājams vai nu ar "iekšlietu ministrs", vai arī, jēgpilnāk, līdzīgi pēc analoģijas kā šo noteikumu 16. punktā par NBS, kā arī ņemot vērā katras pašvaldības autonomijas būtību, 18.2. punkts būtu izsakāms šādā redakcijā: "pašvaldības mobilizējamo civilās aizsardzības formējumu mobilizācijas plānu apstiprina attiecīgais VUGD reģiona pārvaldes priekšnieks, kura pārvaldes teritorijā atrodas attiecīgā pašvaldība" vai arī - "pašvaldības mobilizējamo civilās aizsardzības formējumu mobilizācijas plānu apstiprina VUGD amatpersona, kura ir attiecīgās pašvaldības sadarbības teritorijas civilās aizsardzības komisijas vietnieks", jo tieši šī amatpersona pārzina vietējos apstākļus un varētu sniegt kompetentu vērtējumu - apstiprinājumu par šāda veida attiecīgās pašvaldības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secināts, ka iebilduma būtība attiecas uz valsts un pašvaldību institūciju kompetenci civilās aizsardzības formējumu mobilizācijas regulējumā, un tas neatbilst šo grozījumu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Ministru kabineta 2005. gada 20. septembra noteikumos Nr. 714 "Noteikumi par mobilizācijas plāniem" iekļautais regulējums par civilās aizsardzības formējumiem izriet no Mobilizācijas likuma un Ministru kabineta 2005.gada 20.decembra noteikumiem Nr. 966 “Noteikumi par mobilizējamo civilās aizsardzības formējumu veidošanas kārtību un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Valsts civilās aizsardzības plānā ir identificēta nepieciešamība pārskatīt regulējumu par mobilizējamajiem civilās aizsardzības formējumiem.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pašvaldību mobilizējamo civilās aizsardzības formējumu mobilizācijas plānus apstiprina reģionālās attīstības un pašvaldību lietu ministrs;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20. septembra noteikumos Nr. 714 "Noteikumi par mobilizācijas plāniem"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svītrot tiesību normas, kas skar tautsaimniecības nozaru mobilizācijas plānu apstiprināšanu un precizēšanu, lūdzam izvērtēt nepieciešamību precizēt Ministru kabineta 2005.gada 20.septembra noteikumu Nr. 714 "Noteikumi par moblizācijas plāniem" 11.1.apakšpunkta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Noteikumu Nr.714 11.1. apakšpunkts nosaka, ka ministrijas to kompetencē esošajās tautsaimniecības nozarēs plāno valsts materiālo rezervju sagatavošanu un izmantošanu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mērķis ir pilnveidot līdzšinējo regulējumu par tautsaimniecības mobilizācijas plāna sagatavošanas procesu un tautsaimniecības mobilizācijas plānā iekļaujamo informāciju, kā rezultātā būs novērsta informācijas dublēšana tautsaimniecības mobilizācijas plānā un tautsaimniecības nozaru mobilizācijas plānos. Minētais neatceļ, ka ministrijas turpina plānot valsts materiālo rezervju sagatavošanu un izmantošanu valsts apdraudējuma gadījumā to kompetencē esošajās tautsaimniecības nozarēs.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20. septembra noteikumos Nr. 714 "Noteikumi par mobilizācijas plāniem"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punktu, kas paredz aizstāt  7.pielikuma "Valsts iestādes (pašvaldības komercsabiedrības) civilās aizsardzības formējuma mobilizācijas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4.punkta tabulas 2.kolonā vārdus "Medikamentu, medicīnisko preču un medicīnisko materiālu nosaukums" ar vārdiem "Zāļu un medicīnisko ierīču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5.punta tabulas 9.ailē vārdus "Medikamentu iegādei" ar vārdiem "Zāļu un medicīnisko ierīču iegādei".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Noteikumu projekts neietver grozījumus attiecībā uz regulējumu par civilās aizsardzības formējumu mobilizāciju.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Ministru kabineta 2005. gada 20. septembra noteikumos Nr. 714 "Noteikumi par mobilizācijas plāniem" iekļautais regulējums par civilās aizsardzības formējumiem izriet no Mobilizācijas likuma un Ministru kabineta 2005.gada 20.decembra noteikumiem Nr. 966 “Noteikumi par mobilizējamo civilās aizsardzības formējumu veidošanas kārtību un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Valsts civilās aizsardzības plānā ir identificēta nepieciešamība pārskatīt regulējumu par mobilizējamajiem civilās aizsardzības formējumiem.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20. septembra noteikumos Nr. 714 "Noteikumi par mobilizācijas plāniem"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2005.gada 20.septembra noteikumos Nr. 714 "Noteikumi par mobilizācijas plāniem"  (turpmāk - Projekts) 3.punkts paredz izteikt  Ministru kabineta 2005.gada 20.septembra noteikumu Nr. 714 "Noteikumi par mobilizācijas plāniem" 6.punktu jaunā redakcijā, paredzot, ka tautsaimniecības mobilizācija plāns ietver valsts materiālo rezervju un tautsaimniecības objektu sagatavošanu un izmantošanu izņēmuma stāvokļa vai kara laikā. Savukārt aktualizētā 4.pielikuma  "Tautsaimniecības mobilizācijas plāns" 1.punkts nosaka,  plāns satur informāciju par tautsaimniecības nozarēm, uz kurām attiecas Mobilizācijas likumā noteiktie pasākumi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minētā pielikuma 1.punkta redakciju papildinot ar atsauci uz izņēmuma stāvokli un kara laiku. Vienlaikus  lūdzam izvērtēt vai Tautsaimniecības plāns nebūtu aktivizējams aī valsts apdraudējuma gadījumā, ja ir izsludināta ārkārtējā situācija valstī.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konstatēts, ka nav nepieciešams precizēt aktualizētā 4.pielikuma "Tautsaimniecības mobilizācijas plāns" 1.punkta redakciju (“Plāns satur informāciju par tautsaimniecības nozarēm, uz kurām attiecas Mobilizācijas likumā noteiktie pasākumi valsts apdraudējuma gadījumā”) un papildināt punktu ar atsauci uz izņēmuma stāvokli un kara laiku, jo mobilizācija (Mobilizācijas likuma 1.panta 1.punkts) un Mobilizācijas likumā noteiktie mobilizācijas īstenošanas pasākumi (Mobilizācijas likuma 4.panta trešā daļa) attiecas uz valsts apdraudējuma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Nacionālās drošības likuma 22. panta pirmo daļu atkarībā no valsts apdraudējuma veida var izsludināt ārkārtējo situāciju vai izņēmuma stāvokli. Ārkārtējā situācija un izņēmuma stāvoklis ir īpašie tiesiskie režīmi (likuma "Par ārkārtējo situāciju un izņēmuma stāvokli" 2.pants). Saskaņā ar Nacionālās drošības likuma 22. panta sesto daļu arī iestājies kara laiks ir valsts apdraudējums.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20. septembra noteikumos Nr. 714 "Noteikumi par mobilizācijas plāniem"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veikt grozījumu MK 20.09.2005. noteikumu Nr.714 “Noteikumi par mobilizācijas plāniem” 15.punktā, izsakot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"15.Tautsaimniecības mobilizācijas plānu un šo noteikumu 14.punktā minēto Valsts civilās aizsardzības plāna sadaļu “Mobilizējamie civilās aizsardzības formējumi” katru gadu līdz 1.aprīlim precizē tā valsts pārvaldes iestāde, kas to izstrādājusi. Nacionālo bruņoto spēku mobilizācijas plānu precizē reizi divos gados trīs mēnešu laikā pēc Valsts aizsardzības operacionālā plāna apstiprināšanas.”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Izvērtēts, ka Noteikumu Nr.714 15.punkts ir precizējams un noteikumu projekts ir papildināts ar 15.punktu jaunā redakcijā atbilstoši Aizsardzības ministrijas priekšlikumam. Redakcija izteikta, 1) ņemot vērā apstākli, ka Valsts civilās aizsardzības plānam (Ministru kabineta 2020. gada 26. augusta rīkojums Nr. 476 "Par Valsts civilās aizsardzības plānu") nav sadaļas “Mobilizējamie civilās aizsardzības formējumi;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tautsaimniecības mobilizācijas plāna izvērtēšanas un aktualizācijas termiņš ir noteikts noteikumu projekta 6.punktā, ar kuru ir jaunā redakcijā izteikts Noteikumu Nr.714 9.3.apakšpunkts.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2005. gada 20. septembra noteikumos Nr. 714 "Noteikumi par mobilizācijas plāniem" (Latvijas Vēstnesis, 2005, 152. nr.; 2012, 70. nr.; 2014, 80.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apstākli, ka Ekonomikas ministrija notiekumu projektā plāno svītrot 9.1 apakšpunktu, kā argumentāciju antoācijā minot,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minētais Noteikumu Nr.714 9.1.apakšpunkts ir pretrunā ar citos normatīvajos aktos noteikto –</w:t>
            </w:r>
            <w:r w:rsidR="00000000" w:rsidRPr="00000000" w:rsidDel="00000000">
              <w:rPr>
                <w:u w:val="single"/>
                <w:rtl w:val="0"/>
              </w:rPr>
              <w:t xml:space="preserve"> Noteikumu Nr.968 2.punktu, ka enerģētikas politikas joma </w:t>
            </w:r>
            <w:r w:rsidR="00000000" w:rsidRPr="00000000" w:rsidDel="00000000">
              <w:rPr>
                <w:b w:val="1"/>
                <w:u w:val="single"/>
                <w:rtl w:val="0"/>
              </w:rPr>
              <w:t xml:space="preserve">(izņemot naftas produktu rezervju uzturēšanas un uzraudzības joma)</w:t>
            </w:r>
            <w:r w:rsidR="00000000" w:rsidRPr="00000000" w:rsidDel="00000000">
              <w:rPr>
                <w:rtl w:val="0"/>
              </w:rPr>
              <w:t xml:space="preserve"> ir nodota Klimata un enerģētikas ministrijai; Noteikumos Nr.313 noteikto drošības rezervju apjomu un kārtību, kādā tiek iegādātas un valsts īpašumā un uzturētas naftas produktu drošības rezerves noteiktā apjomā un veiktas drošības rezervju rotācija; Noteikumos Nr.185 noteikto par pirmās nepieciešamības precēm, ar kurām nodrošināmi iedzīvotāji valsts apdraudējuma gadījumā (pirmās nepieciešamības preces un to viena mēneša normas vienam iedzīvotājam noteiktas noteikumu pielikumā); kā arī Valsts materiālo rezervju likuma 5. panta 2. punktā noteikto, ka valsts materiālo rezervju nomenklatūru (tajā tiek norādīts materiālo resursu veids un apjoms, nozares ministrija) sagatavo Iekšlietu ministrija sadarbībā ar attiecīgajām nozaru ministrijām. Saskaņā ar Valsts materiālo rezervju likuma 2. panta otro daļu valsts materiālo rezervju nomenklatūru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Otrkārt, minētais Noteikumu Nr.714 9.1.apakšpunkts nosaka mobilizācijas īstenošanas uzdevumus Ekonomikas ministrijai kā nozares ministrijai</w:t>
            </w:r>
            <w:r w:rsidR="00000000" w:rsidRPr="00000000" w:rsidDel="00000000">
              <w:rPr>
                <w:rtl w:val="0"/>
              </w:rPr>
              <w:t xml:space="preserve">. Uz ministriju uzdevumiem to kompetencē esošajās tautsaimniecības nozarēs attiecas Noteikumu Nr.714 11.punkts, tāpēc nav nepieciešams atsevišķi izdalīt Ekonomikas ministrijas kā nozares ministrijas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skaidrojumu (apliecinājumu) par to, ka Ekonomikas ministrijas sākotnēji pārziņā esošā naftas produktu rezervju uzturēšanas un uzraudzības joma ir nodota sabiedrībai ar ierobežotu atbildību "Publisko aktīvu pārvaldītājs Possessor", kura arī veic naftas rezervju </w:t>
            </w:r>
            <w:r w:rsidR="00000000" w:rsidRPr="00000000" w:rsidDel="00000000">
              <w:rPr>
                <w:b w:val="1"/>
                <w:u w:val="single"/>
                <w:rtl w:val="0"/>
              </w:rPr>
              <w:t xml:space="preserve">plānošanu, tai skaitā attiecībā uz potenciāliem mobilizācijas gadījumiem. </w:t>
            </w:r>
            <w:r w:rsidR="00000000" w:rsidRPr="00000000" w:rsidDel="00000000">
              <w:rPr>
                <w:rtl w:val="0"/>
              </w:rPr>
              <w:t xml:space="preserve">Dotajā brīdī anotācijā minētais problēmas risinājums neliek viennozīmīgi noprast, ka naftas rezervju plānošana mobilizācijas vajadzībām ir deleģēta kādai citai kompetentajai institūcijai.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saglabāta esošā projekta anotācijas 1.3.apakšpunkta sadaļas "Problēmas un risinājumi" apakšsadaļas "Problēmas apraksts" argumentācija attiecībā uz naftas produktu rezervju uzturēšanas un uzraudzības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Naftas produktu drošības rezervju uzraudzības joma (izņemot pār aviācijas nozares uzturētām drošības rezervēm) nav nodota SIA “Publisko aktīvu pārvaldītājs Possessor” (turpmāk – Possessor).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Enerģētikas likuma 72. panta pirmo daļu Possessor ir deleģēts valsts pārvaldes uzdevums – pildīt Centrālās krājumu uzturēšanas struktūras (turpmāk – CKUS) uzdevumus,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iegādāties drošības rezerves;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drošības rezervju uzturēšanu un rotāciju;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administrēt drošības rezervju pakalpojuma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uzturēt un administrēt drošības rezervju uzkrāšanas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veikt uzraudzību pār aviācijas nozares uzturētām drošības rezervēm (spēkā no 2024. gada 26. decembra).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CKUS uzdevumus Possessor pārņēma 2024. gada 1. janvārī no Būvniecības valsts kontroles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Enerģētikas likuma 72. pantā noteikto uzdevumu izpildi, Possessor atrodas Ekonomikas ministrijas funkcionālā pārraudzībā (Noteikumu Nr.313 26.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Naftas produktu drošības rezerves tiek veidotas atbilstoši Eiropas Padomes 2009. gada 14. septembra Direktīvas 2009/119/EK, ar ko dalībvalstīm uzliek pienākumu uzturēt jēlnaftas un/vai naftas produktu obligātas rezerves, prasībām. Ievērojot Enerģētikas likuma 1. panta 6.punktā noteikto, drošības rezerves tiek uzturētas, lai enerģētiskās krīzes laikā Latvijas Republikā nodrošinātu apgādi ar naftas produktiem vai Starptautiskās Enerģētikas aģentūras aktivizētu koordinētu ārkārtas reaģēšanas pasākumu gadījumā novērstu nopietnus piegādes traucējumus, kas ietekmē pasaules naftas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nepieciešamo naftas produktu (degvielas) apjomu plānošanu, Ministru kabineta 2015. gada 1. decembra noteikumu Nr. 673 "Noteikumi par Nacionālo bruņoto spēku, Valsts ugunsdzēsības un glābšanas dienesta, Valsts policijas, Valsts robežsardzes, Neatliekamās medicīniskās palīdzības dienesta un mobilizējamo civilās aizsardzības formējumu nodrošināšanu ar degvielu valsts apdraudējuma gadījumā" 10., 11.punktā noteiktā plānošanas kārtība paredz, ka vispirms Aizsardzības ministrija, Iekšlietu ministrija un Veselības ministrija nosaka nepieciešamos degvielas apjomus dienestu darbības nodrošināšanai, un tad tos iesniedz Ekonomikas ministrijā apkopošanai. Plānošana mobilizācijas vajadzībām nav deleģēta kādai citai kompetentajai institūcijai.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2005. gada 20. septembra noteikumos Nr. 714 "Noteikumi par mobilizācijas plāniem" (Latvijas Vēstnesis, 2005, 152. nr.; 2012, 70. nr.; 2014, 80.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6.punkts paredz izteikt 9.3.apakšpunktu jaunā redakcijā, papildus nosakot, ka Ekonomikas ministrija sadarbībā ar pārējām ministrijām un pašvaldībām katru gadu </w:t>
            </w:r>
            <w:r w:rsidR="00000000" w:rsidRPr="00000000" w:rsidDel="00000000">
              <w:rPr>
                <w:u w:val="single"/>
                <w:rtl w:val="0"/>
              </w:rPr>
              <w:t xml:space="preserve">līdz 1.maijam izvērtē un aktualizē Tautsaimniecības mobilizācijas plānu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2005.gada 20.septembra noteikumu Nr. 714 "Noteikumi par mobilizācijas plāniem" 15.punkts nosaka, ka "šo noteikumu 13.punktā minētos mobilizācijas plānus un 14.punktā minēto Valsts civilās aizsardzības plāna sadaļu “Mobilizējamie civilās aizsardzības formējumi” </w:t>
            </w:r>
            <w:r w:rsidR="00000000" w:rsidRPr="00000000" w:rsidDel="00000000">
              <w:rPr>
                <w:u w:val="single"/>
                <w:rtl w:val="0"/>
              </w:rPr>
              <w:t xml:space="preserve">katru gadu līdz 1.aprīlim precizē</w:t>
            </w:r>
            <w:r w:rsidR="00000000" w:rsidRPr="00000000" w:rsidDel="00000000">
              <w:rPr>
                <w:rtl w:val="0"/>
              </w:rPr>
              <w:t xml:space="preserve"> tā valsts pārvaldes iestāde, kas to izstrādājusi". Noteikumu Nr.714 13.punkts nosaka, ka "Tautsaimniecības mobilizācijas plānu un Nacionālo bruņoto spēku mobilizācijas plānu apstiprina Nacionālās drošības likumā un Nacionālo bruņoto spēku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aizsardzības un katastrofas pārvaldīšanas likuma 16.panta otrajā daļā noteikts, ka "Iekšlietu ministrija izvērtē valsts civilās aizsardzības plāna izpildi, </w:t>
            </w:r>
            <w:r w:rsidR="00000000" w:rsidRPr="00000000" w:rsidDel="00000000">
              <w:rPr>
                <w:u w:val="single"/>
                <w:rtl w:val="0"/>
              </w:rPr>
              <w:t xml:space="preserve">katru gadu līdz 1.maijam</w:t>
            </w:r>
            <w:r w:rsidR="00000000" w:rsidRPr="00000000" w:rsidDel="00000000">
              <w:rPr>
                <w:rtl w:val="0"/>
              </w:rPr>
              <w:t xml:space="preserve"> iesniedz Ministru kabinetam attiecīgu informatīvo ziņojumu un, </w:t>
            </w:r>
            <w:r w:rsidR="00000000" w:rsidRPr="00000000" w:rsidDel="00000000">
              <w:rPr>
                <w:u w:val="single"/>
                <w:rtl w:val="0"/>
              </w:rPr>
              <w:t xml:space="preserve">ja nepieciešams, valsts civilās aizsardzības plāna grozījumu projektu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izvērtēt nepieciešamību izteikt 9.3.apakšpunktu jaunā redakcijā (plānotie grozījumi attiecīgajā apakšpunktā ir saistīti ar projekta 10.punktu) un attiecīgi precizēt arī noteikumu Nr.714 15.punktu, tostarp nosakot vienotu termiņu minēto plānu un Valsts civilās aizsardzības plāna sadaļas “Mobilizējamie civilās aizsardzības formējumi” precizēšanai (aktualizācijai).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Nacionālo bruņoto spēku mobilizācijas plānu un šo noteikumu 14.punktā minēto Valsts civilās aizsardzības plāna sadaļu “Mobilizējamie civilās aizsardzības formējumi” katru gadu līdz 1.maijam precizē tā valsts pārvaldes iestāde, kas to izstrādājusi.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izvērtēts, ka 9.3.apakšpunktam ir saglabājama noteikumu projektā iekļautā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tautsaimniecības plāna sagatavošanai atšķirīgus termiņus noteikumu grozījumu projektā (9.3.apakšpunkts) un Noteikumos Nr.714 (15.punkts), noteikumu Nr.714 15.punkts ir precizēts un noteikumu projekts ir papildināts ar 15.punktu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Noteikuma 15.punkta izslēgts tautsaimniecības mobilizācijas plāna precizēšanas termiņš, lai novērstu pretrunas ar Noteikumu grozījumu projekta 9.3.punkta jauno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 Aizsardzības ministrijas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 apstāklis, ka valsts civilās aizsardzības plāna precizēšanas kārtība ir noteikta Civilās aizsardzības un katastrofas pārvaldīšanas likuma 16.panta otrajā daļā un šo kārtību nav nepieciešams atkārtot 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Valsts civilās aizsardzības plānā ir identificēta nepieciešamība pārskatīt regulējumu par mobilizējamajiem civilās aizsardzības formējumiem.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aicina precizēt anotāciju, skaidri norādot, vai valsts naftas produktu drošības rezerves ir ietvertas valsts materiālo rezervēs. Ja valsts naftas produktu drošības rezerves ietilps valsts materiālajās rezervēs, tad ir jāveic attiecīgas izmaiņās Noteikumu projekta 4. punktā, paredzot grozījumus Noteikumu 9.1. apakšpunktā, nevis svītrojot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papildināta anotācija, norādot tajā, ka naftas produktu drošības rezerves tiek veidotas atbilstoši Eiropas Savienības Padomes 2009. gada 14. septembra Direktīvai 2009/119/EK (turpmāk - Direktīva), ar ko dalībvalstīm tiek uzlikts pienākums uzturēt jēlnaftas un/vai naftas produktu obligātas rezerves. Direktīvas izpilde tiek nodrošināta ar Enerģētikas likumu. Saskaņā ar Enerģētikas likuma 1. panta pirmās daļas 6. punktu drošības rezerves  paredzētas, lai enerģētiskās krīzes laikā nodrošinātu apgādi ar naftas produktiem vai Starptautiskās Enerģētikas aģentūras aktivizētu koordinētu ārkārtas reaģēšanas pasākumu gadījumā novērstu nopietnus piegādes traucējumus, kas ietekmē pasaules naftas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sadarbībā ar pārējām ministrijām un pašvaldībām izstrādā un iesniedz apstiprināšanai Ministru kabinetā tautsaimniecības mobilizācijas plānu un katru gadu līdz 1.maijam to izvērtē un aktualizē;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9.3 punktu,jo  pašvaldību iesaistes mehānisms nav pietiekami skaidrs – nav noteikts, kādā formā pašvaldības iesniedz informāciju, kā tiek nodrošināta koordinācija ar Ekonomikas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Pašvaldību iesaistes mehānisms t.sk. koordinācija ar Ekonomikas ministriju plānota atbilstoši spēkā esošam normatīvajam regulējumam, kas nosaka gan vispārējus sadarbības principus (Pašvaldību likums), gan konkrētus sadarbības mehānismus (piemēram, civilā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84. panta otro daļu Ministru kabinetam un Ministru kabineta loceklim ir tiesības saņemt no pašvaldības informāciju jautājumos, kas saistīti ar attiecīgās pašvaldības darbību un valsts tiešās pārvaldes kompetenci nozares politikā. Attiecībā uz pašvaldībām Pašvaldību likuma 79. panta otrā daļa nosaka, ka pārstāvēt pašvaldības sarunās ar Ministru kabinetu ir tiesīga pašvaldību biedrība, kurā par biedriem ir iestājusies vairāk nekā puse no visām valstspilsētu pašvaldībām, kā arī vairāk nekā puse no visām novadu pašvaldībām. Pašvaldību likuma 79.panta otrajā daļā minētajiem kritērijiem atbilst biedrība “Latvijas Pašvaldību savienība”, kas attiecīgi pārstāv pašvaldību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82. pantu ir izdoti MK noteikumi Nr. 769 “Kārtība, kādā MK saskaņo ar pašvaldībām jautājumus, kas skar visu pašvaldību intereses”, kas regulē likumprojektu, budžeta dotāciju un deleģēto funkciju finansēšanas avotu saskaņošanas procesu starp ministrijām (t.sk.  Ekonomikas ministriju) un pašvaldībām katru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aizsardzības un katastrofas pārvaldīšanas likumā un uz tā pamata izdotajos Ministru kabineta 2017. gada 26. septembra noteikumos Nr. 582 “Noteikumi par pašvaldību sadarbības teritorijas civilās aizsardzības komisijām” un Ministru kabineta 2017. gada 7. novembra noteikumos Nr. 658 “Noteikumi par civilās aizsardzības plānu struktūru un tajos iekļaujamo informāciju” ir ietverta civilās aizsardzības sistēma un atbilstoši iesaistīto institūciju kompetence iedzīvotāju nodrošināšanā ar pamatvajadzībām attiecīgās pašvaldības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Tautsaimniecības mobilizācijas plāna sagatavošanā iesaistīsies arī citas ministrijas atzīmējam, ka iespējama arī Ekonomikas ministrijas netieša sadarbība ar pašvaldībām. Piemēram, ņemot vērā, ka VARAM veido nozares politiku, kā arī organizē un koordinē tās īstenošanu reģionālajā attīstībā; pašvaldību sistēmas attīstībā; valsts un pašvaldību pakalpojumu pieejamībā, pašvaldību iesaistes mehānisms iespējams sadarbībā ar VARAM. Saskaņā ar Ministru kabineta 2024. gada 3. septembra noteikumu Nr. 586 "Viedās administrācijas un reģionālās attīstības ministrijas nolikums" 5.5.1 apakšpunktu VARAM nodrošina pašvaldību darbības un attīstības jautājumu koordināciju, kā arī plāno un īsteno pasākumus, kas vērsti uz tiesiskās bāzes pilnveidi, finansiālās darbības uzlabošanu un teritoriālo reformu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sadarbībā ar pārējām ministrijām un pašvaldībām izstrādā un iesniedz apstiprināšanai Ministru kabinetā tautsaimniecības mobilizācijas plānu un katru gadu līdz 1.maijam to izvērtē un aktualizē;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piedalās Tautsaimniecības mobilizācijas plāna izstrādē.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2005. gada 20. septembra noteikumu Nr. 714 "Noteikumu par mobilizācijas plāniem" (turpmāk - Noteikumi)  9.3. apakšpunktu Ekonomikas ministrija sadarbībā ar pārējām ministrijām un pašvaldībām izstrādā un iesniedz apstiprināšanai Ministru kabinetā tautsaimniecības mobilizācijas plānu. Ar Noteikumu projektu Noteikumu  11. punkts tiek papildināts ar jaunu apakšpunktu, kas paredz, ka pārējās ministrijas piedalās Tautsaimniecības mobilizācijas plāna izstrādē. Ministriju pienākums piedalīties tautsaimniecības mobilizācijas plāna izstrādē jau ir noteikts Noteikumu 9.3. apakšpunktā, līdz ar to , lai novērstu normu dublēšanos Klimata un enerģētikas ministrija rosina svītrot Noteikumu projekta 7. punktu, ar kuru Noteikumi tiek papildināti ar 11.4.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secināts, ka nav konstatējama Noteikumu 9.3. apakšpunktā un 11.4. apakšpunktā iekļauto normu dublēšanās.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Ministriju pienākums piedalīties tautsaimniecības mobilizācijas plāna izstrādē nav noteikts Noteikumu 9.3. apakšpunktā. Noteikumu 9.3. apakšpunktā ir noteikts Ekonomikas ministrijas pienākums sadarbībā ar pārējām ministrijām un pašvaldībām izstrādāt un iesniegt apstiprināšanai Ministru kabinetā tautsaimniecības mobilizācijas plānu. Lai citām ministrijām būtu obligāts pienākums piedalīties tautsaimniecības mobilizācijas plāna izstrādē, tas ir formulēts atsevišķi, lai nebūtu tikai “sadarbība”, bet skaidrs pienākums. Respektīvi Noteikumi tiek papildināti ar 11.4. apakšpunktu, tādā veidā, nosakot, ka pārējās ministrijas piedalās Tautsaimniecības mobilizācijas plāna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piedalās Tautsaimniecības mobilizācijas plāna izstrādē.</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(25.04.2014.)</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25-TA-2219</w:t>
    </w:r>
    <w:r>
      <w:br/>
    </w:r>
    <w:r w:rsidR="00000000" w:rsidRPr="00000000" w:rsidDel="00000000">
      <w:rPr>
        <w:rtl w:val="0"/>
      </w:rPr>
      <w:t xml:space="preserve">13.03.2026. 12.50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25-TA-2219</w:t>
    </w:r>
    <w:r>
      <w:br/>
    </w:r>
    <w:r w:rsidR="00000000" w:rsidRPr="00000000" w:rsidDel="00000000">
      <w:rPr>
        <w:rtl w:val="0"/>
      </w:rPr>
      <w:t xml:space="preserve">13.03.2026. 12.50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Izziņa_25-TA-2219.docx</dc:title>
</cp:coreProperties>
</file>

<file path=docProps/custom.xml><?xml version="1.0" encoding="utf-8"?>
<Properties xmlns="http://schemas.openxmlformats.org/officeDocument/2006/custom-properties" xmlns:vt="http://schemas.openxmlformats.org/officeDocument/2006/docPropsVTypes"/>
</file>