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7EFCFA" w14:textId="77777777" w:rsidR="00A1321B" w:rsidRDefault="005E7E41">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A1321B" w14:paraId="4A31DD82" w14:textId="77777777">
        <w:tc>
          <w:tcPr>
            <w:tcW w:w="750" w:type="dxa"/>
            <w:shd w:val="clear" w:color="auto" w:fill="FFFFFF"/>
            <w:noWrap/>
            <w:tcMar>
              <w:top w:w="75" w:type="dxa"/>
              <w:left w:w="75" w:type="dxa"/>
              <w:bottom w:w="75" w:type="dxa"/>
              <w:right w:w="75" w:type="dxa"/>
            </w:tcMar>
            <w:vAlign w:val="center"/>
          </w:tcPr>
          <w:p w14:paraId="2ABBC0B6" w14:textId="77777777" w:rsidR="00A1321B" w:rsidRDefault="005E7E41">
            <w:pPr>
              <w:jc w:val="center"/>
            </w:pPr>
            <w:r>
              <w:rPr>
                <w:b/>
              </w:rPr>
              <w:t>Nr.p.k.</w:t>
            </w:r>
          </w:p>
        </w:tc>
        <w:tc>
          <w:tcPr>
            <w:tcW w:w="4155" w:type="dxa"/>
            <w:shd w:val="clear" w:color="auto" w:fill="FFFFFF"/>
            <w:noWrap/>
            <w:tcMar>
              <w:top w:w="75" w:type="dxa"/>
              <w:left w:w="75" w:type="dxa"/>
              <w:bottom w:w="75" w:type="dxa"/>
              <w:right w:w="75" w:type="dxa"/>
            </w:tcMar>
            <w:vAlign w:val="center"/>
          </w:tcPr>
          <w:p w14:paraId="7FDCE14D" w14:textId="77777777" w:rsidR="00A1321B" w:rsidRDefault="005E7E41">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7BC4959" w14:textId="77777777" w:rsidR="00A1321B" w:rsidRDefault="005E7E41">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D56B744" w14:textId="77777777" w:rsidR="00A1321B" w:rsidRDefault="005E7E41">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32C1A709" w14:textId="77777777" w:rsidR="00A1321B" w:rsidRDefault="005E7E41">
            <w:pPr>
              <w:jc w:val="center"/>
            </w:pPr>
            <w:r>
              <w:rPr>
                <w:b/>
              </w:rPr>
              <w:t>Pamatojums, ja iebildums / priekšlikums nav ņemts vērā</w:t>
            </w:r>
          </w:p>
        </w:tc>
      </w:tr>
      <w:tr w:rsidR="00A1321B" w14:paraId="4E5AC805" w14:textId="77777777" w:rsidTr="00881994">
        <w:tc>
          <w:tcPr>
            <w:tcW w:w="750" w:type="dxa"/>
            <w:shd w:val="clear" w:color="auto" w:fill="FFFFFF"/>
            <w:noWrap/>
            <w:tcMar>
              <w:top w:w="75" w:type="dxa"/>
              <w:left w:w="75" w:type="dxa"/>
              <w:bottom w:w="75" w:type="dxa"/>
              <w:right w:w="75" w:type="dxa"/>
            </w:tcMar>
          </w:tcPr>
          <w:p w14:paraId="760BAAE0" w14:textId="77777777" w:rsidR="00A1321B" w:rsidRDefault="005E7E41" w:rsidP="00881994">
            <w:pPr>
              <w:jc w:val="left"/>
            </w:pPr>
            <w:r>
              <w:t>1.</w:t>
            </w:r>
          </w:p>
        </w:tc>
        <w:tc>
          <w:tcPr>
            <w:tcW w:w="4155" w:type="dxa"/>
            <w:shd w:val="clear" w:color="auto" w:fill="FFFFFF"/>
            <w:noWrap/>
            <w:tcMar>
              <w:top w:w="75" w:type="dxa"/>
              <w:left w:w="75" w:type="dxa"/>
              <w:bottom w:w="75" w:type="dxa"/>
              <w:right w:w="75" w:type="dxa"/>
            </w:tcMar>
          </w:tcPr>
          <w:p w14:paraId="38A74DBC" w14:textId="77777777" w:rsidR="00A1321B" w:rsidRDefault="005E7E41" w:rsidP="00881994">
            <w:pPr>
              <w:jc w:val="left"/>
            </w:pPr>
            <w:r>
              <w:t>Latvijas Degvielas tirgotāju asociācija</w:t>
            </w:r>
          </w:p>
        </w:tc>
        <w:tc>
          <w:tcPr>
            <w:tcW w:w="4156" w:type="dxa"/>
            <w:shd w:val="clear" w:color="auto" w:fill="FFFFFF"/>
            <w:noWrap/>
            <w:tcMar>
              <w:top w:w="75" w:type="dxa"/>
              <w:left w:w="75" w:type="dxa"/>
              <w:bottom w:w="75" w:type="dxa"/>
              <w:right w:w="75" w:type="dxa"/>
            </w:tcMar>
          </w:tcPr>
          <w:p w14:paraId="055DF09B" w14:textId="77777777" w:rsidR="00A1321B" w:rsidRDefault="005E7E41" w:rsidP="00881994">
            <w:pPr>
              <w:jc w:val="left"/>
            </w:pPr>
            <w:r>
              <w:t>Iebildums:</w:t>
            </w:r>
            <w:r>
              <w:br/>
            </w:r>
            <w:r>
              <w:t>Lūdzam svītrot 12.2.3 punktu, jo piedāvātā atsauce uz Oficiālajā statistikas portālā pieejamo aktuālāko informāciju par elektroenerģijas vidējo cenu mājsaimniecībām neatspoguļo vidējo elektronenerģijas cenu transportam elektrozulādes punktos degvielas uzpildes stacijās un līdz ar to neatspoguļos patiesās izmaksas.</w:t>
            </w:r>
            <w:r>
              <w:br/>
            </w:r>
            <w:r>
              <w:t>Noteikumu projekta 12.2.2 punktā ir norāde uz iesniegto informāciju par degvielas un transporta enerģijas cenu. LDTA ieskatā, transporta enerģijas cena aptver arī elektronenerģijas cenu transport</w:t>
            </w:r>
            <w:r>
              <w:t xml:space="preserve">am degvielas uzpildes stacijās. Nepieciešamības gadījumā grozāma kārtība, kādā komersanti </w:t>
            </w:r>
            <w:r>
              <w:lastRenderedPageBreak/>
              <w:t>sniedz informāciju par degvielas mazumtirdzniecības cenām, to paplašinot arī ar elektronenerģijas cenām elektrouzlādes punktos degvielas uzpildes stacijās.</w:t>
            </w:r>
            <w:r>
              <w:br/>
            </w:r>
          </w:p>
        </w:tc>
        <w:tc>
          <w:tcPr>
            <w:tcW w:w="1350" w:type="dxa"/>
            <w:shd w:val="clear" w:color="auto" w:fill="FFFFFF"/>
            <w:noWrap/>
            <w:tcMar>
              <w:top w:w="75" w:type="dxa"/>
              <w:left w:w="75" w:type="dxa"/>
              <w:bottom w:w="75" w:type="dxa"/>
              <w:right w:w="75" w:type="dxa"/>
            </w:tcMar>
          </w:tcPr>
          <w:p w14:paraId="7FE40C79" w14:textId="17BCE5CE" w:rsidR="00A1321B" w:rsidRDefault="001D1CB9" w:rsidP="00881994">
            <w:pPr>
              <w:jc w:val="left"/>
            </w:pPr>
            <w:r>
              <w:lastRenderedPageBreak/>
              <w:t>Nav ņemts vērā</w:t>
            </w:r>
          </w:p>
        </w:tc>
        <w:tc>
          <w:tcPr>
            <w:tcW w:w="4156" w:type="dxa"/>
            <w:shd w:val="clear" w:color="auto" w:fill="FFFFFF"/>
            <w:noWrap/>
            <w:tcMar>
              <w:top w:w="75" w:type="dxa"/>
              <w:left w:w="75" w:type="dxa"/>
              <w:bottom w:w="75" w:type="dxa"/>
              <w:right w:w="75" w:type="dxa"/>
            </w:tcMar>
          </w:tcPr>
          <w:p w14:paraId="19804BC1" w14:textId="77777777" w:rsidR="00A1321B" w:rsidRDefault="001D1CB9" w:rsidP="00881994">
            <w:pPr>
              <w:jc w:val="left"/>
            </w:pPr>
            <w:r>
              <w:t>Noteikumu projekta 12.2.3.punkts nav svītrots, bet ir precizēts noteikumu projekta 12.2.2. un 12.2.3. punkts.</w:t>
            </w:r>
          </w:p>
          <w:p w14:paraId="54BAD1DA" w14:textId="77777777" w:rsidR="001D1CB9" w:rsidRDefault="001D1CB9" w:rsidP="00881994">
            <w:pPr>
              <w:jc w:val="left"/>
            </w:pPr>
            <w:r>
              <w:t>Noteikumu projekta 12.2.3.punkts attiecas uz salīdzināmām transporta enerģijas cenām, kas tiek aprēķināta mājsaimniecībās</w:t>
            </w:r>
            <w:r w:rsidR="00710554">
              <w:t xml:space="preserve"> uzlādētajai elektroenerģijai, tāpēc tiek izmantota vidējā elektroenerģijas cena mājsaimniecībās. Savukārt noteikumu projekta 12.2.2.punkts attiecas uz transporta enerģiju, kas ir uzlādēta vai uzpildīta publiski pieejamā uzlādes vai uzpildes punktā.</w:t>
            </w:r>
          </w:p>
          <w:p w14:paraId="5F5C369C" w14:textId="16B3ADD0" w:rsidR="00E26331" w:rsidRDefault="00E0046C" w:rsidP="00881994">
            <w:pPr>
              <w:jc w:val="left"/>
            </w:pPr>
            <w:r>
              <w:t xml:space="preserve">Attiecībā uz komentāru par 12.2.2.punktu – norādām, ka šis iebildums jau tiek risināts ar Transporta enerģijas likumu, kura </w:t>
            </w:r>
            <w:r>
              <w:lastRenderedPageBreak/>
              <w:t xml:space="preserve">7.panta </w:t>
            </w:r>
            <w:r w:rsidR="00903921">
              <w:t>deleģējumā Ministru kabinetam</w:t>
            </w:r>
            <w:r w:rsidR="00541F77">
              <w:t>:</w:t>
            </w:r>
            <w:r w:rsidR="00903921">
              <w:t xml:space="preserve"> </w:t>
            </w:r>
            <w:r w:rsidR="00541F77">
              <w:t>“</w:t>
            </w:r>
            <w:r w:rsidR="00903921">
              <w:t xml:space="preserve">Ministru kabinets </w:t>
            </w:r>
            <w:r w:rsidR="00E26331">
              <w:t xml:space="preserve">nosaka </w:t>
            </w:r>
            <w:r w:rsidR="00E26331">
              <w:t>kārtību, kādā komersanti, kas realizē regulas 2023/1804 2.panta 4.punktā noteiktās alternatīvās degvielas, energoresursu informācijas sistēmā sniedz informāciju par transporta enerģijas mazumtirdzniecības cenām</w:t>
            </w:r>
            <w:r w:rsidR="00541F77">
              <w:t>”</w:t>
            </w:r>
            <w:r w:rsidR="00797E8C">
              <w:t xml:space="preserve">, tādējādi ir noteikts, ka </w:t>
            </w:r>
            <w:r w:rsidR="0087333C">
              <w:t>būs jāziņo arī LDTA norādītā informācija.</w:t>
            </w:r>
          </w:p>
          <w:p w14:paraId="571DD672" w14:textId="77777777" w:rsidR="00E0046C" w:rsidRDefault="0087333C" w:rsidP="00881994">
            <w:pPr>
              <w:jc w:val="left"/>
            </w:pPr>
            <w:r>
              <w:t xml:space="preserve">Attiecīgi tiks precizēti arī Ministru kabineta </w:t>
            </w:r>
            <w:r w:rsidR="00470620">
              <w:t xml:space="preserve">2023.gada </w:t>
            </w:r>
            <w:r w:rsidR="00881994">
              <w:t>1.jūnija noteikumi Nr.262 “</w:t>
            </w:r>
            <w:r w:rsidR="00881994" w:rsidRPr="00881994">
              <w:t>Kārtība, kādā komersanti sniedz informāciju par naftas produktu mazumtirdzniecības cenām</w:t>
            </w:r>
            <w:r w:rsidR="00881994">
              <w:t>”.</w:t>
            </w:r>
          </w:p>
          <w:p w14:paraId="730428A3" w14:textId="77777777" w:rsidR="00881994" w:rsidRDefault="00881994" w:rsidP="00881994">
            <w:pPr>
              <w:jc w:val="left"/>
            </w:pPr>
            <w:r>
              <w:t>Informējam, ka noteikumu projekts tiks virzīts starpministriju saskaņošanā pēc Transporta enerģijas likuma apstiprināšanas Saeimas 3.lasījumā, kad tiks virzīti arī grozījumi iepriekšminētajos noteikumos Nr. 262.</w:t>
            </w:r>
          </w:p>
          <w:p w14:paraId="6ABF7790" w14:textId="29F7F9D9" w:rsidR="005E7E41" w:rsidRDefault="005E7E41" w:rsidP="00881994">
            <w:pPr>
              <w:jc w:val="left"/>
            </w:pPr>
            <w:r>
              <w:t>Ar attiecīgo informāciju ir papildināta noteikumu projekta anotācija.</w:t>
            </w:r>
          </w:p>
        </w:tc>
      </w:tr>
    </w:tbl>
    <w:p w14:paraId="0BB85990" w14:textId="77777777" w:rsidR="005E7E41" w:rsidRDefault="005E7E41"/>
    <w:sectPr w:rsidR="0000000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D62EC" w14:textId="77777777" w:rsidR="005E7E41" w:rsidRDefault="005E7E41">
      <w:r>
        <w:separator/>
      </w:r>
    </w:p>
  </w:endnote>
  <w:endnote w:type="continuationSeparator" w:id="0">
    <w:p w14:paraId="4B7C2896" w14:textId="77777777" w:rsidR="005E7E41" w:rsidRDefault="005E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9E4FC" w14:textId="77777777" w:rsidR="00A1321B" w:rsidRDefault="005E7E41">
    <w:pPr>
      <w:jc w:val="right"/>
    </w:pPr>
    <w:r>
      <w:rPr>
        <w:sz w:val="24"/>
        <w:szCs w:val="24"/>
      </w:rPr>
      <w:fldChar w:fldCharType="begin"/>
    </w:r>
    <w:r>
      <w:rPr>
        <w:sz w:val="24"/>
        <w:szCs w:val="24"/>
      </w:rPr>
      <w:instrText>PAGE</w:instrText>
    </w:r>
    <w:r w:rsidR="00A70BF7">
      <w:rPr>
        <w:sz w:val="24"/>
        <w:szCs w:val="24"/>
      </w:rPr>
      <w:fldChar w:fldCharType="separate"/>
    </w:r>
    <w:r w:rsidR="00A70BF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BC4E1" w14:textId="77777777" w:rsidR="005E7E41" w:rsidRDefault="005E7E4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F14E7" w14:textId="77777777" w:rsidR="005E7E41" w:rsidRDefault="005E7E41">
      <w:r>
        <w:separator/>
      </w:r>
    </w:p>
  </w:footnote>
  <w:footnote w:type="continuationSeparator" w:id="0">
    <w:p w14:paraId="5F98DF90" w14:textId="77777777" w:rsidR="005E7E41" w:rsidRDefault="005E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A5971" w14:textId="77777777" w:rsidR="00A1321B" w:rsidRDefault="005E7E41">
    <w:pPr>
      <w:pStyle w:val="Header"/>
      <w:contextualSpacing w:val="0"/>
    </w:pPr>
    <w:r>
      <w:t>Viedokļu pārskats 22-TA-2906</w:t>
    </w:r>
    <w:r>
      <w:br/>
    </w:r>
    <w:r>
      <w:t>Izdrukāts 14.10.2024. 09.52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74E0B" w14:textId="77777777" w:rsidR="00A1321B" w:rsidRDefault="005E7E41">
    <w:pPr>
      <w:pStyle w:val="Header"/>
      <w:contextualSpacing w:val="0"/>
    </w:pPr>
    <w:r>
      <w:t>Viedokļu pārskats 22-TA-2906</w:t>
    </w:r>
    <w:r>
      <w:br/>
    </w:r>
    <w:r>
      <w:t>Izdrukāts 14.10.2024. 09.52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C53DD"/>
    <w:multiLevelType w:val="hybridMultilevel"/>
    <w:tmpl w:val="35149EAE"/>
    <w:lvl w:ilvl="0" w:tplc="05AC1358">
      <w:start w:val="1"/>
      <w:numFmt w:val="bullet"/>
      <w:lvlRestart w:val="0"/>
      <w:lvlText w:val=""/>
      <w:lvlJc w:val="left"/>
      <w:pPr>
        <w:ind w:left="0" w:firstLine="705"/>
      </w:pPr>
      <w:rPr>
        <w:u w:val="none"/>
      </w:rPr>
    </w:lvl>
    <w:lvl w:ilvl="1" w:tplc="6B18DFB2">
      <w:start w:val="1"/>
      <w:numFmt w:val="bullet"/>
      <w:lvlRestart w:val="0"/>
      <w:lvlText w:val=""/>
      <w:lvlJc w:val="left"/>
      <w:pPr>
        <w:ind w:left="950" w:firstLine="950"/>
      </w:pPr>
      <w:rPr>
        <w:u w:val="none"/>
      </w:rPr>
    </w:lvl>
    <w:lvl w:ilvl="2" w:tplc="7234AB6E">
      <w:numFmt w:val="decimal"/>
      <w:lvlText w:val=""/>
      <w:lvlJc w:val="left"/>
    </w:lvl>
    <w:lvl w:ilvl="3" w:tplc="3490F0C8">
      <w:numFmt w:val="decimal"/>
      <w:lvlText w:val=""/>
      <w:lvlJc w:val="left"/>
    </w:lvl>
    <w:lvl w:ilvl="4" w:tplc="A90EF640">
      <w:numFmt w:val="decimal"/>
      <w:lvlText w:val=""/>
      <w:lvlJc w:val="left"/>
    </w:lvl>
    <w:lvl w:ilvl="5" w:tplc="B460711E">
      <w:numFmt w:val="decimal"/>
      <w:lvlText w:val=""/>
      <w:lvlJc w:val="left"/>
    </w:lvl>
    <w:lvl w:ilvl="6" w:tplc="2CEE2DF6">
      <w:numFmt w:val="decimal"/>
      <w:lvlText w:val=""/>
      <w:lvlJc w:val="left"/>
    </w:lvl>
    <w:lvl w:ilvl="7" w:tplc="7C7C3F46">
      <w:numFmt w:val="decimal"/>
      <w:lvlText w:val=""/>
      <w:lvlJc w:val="left"/>
    </w:lvl>
    <w:lvl w:ilvl="8" w:tplc="D820CBF0">
      <w:numFmt w:val="decimal"/>
      <w:lvlText w:val=""/>
      <w:lvlJc w:val="left"/>
    </w:lvl>
  </w:abstractNum>
  <w:num w:numId="1" w16cid:durableId="70695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1B"/>
    <w:rsid w:val="001D1CB9"/>
    <w:rsid w:val="00470620"/>
    <w:rsid w:val="00541F77"/>
    <w:rsid w:val="005E7E41"/>
    <w:rsid w:val="00710554"/>
    <w:rsid w:val="00797E8C"/>
    <w:rsid w:val="0087333C"/>
    <w:rsid w:val="00881994"/>
    <w:rsid w:val="00903921"/>
    <w:rsid w:val="00A1321B"/>
    <w:rsid w:val="00A70BF7"/>
    <w:rsid w:val="00B01056"/>
    <w:rsid w:val="00E0046C"/>
    <w:rsid w:val="00E263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1D2CB"/>
  <w15:docId w15:val="{BA93A157-D0D7-495B-88EF-5667D7B4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781713">
      <w:bodyDiv w:val="1"/>
      <w:marLeft w:val="0"/>
      <w:marRight w:val="0"/>
      <w:marTop w:val="0"/>
      <w:marBottom w:val="0"/>
      <w:divBdr>
        <w:top w:val="none" w:sz="0" w:space="0" w:color="auto"/>
        <w:left w:val="none" w:sz="0" w:space="0" w:color="auto"/>
        <w:bottom w:val="none" w:sz="0" w:space="0" w:color="auto"/>
        <w:right w:val="none" w:sz="0" w:space="0" w:color="auto"/>
      </w:divBdr>
    </w:div>
    <w:div w:id="1032339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1557</Words>
  <Characters>888</Characters>
  <Application>Microsoft Office Word</Application>
  <DocSecurity>0</DocSecurity>
  <Lines>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viedoklu_parskats_22-TA-2906.docx</dc:title>
  <dc:creator>Helēna Rimša</dc:creator>
  <cp:lastModifiedBy>Helēna Rimša</cp:lastModifiedBy>
  <cp:revision>13</cp:revision>
  <dcterms:created xsi:type="dcterms:W3CDTF">2024-10-14T06:53:00Z</dcterms:created>
  <dcterms:modified xsi:type="dcterms:W3CDTF">2024-10-14T07:11:00Z</dcterms:modified>
</cp:coreProperties>
</file>