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24-TA-2998: Rīkojuma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valsts meža zemes "Dores zeme" Drabešu pagastā, Cēsu novadā atsavināšanu</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21.11.2025. 10:07</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valsts meža zemes "Dores zeme" Drabešu pagastā, Cēsu novadā atsavināšanu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(SAM - 28.11.2025.)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pret valsts nekustamā īpašuma “Dores zeme” (kadastra apzīmējums 4246 007 0393) atsavināšanu un pārdošanu, jo zemes gabalam nav nodrošināta likumīga piekļuve no publiska ceļa. Īpašums nedrīkst tikt atsavināts, pirms piekļuves jautājums ir tiesiski atrisināts. Minētais apstāklis netiek izvērtēts arī anotācijā, kur ir norādīti īpašuma robežojumi, taču nav konstatēta piekļuve no publiska ceļa, un nav vērtēts piekļuves tiesiskais risinājums.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rīkojuma projekts paredz, ka nekustamais īpašums ""Dores zeme” tiks atsavināts konkrētai kapitālsabiedrībai – SIA “EKJU”. Anotācijas aprakstā ir norādīts, ka nekustamais īpašums “Dores zeme” robežojas ar SIA “EKJU” piederošā nekustamā īpašuma Dārdu ielā 1 sastāvā esošu zemes vienību ar kadastra apzīmējumu 4246 007 0288, kurai piekļuve ir nodrošināta no valsts vietējā autoceļa V315 (Ieriķi–Ģikši). Tādējādi nekustamajam īpašumam “Dores zeme” piekļuve ir nodrošināta cauri SIA “EKJU” piederošajam īpašumam Dārdu ielā 1. Tā kā pēc atsavināšanas abi īpašumi būs vienas personas īpašumā, piekļuves nodrošināšanai nav nepieciešams atsevišķs tiesiskais risinājums (servitūts).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valsts meža zemes "Dores zeme" Drabešu pagastā, Cēsu novadā atsavināšanu</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07.11.2025. 05:21</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Tiesību akta projekta izstrādes nepieciešamība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(SAM - 13.11.2025.)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pastāv augsta iespēja, ka īpašumā tiks veikta koka izciršana, kā rezultātā to pārvadāšana var ietekmēt vietējo un valsts autoceļu kvalitāti, lūdzam sniegt detalizētu invertējumu par rīkojuma potenciālo ietekmi uz autoceļu izmantošanu intensīvu koku pārvadāšanas gadījumā.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mazinātu kravas transportlīdzekļu ietekmi uz valsts un vietējo autoceļu stāvokli, Ministru kabineta 2015. gada 2. jūnija noteikumi Nr. 279 “Ceļu satiksmes noteikumi” nosaka pieļaujamos transportlīdzekļu un to sastāvu gabarītus, faktisko masu un ass slodzes.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ievērojot atsavināšanai nododamā īpašuma nelielo platību (2,3 ha, no tiem meža zeme 1,8 ha) un to, ka teritorijas izmantošana notiks pakāpeniski, nav pamata uzskatīt, ka īpašuma nodošana kapitālsabiedrībai varētu radīt būtisku ietekmi uz valsts vai vietējo autoceļu kvalitāti.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Tiesību akta projekta izstrādes nepieciešamība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- 12.11.2025.)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norādīts, ka nekustamais īpašums "Dores zeme" Drabešu pagastā, Cēsu novadā (kadastra numurs 4246 007 0399) – zemes vienība (zemes vienības kadastra apzīmējums 4246 007 0393) robežojas ar sešām zemes vienībām, tai skaitā ar juridiskai personai piederoša nekustamā īpašuma ar nosaukumu Dārdu iela 3 un adresi Lielā iela 38, Ieriķos, Drabešu pagastā, Cēsu novadā (kadastra numurs 4246 007 0289) sastāvā esošu zemes vienību ar kadastra apzīmējumu 4246 007 0289.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Apskatot Nekustamā īpašuma valsts kadastra informācijas sistēmā pieejamos datus, secināms, ka zemes vienība ar kadastra apzīmējumu 4246 007 0289 robežojas ar: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zemes vienību ar kadastra apzīmējumu 4246 007 0291;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zemes vienību ar kadastra apzīmējumu 4246 007 0194;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zemes vienību ar kadastra apzīmējumu 4246 007 0192;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zemes vienību ar kadastra apzīmējumu 4246 007 0191;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zemes vienību ar kadastra apzīmējumu 4246 007 0288;</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zemes vienību ar kadastra apzīmējumu 4246 007 0056.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anotācijā norādītās zemes vienības, kas robežojas ar nekustamo īpašumu "Dores zeme".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Nekustamais īpašums "Dores zeme" robežojas ar: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SIA "EKJU" piederoša nekustamā īpašuma Dārdu ielā 1 sastāvā esošu zemes vienību (kadastra apzīmējums 4246 007 0288);</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fiziskai personai piederoša nekustamā īpašuma "Teteri" Ieriķos, Drabešu pagastā, Cēsu novadā (kadastra numurs 4246 007 0192) sastāvā esošu zemes vienību ar kadastra apzīmējumu 4246 007 0192;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fiziskai personai piederoša nekustamā īpašuma "Plūmes" Ieriķos, Drabešu pagastā, Cēsu novadā (kadastra numurs 4246 007 0194) sastāvā esošu zemes vienību ar kadastra apzīmējumu 4246 007 0194);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Zemkopības ministrijas valdījumā un LVM pārvaldīšanā esošu zemes vienību ar kadastra apzīmējumu 4246 007 0392, kas ietilpst nekustamajā īpašumā "Valsts mežs 4246";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Satiksmes ministrijas valdījumā esošu zemes vienību ar kadastra apzīmējumu 4246 007 0248, kas ietilpst nekustamajā īpašumā Ieriķu stacija, Ieriķi, Drabešu pagasts, Cēsu novads (kadastra apzīmējums 4246 007 0248).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precizēta.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23.09.2025. 12:28</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- 07.10.2025.)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neatbalsta projekta tālāku virzību. Anotācijā sniegtais pamatojums nav pietiekams, lai pamatotu valsts meža zemes atsavināšanas nepieciešamību. Konkrētajā gadījumā valsts meža zemes atsavināšana neatbilst ilgtspējīgas dabas resursu apsaimniekošanas mērķiem.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uzņēmuma līdzšinējā darbība, tai skaitā neatļauta saimnieciskā darbība daļā atsavināmā nekustamā īpašuma, rada šaubas par uzņēmuma darbības atbilstību ilgtspējas principiem un atbildīgai rīcībai ar valsts meža zemi.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 ar izvērstu pamatojumu par valsts meža zemes atsavināšanas nepieciešamību, skaidrojot tās nozīmi kapitālsabiedrības attīstībā un sabiedrības interešu nodrošināšanā. Viens no ilgtspējīgas dabas resursu apsaimniekošanas uzdevumiem ir dabas resursu efektīva izmantošana. Meža zemes ilgtspējīgas apsaimniekošanas tiesiskais ietvars ir noteikts Meža likumā, kurš paredz mehānismus, kā nodrošināt līdzsvarotu vides, ekonomisko un sociālo interešu ievērošanu. Ja plānotā darbība atbilst Meža likuma nosacījumiem, nav pamata uzskatīt, ka minētā darbība neatbilst dabas resursu (meža) ilgtspējīgas apsaimniekošanas mērķiem.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Grozījumi Meža likumā, kas stājās spēkā 19.05.2021., paplašināja valsts meža zemes atsavināšanas iespējas, nosakot kritērijus, kas piemērojami valsts meža zemes atsavināšanā. Grozījumu mērķis, paplašinot Meža likuma 44. panta ceturtajā daļā noteikto subjektu loku, kuri ir tiesīgi ierosināt valsts meža zemes atsavināšanu, bija vērsts uz valsts meža zemes atsavināšanu tikai tām kapitālsabiedrībām, kurām funkcionāli nepieciešama papildu teritorija, lai paplašinātu kapitālsabiedrības īpašumā esošās rūpnieciskās ražošanas būves vai kompleksās būves.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meža zemes atsavināšana SIA "EKJU" ir būtiska, jo tā ļaus uzņēmumam palielināt ražošanas jaudas un radīt augstākas pievienotās vērtības produktus, tādējādi stiprinot Latvijas konkurētspēju un veicinot nodarbinātību, reģionālo izaugsmi un iedzīvotāju labklājību.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Radot uzņēmējdarbībai labvēlīgu vidi, tiek veicināts Latvijas ilgtspējīgas attīstības stratēģijas līdz 2030. gadam 25. un 26. punktā noteiktais Latvijas mērķis “2030. gadā Latvija būs plaukstoša, aktīvu un atbildīgu pilsoņu valsts [..] Pilsētu un lauku partnerība nodrošinās augstu dzīves kvalitāti visā Latvijas teritorijā”, kā arī Latvijas nacionālajā attīstības plānā 2021.–2027. gadam noteiktā prioritāte “Uzņēmumu konkurētspēja un materiālā labklājība”. Uzņēmumu konkurētspēja un materiālā labklājība ir dzīves kvalitātes ekonomiskais un sociālais kritērijs, kas ļauj cilvēkam strādāt savām spējām atbilstošu darbu, gūstot pietiekamus ienākumus un līdz ar to pozitīvi ietekmējot tautsaimniecības izaugsmi. Valsts uzdevums ir radīt priekšnosacījumus iedzīvotāju ekonomiskajai aktivitātei un konkurētspējīgai uzņēmējdarbības videi.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Deklarācijā par Evikas Siliņas vadītā Ministru kabineta iecerēto darbību ir noteikts, ka līdzsvarotas sociālās, vides un ekonomikas politikas dimensijas ir pamats Latvijas ilgtspējīgai attīstībai. Latvijas resursi ir ierobežoti, tāpēc katram ieguldījumam jābūt atbildīgam un izsvērtam, finansējot uz inovācijām orientētus publiskos pakalpojumus, lai nākamās paaudzes dzīvotu laikmetīgā, labklājīgā un kvalitatīvā dzīves vidē. Ekonomiskās politikas mērķis ir sasniegt ilgtspējīgu iekšzemes kopprodukta pieaugumu, palielinot produktivitāti, investīcijas, eksportu un nodarbinātību.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SIA "EKJU" 2025. gada 30. oktobra vēstulē Nr. 4-2/25/EKJ ir sniegts izvērsts ekonomiskais pamatojums uzņēmuma paplašināšanas nepieciešamībai, kā arī norādīti ieguvumi no SIA "EKJU" uzņēmējdarbības. (Minētā vēstule ir pievienota pie papildu dokumentiem.)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par iebildumu, ka SIA "EKJU" līdzšinējā darbība, tostarp neatļauta saimnieciskā darbība daļā atsavināmā nekustamā īpašuma, rada šaubas par uzņēmuma darbības atbilstību ilgtspējas principiem un atbildīgai rīcībai ar valsts meža zemi, sniedzam šādu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Atsavināmās teritorijas nelielā platībā SIA "EKJU" bija novietojis uzņēmumam piederošu kustamo mantu. Pie papildu dokumentiem pievienoti ortofoto uzņēmumi pa gadiem, un tajos redzams, ka atsavināmā teritorija nav pārveidota un uzņēmums tur nav īstenojis nekādas citas darbības kā vien novietojis uzņēmumam piederošu kustamo mantu.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SIA "EKJU" 2025. gada 30. oktobra vēstulē Nr. 4-2/25/EKJ informē, ka SIA "EKJU" nebija skaidri sapratuši uzņēmumam piederošā zemesgabala robežas, jo dabā nebija nekādas norādes par to, kur sākas valsts zeme un cik tālu tā turpinās. Mākslīgi pārpurvojusies ieplaka, kas radās dzelzceļa būvniecības laikā, ir valsts meža zemes daļa, kurā neaug ne koki, ne krūmi, tāpēc SIA “EKJU” darbinieki, neko sliktu nedomādami, dažreiz uz neilgu laiku tur novietoja dažādus uzņēmuma krājumus. Uz šīs zemes SIA "EKJU" neko nav būvējuši, ir appļāvuši zāli un par to rūpējušies kā labi saimnieki. Problēma radās, jo uzņēmumam piekrītošā zeme ir maza un uzņēmuma darbībai trūkst vietas, bet valsts meža zemes atsavināšanas process ir ļoti laikietilpīgs, ņemot vērā, ka atsavināšanas iesniegums ir iesniegts jau 2021. gadā. SIA "EKJU" informē, ka pašlaik valsts meža zeme jau ir pilnībā atbrīvota no uzņēmuma krājumiem.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- 07.10.2025.)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risinājuma aprakstā norādīts, ka Zemkopības ministrija, atbildot uz SIA "EKJU"  2024.gada 22.maija vēstuli Nr. 4-2/11/EKJ (2024.gada 18.jūlija atbildes vēstules Nr. 3.4-11e/1308/2024) norāda: "Ņemot vērā pretrunīgo informāciju, lūdzam sniegt skaidrojumu vai minētā teritorija tiks saglabāta vai iznīcināta un nepieciešamības gadījumā mainīt iesniegtajā Atsavināmās teritorijas attīstības ģenerālplānā (uz derīga topogrāfiskā plāna pamatnes), apbūves apjomu, lai neskartu biotopa “Pārejas purvi un slīkšņas” un īpaši aizsargājamo augu sugas gada staipekņa Lycopodium annotinum atradnes vietas."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rīkojuma projekta anotācijā detalizēti skaidrot, vai Zemkopības ministrija saņēmusi nepārprotamu skaidrojumu tam, ka biotops "Pārejas purvi un slīkšņas" netiks skarts, bet tiks saglabāts. Aicinām pievienot papildus dokumentiem attiecīgu atzinumu/atļauju/saskaņojumu. Apskatot papildus dokumentiem pievienoto atsavināmās teritorijas attīstības ģenerālplānu secināms, ka tas gatavots pirms 2024.gada 18.jūlija, kad Zemkopības ministrija atbildes vēstulē norāda par pretrunīgu informāciju attiecībā uz biotopa saglabāšanu.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 Pēc SIA "EKJU" 2024. gada 6. septembra vēstulē Nr. 4-2/13/EKJ sniegtā skaidrojuma ir secināms, ka izstrādātais teritorijas attīstības ģenerālplāns norādīja tālākās nākotnes perspektīvas – ne tikai pirmās kārtas būvniecības darbus (kas ir atļauti, ja netiek skarta biotopa teritorija), bet arī otrās kārtas būvniecības perspektīvas. Pirmās kārtas darbiem, kas neskar biotopa teritoriju un īpaši aizsargājamo augu sugas gada staipekņa atradni, ir saņemtas visas nepieciešamās atļaujas.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Izvērstai informācijai pie papildu dokumentiem pievienots: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Vides pārraudzības valsts biroja 2023. gada 18. augusta lēmums Nr. 4-02/65/2023, kura 5.6. apakšpunktā norādīts, ka šā lēmuma pieņemšanā tiek ņemts vērā, ka lokālplānojuma izstrādātājiem (SIA "EKJU") ir saistoši DAP administrācijas norādītie administratīvie akti un atbilstoši iesniegumā sniegtajai informācijai plānotās darbības neskars minētās dabas vērtības;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Dabas aizsardzības pārvaldes 2023. gada 15. decembra atzinums Nr. 4.8/7797/2023-N, kurā norādīts, ka atbilstoši teritorijas attīstības iecerei būves plānots izvietot tā, lai tās neskartu īpaši aizsargājamo purva biotopu un īpaši aizsargājamo augu sugas gada staipekņa atradni.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SIA "EKJU" 2025. gada 30. oktobra vēstulē Nr. 4-2/25/EKJ atkārtoti informē, ka uzņēmuma paplašināšana notiks divās kārtās SIA "EKJU" izstrādātajā Teritorijas attīstības ģenerālplānā ir norādītas arī tālākās uzņēmuma attīstības perspektīvas – otrās kārtas būvniecības plāni, kas tiks īstenoti tikai tad, ja tiks saņemtas visas nepieciešamās atļaujas. Pirmās kārtas būvniecība neskars biotopa "Pārejas purvi un slīkšņas" un īpaši aizsargājamo augu sugas gada staipekņa </w:t>
            </w:r>
            <w:r w:rsidR="00000000" w:rsidRPr="00000000" w:rsidDel="00000000">
              <w:rPr>
                <w:i w:val="1"/>
                <w:rtl w:val="0"/>
              </w:rPr>
              <w:t xml:space="preserve">Lycopodium annotinum</w:t>
            </w:r>
            <w:r w:rsidR="00000000" w:rsidRPr="00000000" w:rsidDel="00000000">
              <w:rPr>
                <w:rtl w:val="0"/>
              </w:rPr>
              <w:t xml:space="preserve"> atradnes vietas. Otrās kārtas būvniecība tiks uzsākta tikai atbilstoši spēkā esošajiem normatīvajiem aktiem, saņemot nosacījumus un atļaujas no Dabas aizsardzības pārvaldes, Vides pārraudzības valsts biroja, Valsts vides dienesta u. c. iestādēm.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- 07.10.2025.)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1.3.sadaļu ar izvērtējumu par to, vai attiecīgā nekustamā īpašuma atsavināšana saimnieciskās darbības veicējam (SIA EKJU) ir/nav kvalificējama kā komercdarbības atbalsts saskaņā ar Komercdarbības atbalsta kontroles likuma 5.pantā minētajām komercdarbības atbalstu raksturojošajām pazīmēm. Skaidrojam, ka gadījumā, ja nekustamā īpašuma atsavināšana tiek veikta par cenu, kas nav zemāka par tirgus cenu, nekustamā īpašuma pircējam netiek radīta ekonomiskā priekšrocība un tādējādi tiek izslēgta viena no komercdarbības atbalstu raksturojošajām pazīmēm un attiecīgi nav konstatējama komercdarbības atbalsta piešķiršana.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anotācijas 1.3. sadaļa. Meža likuma 44. panta piektajā daļā ir tieši noteikts, ka, atsavinot zemi šā panta ceturtās daļas 4. punktā minētajām personām, piemērojama Publiskas personas mantas atsavināšanas likumā noteiktā kārtība nekustamo īpašumu pārdošanai par brīvu cenu, kādā pārdodami nekustamie īpašumi Publiskas personas mantas atsavināšanas likuma 4. panta ceturtajā daļā minētajām personām.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Publiskas personas mantas atsavināšanas likumā ir dotas nosacītās cenas un pārdošanas par brīvu cenu definīcijas: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nosacītā cena — nekustamā īpašuma vērtība, kas noteikta atbilstoši Standartizācijas likumā paredzētajā kārtībā apstiprinātajiem īpašuma vērtēšanas standartiem, vai kustamās mantas vērtība, kas noteikta atbilstoši Standartizācijas likumā paredzētajā kārtībā apstiprinātajiem īpašuma vērtēšanas standartiem, kā arī ņemot vērā tās atlikušo bilances vērtību pēc grāmatvedības uzskaites datiem;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pārdošana par brīvu cenu — mantas pārdošana par atsavinātāja noteiktu cenu, kas nav zemāka par nosacīto cenu.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ir secināms, ka nosacītā cena ir nekustamā īpašuma vērtība, ko ir noteicis sertificēts vērtētājs atbilstoši Standartizācijas likumā paredzētajā kārtībā apstiprinātajiem Latvijas īpašuma vērtēšanas standartiem.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Nekustamais īpašums tiks atsavināts saskaņā ar sertificēta vērtētāja noteikto nekustamā īpašuma novērtējumu, atsavināšanas darījumu īstenojot par tirgus cenu. Tas nozīmē, ka ar plānoto atsavināšanas darījumu SIA “EKJU” netiks radītas ekonomiskas priekšrocības, tāpēc pasākums nav kvalificējams kā komercdarbības atbalsts un attiecīgi nav jāpiemēro komercdarbības atbalsta regulējums.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- 07.10.2025.)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anotāciju daļā, kur norādīta informācija par zemes vienībām, kas robežojas ar Nekustamo īpašumu "Dores zeme". Saskaņā ar Nekustamā īpašuma valsts kadastra informācijas sistēmas datiem nekustamais īpašums "Dores zeme" robežojas ar piecām zemes vienībām, tai skaitā ar zemes vienību ar kadastra apzīmējumu 42460070248, kas atrodas "Ieriķu stacija", Ieriķos, Drabešu pagastā, Cēsu novadā.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24-TA-2998</w:t>
    </w:r>
    <w:r>
      <w:br/>
    </w:r>
    <w:r w:rsidR="00000000" w:rsidRPr="00000000" w:rsidDel="00000000">
      <w:rPr>
        <w:rtl w:val="0"/>
      </w:rPr>
      <w:t xml:space="preserve">12.12.2025. 08.59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24-TA-2998</w:t>
    </w:r>
    <w:r>
      <w:br/>
    </w:r>
    <w:r w:rsidR="00000000" w:rsidRPr="00000000" w:rsidDel="00000000">
      <w:rPr>
        <w:rtl w:val="0"/>
      </w:rPr>
      <w:t xml:space="preserve">12.12.2025. 08.59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Izziņa_24-TA-2998.docx</dc:title>
</cp:coreProperties>
</file>

<file path=docProps/custom.xml><?xml version="1.0" encoding="utf-8"?>
<Properties xmlns="http://schemas.openxmlformats.org/officeDocument/2006/custom-properties" xmlns:vt="http://schemas.openxmlformats.org/officeDocument/2006/docPropsVTypes"/>
</file>