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9479E" w14:textId="77777777" w:rsidR="00DA24C1" w:rsidRPr="00DA24C1" w:rsidRDefault="00DA24C1" w:rsidP="00DA24C1">
      <w:pPr>
        <w:rPr>
          <w:rFonts w:ascii="Calibri" w:eastAsia="Times New Roman" w:hAnsi="Calibri" w:cs="Calibri"/>
          <w:color w:val="000000"/>
          <w:lang w:eastAsia="en-GB"/>
        </w:rPr>
      </w:pPr>
      <w:proofErr w:type="spellStart"/>
      <w:r w:rsidRPr="00DA24C1">
        <w:rPr>
          <w:rFonts w:ascii="Calibri" w:eastAsia="Times New Roman" w:hAnsi="Calibri" w:cs="Calibri"/>
          <w:b/>
          <w:bCs/>
          <w:color w:val="000000"/>
          <w:lang w:eastAsia="en-GB"/>
        </w:rPr>
        <w:t>From</w:t>
      </w:r>
      <w:proofErr w:type="spellEnd"/>
      <w:r w:rsidRPr="00DA24C1">
        <w:rPr>
          <w:rFonts w:ascii="Calibri" w:eastAsia="Times New Roman" w:hAnsi="Calibri" w:cs="Calibri"/>
          <w:b/>
          <w:bCs/>
          <w:color w:val="000000"/>
          <w:lang w:eastAsia="en-GB"/>
        </w:rPr>
        <w:t>:</w:t>
      </w:r>
      <w:r w:rsidRPr="00DA24C1">
        <w:rPr>
          <w:rFonts w:ascii="Calibri" w:eastAsia="Times New Roman" w:hAnsi="Calibri" w:cs="Calibri"/>
          <w:color w:val="000000"/>
          <w:lang w:eastAsia="en-GB"/>
        </w:rPr>
        <w:t> Viesturs Blūmentāls &lt;Viesturs.Blumentals@tm.gov.lv&gt;</w:t>
      </w:r>
      <w:r w:rsidRPr="00DA24C1">
        <w:rPr>
          <w:rFonts w:ascii="Calibri" w:eastAsia="Times New Roman" w:hAnsi="Calibri" w:cs="Calibri"/>
          <w:color w:val="000000"/>
          <w:lang w:eastAsia="en-GB"/>
        </w:rPr>
        <w:br/>
      </w:r>
      <w:proofErr w:type="spellStart"/>
      <w:r w:rsidRPr="00DA24C1">
        <w:rPr>
          <w:rFonts w:ascii="Calibri" w:eastAsia="Times New Roman" w:hAnsi="Calibri" w:cs="Calibri"/>
          <w:b/>
          <w:bCs/>
          <w:color w:val="000000"/>
          <w:lang w:eastAsia="en-GB"/>
        </w:rPr>
        <w:t>Sent</w:t>
      </w:r>
      <w:proofErr w:type="spellEnd"/>
      <w:r w:rsidRPr="00DA24C1">
        <w:rPr>
          <w:rFonts w:ascii="Calibri" w:eastAsia="Times New Roman" w:hAnsi="Calibri" w:cs="Calibri"/>
          <w:b/>
          <w:bCs/>
          <w:color w:val="000000"/>
          <w:lang w:eastAsia="en-GB"/>
        </w:rPr>
        <w:t>:</w:t>
      </w:r>
      <w:r w:rsidRPr="00DA24C1">
        <w:rPr>
          <w:rFonts w:ascii="Calibri" w:eastAsia="Times New Roman" w:hAnsi="Calibri" w:cs="Calibri"/>
          <w:color w:val="000000"/>
          <w:lang w:eastAsia="en-GB"/>
        </w:rPr>
        <w:t> pirmdiena, 2021. gada 13. decembris 16:59</w:t>
      </w:r>
      <w:r w:rsidRPr="00DA24C1">
        <w:rPr>
          <w:rFonts w:ascii="Calibri" w:eastAsia="Times New Roman" w:hAnsi="Calibri" w:cs="Calibri"/>
          <w:color w:val="000000"/>
          <w:lang w:eastAsia="en-GB"/>
        </w:rPr>
        <w:br/>
      </w:r>
      <w:r w:rsidRPr="00DA24C1">
        <w:rPr>
          <w:rFonts w:ascii="Calibri" w:eastAsia="Times New Roman" w:hAnsi="Calibri" w:cs="Calibri"/>
          <w:b/>
          <w:bCs/>
          <w:color w:val="000000"/>
          <w:lang w:eastAsia="en-GB"/>
        </w:rPr>
        <w:t>To:</w:t>
      </w:r>
      <w:r w:rsidRPr="00DA24C1">
        <w:rPr>
          <w:rFonts w:ascii="Calibri" w:eastAsia="Times New Roman" w:hAnsi="Calibri" w:cs="Calibri"/>
          <w:color w:val="000000"/>
          <w:lang w:eastAsia="en-GB"/>
        </w:rPr>
        <w:t> Satiksmes ministrija &lt;satiksmes.ministrija@sam.gov.lv&gt;</w:t>
      </w:r>
      <w:r w:rsidRPr="00DA24C1">
        <w:rPr>
          <w:rFonts w:ascii="Calibri" w:eastAsia="Times New Roman" w:hAnsi="Calibri" w:cs="Calibri"/>
          <w:color w:val="000000"/>
          <w:lang w:eastAsia="en-GB"/>
        </w:rPr>
        <w:br/>
      </w:r>
      <w:proofErr w:type="spellStart"/>
      <w:r w:rsidRPr="00DA24C1">
        <w:rPr>
          <w:rFonts w:ascii="Calibri" w:eastAsia="Times New Roman" w:hAnsi="Calibri" w:cs="Calibri"/>
          <w:b/>
          <w:bCs/>
          <w:color w:val="000000"/>
          <w:lang w:eastAsia="en-GB"/>
        </w:rPr>
        <w:t>Cc</w:t>
      </w:r>
      <w:proofErr w:type="spellEnd"/>
      <w:r w:rsidRPr="00DA24C1">
        <w:rPr>
          <w:rFonts w:ascii="Calibri" w:eastAsia="Times New Roman" w:hAnsi="Calibri" w:cs="Calibri"/>
          <w:b/>
          <w:bCs/>
          <w:color w:val="000000"/>
          <w:lang w:eastAsia="en-GB"/>
        </w:rPr>
        <w:t>:</w:t>
      </w:r>
      <w:r w:rsidRPr="00DA24C1">
        <w:rPr>
          <w:rFonts w:ascii="Calibri" w:eastAsia="Times New Roman" w:hAnsi="Calibri" w:cs="Calibri"/>
          <w:color w:val="000000"/>
          <w:lang w:eastAsia="en-GB"/>
        </w:rPr>
        <w:t> Laima Rituma &lt;Laima.Rituma@sam.gov.lv&gt;</w:t>
      </w:r>
      <w:r w:rsidRPr="00DA24C1">
        <w:rPr>
          <w:rFonts w:ascii="Calibri" w:eastAsia="Times New Roman" w:hAnsi="Calibri" w:cs="Calibri"/>
          <w:color w:val="000000"/>
          <w:lang w:eastAsia="en-GB"/>
        </w:rPr>
        <w:br/>
      </w:r>
      <w:proofErr w:type="spellStart"/>
      <w:r w:rsidRPr="00DA24C1">
        <w:rPr>
          <w:rFonts w:ascii="Calibri" w:eastAsia="Times New Roman" w:hAnsi="Calibri" w:cs="Calibri"/>
          <w:b/>
          <w:bCs/>
          <w:color w:val="000000"/>
          <w:lang w:eastAsia="en-GB"/>
        </w:rPr>
        <w:t>Subject</w:t>
      </w:r>
      <w:proofErr w:type="spellEnd"/>
      <w:r w:rsidRPr="00DA24C1">
        <w:rPr>
          <w:rFonts w:ascii="Calibri" w:eastAsia="Times New Roman" w:hAnsi="Calibri" w:cs="Calibri"/>
          <w:b/>
          <w:bCs/>
          <w:color w:val="000000"/>
          <w:lang w:eastAsia="en-GB"/>
        </w:rPr>
        <w:t>:</w:t>
      </w:r>
      <w:r w:rsidRPr="00DA24C1">
        <w:rPr>
          <w:rFonts w:ascii="Calibri" w:eastAsia="Times New Roman" w:hAnsi="Calibri" w:cs="Calibri"/>
          <w:color w:val="000000"/>
          <w:lang w:eastAsia="en-GB"/>
        </w:rPr>
        <w:t> RE: VSS-844 elektroniskai saskaņošanai</w:t>
      </w:r>
    </w:p>
    <w:p w14:paraId="38FD4EA4" w14:textId="77777777" w:rsidR="00DA24C1" w:rsidRPr="00DA24C1" w:rsidRDefault="00DA24C1" w:rsidP="00DA24C1">
      <w:pPr>
        <w:rPr>
          <w:rFonts w:ascii="Calibri" w:eastAsia="Times New Roman" w:hAnsi="Calibri" w:cs="Calibri"/>
          <w:color w:val="000000"/>
          <w:lang w:eastAsia="en-GB"/>
        </w:rPr>
      </w:pPr>
      <w:r w:rsidRPr="00DA24C1">
        <w:rPr>
          <w:rFonts w:ascii="Calibri" w:eastAsia="Times New Roman" w:hAnsi="Calibri" w:cs="Calibri"/>
          <w:color w:val="000000"/>
          <w:lang w:eastAsia="en-GB"/>
        </w:rPr>
        <w:t> </w:t>
      </w:r>
    </w:p>
    <w:p w14:paraId="68BEC60A" w14:textId="77777777" w:rsidR="00DA24C1" w:rsidRPr="00DA24C1" w:rsidRDefault="00DA24C1" w:rsidP="00DA24C1">
      <w:pPr>
        <w:rPr>
          <w:rFonts w:ascii="Calibri" w:eastAsia="Times New Roman" w:hAnsi="Calibri" w:cs="Calibri"/>
          <w:color w:val="000000"/>
          <w:lang w:eastAsia="en-GB"/>
        </w:rPr>
      </w:pPr>
      <w:r w:rsidRPr="00DA24C1">
        <w:rPr>
          <w:rFonts w:ascii="Calibri" w:eastAsia="Times New Roman" w:hAnsi="Calibri" w:cs="Calibri"/>
          <w:color w:val="000000"/>
          <w:lang w:eastAsia="en-GB"/>
        </w:rPr>
        <w:t>Labdien,</w:t>
      </w:r>
    </w:p>
    <w:p w14:paraId="79C04D03" w14:textId="77777777" w:rsidR="00DA24C1" w:rsidRPr="00DA24C1" w:rsidRDefault="00DA24C1" w:rsidP="00DA24C1">
      <w:pPr>
        <w:rPr>
          <w:rFonts w:ascii="Calibri" w:eastAsia="Times New Roman" w:hAnsi="Calibri" w:cs="Calibri"/>
          <w:color w:val="000000"/>
          <w:lang w:eastAsia="en-GB"/>
        </w:rPr>
      </w:pPr>
      <w:r w:rsidRPr="00DA24C1">
        <w:rPr>
          <w:rFonts w:ascii="Calibri" w:eastAsia="Times New Roman" w:hAnsi="Calibri" w:cs="Calibri"/>
          <w:color w:val="000000"/>
          <w:lang w:eastAsia="en-GB"/>
        </w:rPr>
        <w:t> </w:t>
      </w:r>
    </w:p>
    <w:p w14:paraId="6157750F" w14:textId="77777777" w:rsidR="00DA24C1" w:rsidRPr="00DA24C1" w:rsidRDefault="00DA24C1" w:rsidP="00DA24C1">
      <w:pPr>
        <w:rPr>
          <w:rFonts w:ascii="Calibri" w:eastAsia="Times New Roman" w:hAnsi="Calibri" w:cs="Calibri"/>
          <w:color w:val="000000"/>
          <w:lang w:eastAsia="en-GB"/>
        </w:rPr>
      </w:pPr>
      <w:r w:rsidRPr="00DA24C1">
        <w:rPr>
          <w:rFonts w:ascii="Calibri" w:eastAsia="Times New Roman" w:hAnsi="Calibri" w:cs="Calibri"/>
          <w:color w:val="000000"/>
          <w:lang w:eastAsia="en-GB"/>
        </w:rPr>
        <w:t>Tieslietu ministrija ir izskatījusi Satiksmes ministrijas izstrādāto precizēto Ministru kabineta noteikumu projektu "Grozījumi Ministru kabineta 2016.gada 9.februāra noteikumos Nr.92 "Noteikumi par kuģošanas līdzekļu satiksmi iekšējos ūdeņos" (turpmāk – noteikumu projekts) un tā anotāciju un atbalsta to tālāku virzību, izsakot šādu iebildumu:</w:t>
      </w:r>
    </w:p>
    <w:p w14:paraId="73329BC9" w14:textId="77777777" w:rsidR="00DA24C1" w:rsidRPr="00DA24C1" w:rsidRDefault="00DA24C1" w:rsidP="00DA24C1">
      <w:pPr>
        <w:rPr>
          <w:rFonts w:ascii="Calibri" w:eastAsia="Times New Roman" w:hAnsi="Calibri" w:cs="Calibri"/>
          <w:color w:val="000000"/>
          <w:lang w:eastAsia="en-GB"/>
        </w:rPr>
      </w:pPr>
      <w:r w:rsidRPr="00DA24C1">
        <w:rPr>
          <w:rFonts w:ascii="Calibri" w:eastAsia="Times New Roman" w:hAnsi="Calibri" w:cs="Calibri"/>
          <w:color w:val="000000"/>
          <w:lang w:eastAsia="en-GB"/>
        </w:rPr>
        <w:t>Lūdzam noteikumu projekta 4. punktā ietvertajā Ministru kabineta 2016. gada 9. februāra noteikumu Nr. 92 "Noteikumi par kuģošanas līdzekļu satiksmi iekšējos ūdeņos" (turpmāk – noteikumi Nr. 92) 94.</w:t>
      </w:r>
      <w:r w:rsidRPr="00DA24C1">
        <w:rPr>
          <w:rFonts w:ascii="Calibri" w:eastAsia="Times New Roman" w:hAnsi="Calibri" w:cs="Calibri"/>
          <w:color w:val="000000"/>
          <w:vertAlign w:val="superscript"/>
          <w:lang w:eastAsia="en-GB"/>
        </w:rPr>
        <w:t>4</w:t>
      </w:r>
      <w:r w:rsidRPr="00DA24C1">
        <w:rPr>
          <w:rFonts w:ascii="Calibri" w:eastAsia="Times New Roman" w:hAnsi="Calibri" w:cs="Calibri"/>
          <w:color w:val="000000"/>
          <w:lang w:eastAsia="en-GB"/>
        </w:rPr>
        <w:t> punktā ietvert atsauci uz konkrētu (-</w:t>
      </w:r>
      <w:proofErr w:type="spellStart"/>
      <w:r w:rsidRPr="00DA24C1">
        <w:rPr>
          <w:rFonts w:ascii="Calibri" w:eastAsia="Times New Roman" w:hAnsi="Calibri" w:cs="Calibri"/>
          <w:color w:val="000000"/>
          <w:lang w:eastAsia="en-GB"/>
        </w:rPr>
        <w:t>ām</w:t>
      </w:r>
      <w:proofErr w:type="spellEnd"/>
      <w:r w:rsidRPr="00DA24C1">
        <w:rPr>
          <w:rFonts w:ascii="Calibri" w:eastAsia="Times New Roman" w:hAnsi="Calibri" w:cs="Calibri"/>
          <w:color w:val="000000"/>
          <w:lang w:eastAsia="en-GB"/>
        </w:rPr>
        <w:t>) Komisijas 2020. gada 14. janvāra Īstenošanas regulas (ES) 2020/182 attiecībā uz paraugiem iekšzemes kuģošanas profesionālo kvalifikāciju jomā noteiktajam (turpmāk – regula Nr. 2020/182) vienībām, tādējādi atvieglojot noteikumu projekta piemērošanu praksē. Kā arī, ņemot vērā, ka ar noteikumu projektu tiek nodrošināta regulas Nr. 2020/182 prasību īstenošana, lūdzam saskaņā ar Ministru kabineta 2021. gada 7. septembra noteikumu Nr. 617 "Tiesību akta projekta sākotnējās ietekmes izvērtēšanas kārtība" 9.19. apakšpunktu papildināt noteikumu projekta anotācijas 5. sadaļu ar informāciju par minētās regulas prasību ieviešanu.</w:t>
      </w:r>
    </w:p>
    <w:p w14:paraId="778F57F7" w14:textId="77777777" w:rsidR="00DA24C1" w:rsidRPr="00DA24C1" w:rsidRDefault="00DA24C1" w:rsidP="00DA24C1">
      <w:pPr>
        <w:rPr>
          <w:rFonts w:ascii="Calibri" w:eastAsia="Times New Roman" w:hAnsi="Calibri" w:cs="Calibri"/>
          <w:color w:val="000000"/>
          <w:lang w:eastAsia="en-GB"/>
        </w:rPr>
      </w:pPr>
      <w:r w:rsidRPr="00DA24C1">
        <w:rPr>
          <w:rFonts w:ascii="Calibri" w:eastAsia="Times New Roman" w:hAnsi="Calibri" w:cs="Calibri"/>
          <w:color w:val="000000"/>
          <w:lang w:eastAsia="en-GB"/>
        </w:rPr>
        <w:t> </w:t>
      </w:r>
    </w:p>
    <w:p w14:paraId="512E98F0" w14:textId="77777777" w:rsidR="00DA24C1" w:rsidRPr="00DA24C1" w:rsidRDefault="00DA24C1" w:rsidP="00DA24C1">
      <w:pPr>
        <w:rPr>
          <w:rFonts w:ascii="Calibri" w:eastAsia="Times New Roman" w:hAnsi="Calibri" w:cs="Calibri"/>
          <w:color w:val="000000"/>
          <w:lang w:eastAsia="en-GB"/>
        </w:rPr>
      </w:pPr>
      <w:r w:rsidRPr="00DA24C1">
        <w:rPr>
          <w:rFonts w:ascii="Calibri" w:eastAsia="Times New Roman" w:hAnsi="Calibri" w:cs="Calibri"/>
          <w:color w:val="000000"/>
          <w:lang w:eastAsia="en-GB"/>
        </w:rPr>
        <w:t>Vienlaikus izsakām priekšlikumu tehniski precizēt noteikumu projekta 1. punktu, norādot noteikumos Nr. 92 lietotajiem vārdiem atbilstošas vārdu galotnes (t.i., korektu locījumu).</w:t>
      </w:r>
    </w:p>
    <w:p w14:paraId="03AE12EC" w14:textId="77777777" w:rsidR="00DA24C1" w:rsidRPr="00DA24C1" w:rsidRDefault="00DA24C1" w:rsidP="00DA24C1">
      <w:pPr>
        <w:rPr>
          <w:rFonts w:ascii="Calibri" w:eastAsia="Times New Roman" w:hAnsi="Calibri" w:cs="Calibri"/>
          <w:color w:val="000000"/>
          <w:lang w:val="en-GB" w:eastAsia="en-GB"/>
        </w:rPr>
      </w:pPr>
      <w:r w:rsidRPr="00DA24C1">
        <w:rPr>
          <w:rFonts w:ascii="Calibri" w:eastAsia="Times New Roman" w:hAnsi="Calibri" w:cs="Calibri"/>
          <w:color w:val="000000"/>
          <w:lang w:val="en-GB" w:eastAsia="en-GB"/>
        </w:rPr>
        <w:t> </w:t>
      </w:r>
    </w:p>
    <w:p w14:paraId="48189225" w14:textId="77777777" w:rsidR="00DA24C1" w:rsidRPr="00DA24C1" w:rsidRDefault="00DA24C1" w:rsidP="00DA24C1">
      <w:pPr>
        <w:rPr>
          <w:rFonts w:ascii="Calibri" w:eastAsia="Times New Roman" w:hAnsi="Calibri" w:cs="Calibri"/>
          <w:color w:val="000000"/>
          <w:lang w:val="en-GB" w:eastAsia="en-GB"/>
        </w:rPr>
      </w:pPr>
      <w:r w:rsidRPr="00DA24C1">
        <w:rPr>
          <w:rFonts w:ascii="Calibri" w:eastAsia="Times New Roman" w:hAnsi="Calibri" w:cs="Calibri"/>
          <w:color w:val="000000"/>
          <w:lang w:val="en-GB" w:eastAsia="en-GB"/>
        </w:rPr>
        <w:t> </w:t>
      </w:r>
    </w:p>
    <w:p w14:paraId="71AB67EF" w14:textId="67A09DC5" w:rsidR="00DA24C1" w:rsidRPr="00DA24C1" w:rsidRDefault="00DA24C1" w:rsidP="00DA24C1">
      <w:pPr>
        <w:rPr>
          <w:rFonts w:ascii="Calibri" w:eastAsia="Times New Roman" w:hAnsi="Calibri" w:cs="Calibri"/>
          <w:color w:val="000000"/>
          <w:lang w:val="en-GB" w:eastAsia="en-GB"/>
        </w:rPr>
      </w:pPr>
      <w:r>
        <w:rPr>
          <w:rFonts w:ascii="Calibri" w:eastAsia="Times New Roman" w:hAnsi="Calibri" w:cs="Calibri"/>
          <w:noProof/>
          <w:color w:val="000000"/>
          <w:lang w:val="en-GB" w:eastAsia="en-GB"/>
        </w:rPr>
        <w:drawing>
          <wp:inline distT="0" distB="0" distL="0" distR="0" wp14:anchorId="348407C7" wp14:editId="14EFEEFA">
            <wp:extent cx="5321131" cy="2714993"/>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84858" cy="2747508"/>
                    </a:xfrm>
                    <a:prstGeom prst="rect">
                      <a:avLst/>
                    </a:prstGeom>
                    <a:noFill/>
                  </pic:spPr>
                </pic:pic>
              </a:graphicData>
            </a:graphic>
          </wp:inline>
        </w:drawing>
      </w:r>
    </w:p>
    <w:p w14:paraId="488154E3" w14:textId="77777777" w:rsidR="006B56CA" w:rsidRDefault="006B56CA"/>
    <w:sectPr w:rsidR="006B56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4C1"/>
    <w:rsid w:val="006B56CA"/>
    <w:rsid w:val="00DA2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9EE51F"/>
  <w15:chartTrackingRefBased/>
  <w15:docId w15:val="{ED378844-17EE-40C1-BE41-50823139B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935742">
      <w:bodyDiv w:val="1"/>
      <w:marLeft w:val="0"/>
      <w:marRight w:val="0"/>
      <w:marTop w:val="0"/>
      <w:marBottom w:val="0"/>
      <w:divBdr>
        <w:top w:val="none" w:sz="0" w:space="0" w:color="auto"/>
        <w:left w:val="none" w:sz="0" w:space="0" w:color="auto"/>
        <w:bottom w:val="none" w:sz="0" w:space="0" w:color="auto"/>
        <w:right w:val="none" w:sz="0" w:space="0" w:color="auto"/>
      </w:divBdr>
      <w:divsChild>
        <w:div w:id="340746375">
          <w:marLeft w:val="0"/>
          <w:marRight w:val="0"/>
          <w:marTop w:val="0"/>
          <w:marBottom w:val="0"/>
          <w:divBdr>
            <w:top w:val="none" w:sz="0" w:space="0" w:color="auto"/>
            <w:left w:val="none" w:sz="0" w:space="0" w:color="auto"/>
            <w:bottom w:val="none" w:sz="0" w:space="0" w:color="auto"/>
            <w:right w:val="none" w:sz="0" w:space="0" w:color="auto"/>
          </w:divBdr>
          <w:divsChild>
            <w:div w:id="1443498879">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122728978">
      <w:bodyDiv w:val="1"/>
      <w:marLeft w:val="0"/>
      <w:marRight w:val="0"/>
      <w:marTop w:val="0"/>
      <w:marBottom w:val="0"/>
      <w:divBdr>
        <w:top w:val="none" w:sz="0" w:space="0" w:color="auto"/>
        <w:left w:val="none" w:sz="0" w:space="0" w:color="auto"/>
        <w:bottom w:val="none" w:sz="0" w:space="0" w:color="auto"/>
        <w:right w:val="none" w:sz="0" w:space="0" w:color="auto"/>
      </w:divBdr>
      <w:divsChild>
        <w:div w:id="1360594282">
          <w:marLeft w:val="0"/>
          <w:marRight w:val="0"/>
          <w:marTop w:val="0"/>
          <w:marBottom w:val="0"/>
          <w:divBdr>
            <w:top w:val="none" w:sz="0" w:space="0" w:color="auto"/>
            <w:left w:val="none" w:sz="0" w:space="0" w:color="auto"/>
            <w:bottom w:val="none" w:sz="0" w:space="0" w:color="auto"/>
            <w:right w:val="none" w:sz="0" w:space="0" w:color="auto"/>
          </w:divBdr>
          <w:divsChild>
            <w:div w:id="2072773527">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772043405">
      <w:bodyDiv w:val="1"/>
      <w:marLeft w:val="0"/>
      <w:marRight w:val="0"/>
      <w:marTop w:val="0"/>
      <w:marBottom w:val="0"/>
      <w:divBdr>
        <w:top w:val="none" w:sz="0" w:space="0" w:color="auto"/>
        <w:left w:val="none" w:sz="0" w:space="0" w:color="auto"/>
        <w:bottom w:val="none" w:sz="0" w:space="0" w:color="auto"/>
        <w:right w:val="none" w:sz="0" w:space="0" w:color="auto"/>
      </w:divBdr>
      <w:divsChild>
        <w:div w:id="1394498552">
          <w:marLeft w:val="0"/>
          <w:marRight w:val="0"/>
          <w:marTop w:val="0"/>
          <w:marBottom w:val="0"/>
          <w:divBdr>
            <w:top w:val="none" w:sz="0" w:space="0" w:color="auto"/>
            <w:left w:val="none" w:sz="0" w:space="0" w:color="auto"/>
            <w:bottom w:val="none" w:sz="0" w:space="0" w:color="auto"/>
            <w:right w:val="none" w:sz="0" w:space="0" w:color="auto"/>
          </w:divBdr>
          <w:divsChild>
            <w:div w:id="1213274249">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248</Words>
  <Characters>1419</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Logina</dc:creator>
  <cp:keywords/>
  <dc:description/>
  <cp:lastModifiedBy>Anete Logina</cp:lastModifiedBy>
  <cp:revision>1</cp:revision>
  <dcterms:created xsi:type="dcterms:W3CDTF">2021-12-21T09:14:00Z</dcterms:created>
  <dcterms:modified xsi:type="dcterms:W3CDTF">2021-12-21T09:19:00Z</dcterms:modified>
</cp:coreProperties>
</file>