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24-TA-2286: MK sēdes protokollēmuma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Ministru kabineta 2020. gada 22. decembra sēdes protokollēmuma (prot. Nr.86 4.§) 6.punktā dotā uzdevuma atzīšanu par aktualitāti zaudējušu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Veselības ministrijai uzdevums uzdots Covid-19 pandēmijas laikā, 2022. gada 26. aprīļa Ministru kabineta sēdē tika pieņemts Vides aizsardzības un reģionālās attīstības ministrijas kopīgi ar Ekonomikas ministriju sagatavotais atbildes vēstules projekts Saeimas Izglītības kultūras un zinātnes komisijai (22-TA-1141, prot. Nr. 23, 35§), kurā sniegta informāciju par gaisa kvalitāti izglītības iestādēs un gaisa kvalitāti uzlabojošu risinājumu ieviešanu izglītības iestādēs. Tajā norādīts, ka Ministru kabineta 2021. gada 28. septembra noteikumos Nr. 662 ''Epidemioloģiskās drošības pasākumi Covid-19 infekcijas izplatības ierobežošanai'' (turpmāk – noteikumi Nr. 662) tika pārnestas Ministru kabineta 2020. gada 9. jūnija noteikumos Nr. 360 ''Epidemioloģiskās drošības pasākumi Covid-19 infekcijas izplatības ierobežošanai'' noteiktās prasības CO</w:t>
            </w:r>
            <w:r w:rsidR="00000000" w:rsidRPr="00000000" w:rsidDel="00000000">
              <w:rPr>
                <w:vertAlign w:val="subscript"/>
                <w:rtl w:val="0"/>
              </w:rPr>
              <w:t xml:space="preserve">2</w:t>
            </w:r>
            <w:r w:rsidR="00000000" w:rsidRPr="00000000" w:rsidDel="00000000">
              <w:rPr>
                <w:rtl w:val="0"/>
              </w:rPr>
              <w:t xml:space="preserve"> mērīšanai un telpu regulārai vēdināšanai gan izglītības iestādēs (minēto noteikumu 113.2. apakšpunkts), gan vispārīgi pakalpojumu sniedzējiem un darba devējiem (minēto noteikumu 18. punkts), iekļaujot arī pirmsskolas izglītības iestādes un bērnu uzraudzības pakalpojumu sniedzējus. Tādējādi noteikumos Nr. 662 bija noteikts, ka izglītības iestāde nodrošina regulāru mācību telpu ventilāciju astronomiskās stundas ietvaros atbilstoši izglītības iestādes apstiprinātajam katras mācību telpas individuālajam ventilācijas režīmam un katru reizi, kad mācību procesa laikā mācību telpā monitorētā CO</w:t>
            </w:r>
            <w:r w:rsidR="00000000" w:rsidRPr="00000000" w:rsidDel="00000000">
              <w:rPr>
                <w:vertAlign w:val="subscript"/>
                <w:rtl w:val="0"/>
              </w:rPr>
              <w:t xml:space="preserve">2</w:t>
            </w:r>
            <w:r w:rsidR="00000000" w:rsidRPr="00000000" w:rsidDel="00000000">
              <w:rPr>
                <w:rtl w:val="0"/>
              </w:rPr>
              <w:t xml:space="preserve"> koncentrācija gaisā pārsniedz 1000 ppm. Savukārt noteikumu Nr. 662 327. punkts noteica, ka izglītības iestāde uzsāk gaisa kvalitātes monitoringu, tiklīdz tai ir pieejami gaisa kvalitātes mērītāji. Ņemot vērā, ka 2022. gada 1. martā zaudēja spēku Ministru kabineta 2021. gada 9. oktobra rīkojums Nr. 720 ''Par ārkārtējās situācijas izsludināšanu'', noteikumi Nr. 662 tika pārskatīti un vairs netika noteikta prasība par obligātu CO</w:t>
            </w:r>
            <w:r w:rsidR="00000000" w:rsidRPr="00000000" w:rsidDel="00000000">
              <w:rPr>
                <w:vertAlign w:val="subscript"/>
                <w:rtl w:val="0"/>
              </w:rPr>
              <w:t xml:space="preserve">2</w:t>
            </w:r>
            <w:r w:rsidR="00000000" w:rsidRPr="00000000" w:rsidDel="00000000">
              <w:rPr>
                <w:rtl w:val="0"/>
              </w:rPr>
              <w:t xml:space="preserve"> mērīšanu Covid-19 ierobežošanas ietvarā. Tādējādi ir nepieciešams noteikt CO</w:t>
            </w:r>
            <w:r w:rsidR="00000000" w:rsidRPr="00000000" w:rsidDel="00000000">
              <w:rPr>
                <w:vertAlign w:val="subscript"/>
                <w:rtl w:val="0"/>
              </w:rPr>
              <w:t xml:space="preserve">2</w:t>
            </w:r>
            <w:r w:rsidR="00000000" w:rsidRPr="00000000" w:rsidDel="00000000">
              <w:rPr>
                <w:rtl w:val="0"/>
              </w:rPr>
              <w:t xml:space="preserve"> robežvērtības un mērīšanas prasības gan Ministru kabineta 2002. gada 27. decembra noteikumos Nr. 610 ''Higiēnas prasības izglītības iestādēm, kas īsteno vispārējās pamatizglītības, vispārējās vidējās izglītības, profesionālās pamatizglītības, arodizglītības vai profesionālās vidējās izglītības programmas'', gan Ministru kabineta 2013. gada 17. septembra noteikumos Nr. 890 ''Higiēnas prasības bērnu uzraudzības pakalpojuma sniedzējiem un izglītības iestādēm, kas īsteno pirmsskolas izglītības programmu", ko veiks Veselības ministrija[1].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Ievējot minēto, lūdzam Veselības ministriju sniegt skaidrojumu, kurš cits tiesību akts nosaka gaisa kvalitātes rādītājus specifiski izglītības iestādēm un paredz pienākumu izglītības iestādēm, kurās ieviesta CO</w:t>
            </w:r>
            <w:r w:rsidR="00000000" w:rsidRPr="00000000" w:rsidDel="00000000">
              <w:rPr>
                <w:vertAlign w:val="subscript"/>
                <w:rtl w:val="0"/>
              </w:rPr>
              <w:t xml:space="preserve">2</w:t>
            </w:r>
            <w:r w:rsidR="00000000" w:rsidRPr="00000000" w:rsidDel="00000000">
              <w:rPr>
                <w:rtl w:val="0"/>
              </w:rPr>
              <w:t xml:space="preserve"> koncentrācijas monitorēšanas sistēma, veikt regulāru gaisa kvalitātes vērtējumu, kā arī nosaka pārejas nosacījumus gaisa kvalitātes uzlabošanai un monitorēšanas sistēmas ieviešanai izglītības iestādēs, kurās līdz šim tā nav ieviesta, lai nodrošinātu, ka noteiktā termiņā visās izglītības iestādēs tiktu iegūta  operatīva informācija par gaisa kvalitāti un tā atbilstu Pasaules Veselības organizācijas rekomendācijām un Latvijas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https://tapportals.mk.gov.lv/legal_acts/e94f333b-3df8-4376-9672-25f272defc59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pārrunātu Labklājības ministrijas iebildumu, tika sasaukta starpinstitūciju sanāksme (07.11.2024.). Atbilstoši sanāksmes laikā runātajam precizēta tiesību akta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24-TA-2286</w:t>
    </w:r>
    <w:r>
      <w:br/>
    </w:r>
    <w:r w:rsidR="00000000" w:rsidRPr="00000000" w:rsidDel="00000000">
      <w:rPr>
        <w:rtl w:val="0"/>
      </w:rPr>
      <w:t xml:space="preserve">29.01.2025. 12.37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24-TA-2286</w:t>
    </w:r>
    <w:r>
      <w:br/>
    </w:r>
    <w:r w:rsidR="00000000" w:rsidRPr="00000000" w:rsidDel="00000000">
      <w:rPr>
        <w:rtl w:val="0"/>
      </w:rPr>
      <w:t xml:space="preserve">29.01.2025. 12.37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Izziņa_24-TA-2286.docx</dc:title>
</cp:coreProperties>
</file>

<file path=docProps/custom.xml><?xml version="1.0" encoding="utf-8"?>
<Properties xmlns="http://schemas.openxmlformats.org/officeDocument/2006/custom-properties" xmlns:vt="http://schemas.openxmlformats.org/officeDocument/2006/docPropsVTypes"/>
</file>