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FB2E" w14:textId="12D9F730" w:rsidR="007018D5" w:rsidRPr="00D079C1" w:rsidRDefault="007018D5" w:rsidP="00D079C1">
      <w:pPr>
        <w:jc w:val="left"/>
        <w:rPr>
          <w:szCs w:val="24"/>
        </w:rPr>
      </w:pPr>
      <w:bookmarkStart w:id="0" w:name="_GoBack"/>
      <w:bookmarkEnd w:id="0"/>
      <w:r w:rsidRPr="00D079C1">
        <w:rPr>
          <w:szCs w:val="24"/>
        </w:rPr>
        <w:t xml:space="preserve">Uz </w:t>
      </w:r>
      <w:r w:rsidR="00DE07CB">
        <w:rPr>
          <w:szCs w:val="24"/>
        </w:rPr>
        <w:t>22</w:t>
      </w:r>
      <w:r w:rsidR="004F6FF1">
        <w:rPr>
          <w:szCs w:val="24"/>
        </w:rPr>
        <w:t>.04.2</w:t>
      </w:r>
      <w:r w:rsidR="00A80837">
        <w:rPr>
          <w:szCs w:val="24"/>
        </w:rPr>
        <w:t xml:space="preserve">021. </w:t>
      </w:r>
      <w:r w:rsidR="00727F5D" w:rsidRPr="00D079C1">
        <w:rPr>
          <w:szCs w:val="24"/>
        </w:rPr>
        <w:t xml:space="preserve">VSS </w:t>
      </w:r>
      <w:r w:rsidRPr="00D079C1">
        <w:rPr>
          <w:szCs w:val="24"/>
        </w:rPr>
        <w:t>prot. Nr. </w:t>
      </w:r>
      <w:r w:rsidR="004F6FF1">
        <w:rPr>
          <w:szCs w:val="24"/>
        </w:rPr>
        <w:t>1</w:t>
      </w:r>
      <w:r w:rsidR="00DE07CB">
        <w:rPr>
          <w:szCs w:val="24"/>
        </w:rPr>
        <w:t>6</w:t>
      </w:r>
      <w:r w:rsidR="00A80837">
        <w:rPr>
          <w:szCs w:val="24"/>
        </w:rPr>
        <w:t xml:space="preserve"> </w:t>
      </w:r>
      <w:r w:rsidR="00DE07CB">
        <w:rPr>
          <w:szCs w:val="24"/>
        </w:rPr>
        <w:t>11</w:t>
      </w:r>
      <w:r w:rsidRPr="00D079C1">
        <w:rPr>
          <w:szCs w:val="24"/>
        </w:rPr>
        <w:t>.§</w:t>
      </w:r>
      <w:r w:rsidR="00727F5D" w:rsidRPr="00D079C1">
        <w:rPr>
          <w:szCs w:val="24"/>
        </w:rPr>
        <w:t xml:space="preserve"> (VSS-</w:t>
      </w:r>
      <w:r w:rsidR="00DE07CB">
        <w:rPr>
          <w:szCs w:val="24"/>
        </w:rPr>
        <w:t>351</w:t>
      </w:r>
      <w:r w:rsidR="00727F5D" w:rsidRPr="00D079C1">
        <w:rPr>
          <w:szCs w:val="24"/>
        </w:rPr>
        <w:t>)</w:t>
      </w:r>
    </w:p>
    <w:p w14:paraId="6593E6CC" w14:textId="63FD11AE" w:rsidR="007018D5" w:rsidRPr="00D079C1" w:rsidRDefault="004F6FF1" w:rsidP="00D079C1">
      <w:pPr>
        <w:ind w:firstLine="720"/>
        <w:jc w:val="right"/>
        <w:rPr>
          <w:b/>
          <w:szCs w:val="24"/>
        </w:rPr>
      </w:pPr>
      <w:r>
        <w:rPr>
          <w:b/>
          <w:szCs w:val="24"/>
        </w:rPr>
        <w:t xml:space="preserve">Izglītības un zinātnes </w:t>
      </w:r>
      <w:r w:rsidR="007018D5" w:rsidRPr="00D079C1">
        <w:rPr>
          <w:b/>
          <w:szCs w:val="24"/>
        </w:rPr>
        <w:t>ministrijai</w:t>
      </w:r>
    </w:p>
    <w:p w14:paraId="51A6104D" w14:textId="77777777" w:rsidR="00E42B7F" w:rsidRPr="00D079C1" w:rsidRDefault="00E42B7F" w:rsidP="00D079C1">
      <w:pPr>
        <w:ind w:firstLine="720"/>
        <w:jc w:val="right"/>
        <w:rPr>
          <w:b/>
          <w:szCs w:val="24"/>
        </w:rPr>
      </w:pPr>
    </w:p>
    <w:p w14:paraId="2F1624D6" w14:textId="7B74A0EF" w:rsidR="00E42B7F" w:rsidRDefault="007018D5" w:rsidP="004F6FF1">
      <w:pPr>
        <w:ind w:right="4549"/>
        <w:rPr>
          <w:i/>
          <w:szCs w:val="24"/>
        </w:rPr>
      </w:pPr>
      <w:r w:rsidRPr="008C3488">
        <w:rPr>
          <w:i/>
          <w:szCs w:val="24"/>
        </w:rPr>
        <w:t xml:space="preserve">Par </w:t>
      </w:r>
      <w:bookmarkStart w:id="1" w:name="_Hlk17445396"/>
      <w:bookmarkStart w:id="2" w:name="_Hlk11254360"/>
      <w:bookmarkStart w:id="3" w:name="_Hlk65794413"/>
      <w:r w:rsidR="00E90119" w:rsidRPr="008C3488">
        <w:rPr>
          <w:i/>
          <w:szCs w:val="24"/>
        </w:rPr>
        <w:t xml:space="preserve">Ministru kabineta </w:t>
      </w:r>
      <w:r w:rsidR="003056D4">
        <w:rPr>
          <w:i/>
          <w:szCs w:val="24"/>
        </w:rPr>
        <w:t xml:space="preserve">noteikumu </w:t>
      </w:r>
      <w:r w:rsidR="00E90119" w:rsidRPr="008C3488">
        <w:rPr>
          <w:i/>
          <w:szCs w:val="24"/>
        </w:rPr>
        <w:t>projektu</w:t>
      </w:r>
      <w:bookmarkEnd w:id="1"/>
      <w:bookmarkEnd w:id="2"/>
      <w:r w:rsidR="004553A5" w:rsidRPr="008C3488">
        <w:rPr>
          <w:i/>
          <w:szCs w:val="24"/>
        </w:rPr>
        <w:t xml:space="preserve"> </w:t>
      </w:r>
      <w:bookmarkEnd w:id="3"/>
      <w:r w:rsidR="004F6FF1">
        <w:rPr>
          <w:i/>
          <w:szCs w:val="24"/>
        </w:rPr>
        <w:t>"</w:t>
      </w:r>
      <w:r w:rsidR="00DE07CB" w:rsidRPr="00DE07CB">
        <w:rPr>
          <w:i/>
          <w:szCs w:val="24"/>
        </w:rPr>
        <w:t>Kārtība, kādā izglītojamie tiek uzņemti vispārējās izglītības programmās, speciālajās izglītības iestādēs un speciālajās pirmsskolas izglītības grupās un atskaitīti no tām, kā arī pārcelti uz nākamo klasi</w:t>
      </w:r>
      <w:r w:rsidR="004F6FF1">
        <w:rPr>
          <w:i/>
          <w:szCs w:val="24"/>
        </w:rPr>
        <w:t>"</w:t>
      </w:r>
    </w:p>
    <w:p w14:paraId="65D987B5" w14:textId="77777777" w:rsidR="004F6FF1" w:rsidRDefault="004F6FF1" w:rsidP="004F6FF1">
      <w:pPr>
        <w:ind w:right="4549"/>
        <w:rPr>
          <w:rFonts w:eastAsia="Times New Roman"/>
          <w:i/>
          <w:szCs w:val="24"/>
          <w:lang w:eastAsia="zh-CN"/>
        </w:rPr>
      </w:pPr>
    </w:p>
    <w:p w14:paraId="1457C433" w14:textId="14710B8A" w:rsidR="006C21BB" w:rsidRDefault="007018D5" w:rsidP="00B85AE5">
      <w:pPr>
        <w:widowControl/>
        <w:tabs>
          <w:tab w:val="left" w:pos="993"/>
        </w:tabs>
        <w:suppressAutoHyphens/>
        <w:ind w:firstLine="720"/>
        <w:contextualSpacing/>
        <w:outlineLvl w:val="0"/>
        <w:rPr>
          <w:szCs w:val="24"/>
          <w:lang w:eastAsia="zh-CN"/>
        </w:rPr>
      </w:pPr>
      <w:r w:rsidRPr="00D079C1">
        <w:rPr>
          <w:rFonts w:eastAsia="Times New Roman"/>
          <w:szCs w:val="24"/>
          <w:lang w:eastAsia="zh-CN"/>
        </w:rPr>
        <w:t xml:space="preserve">Tieslietu ministrija ir izskatījusi </w:t>
      </w:r>
      <w:r w:rsidR="00DE07CB" w:rsidRPr="00DE07CB">
        <w:rPr>
          <w:iCs/>
          <w:szCs w:val="24"/>
        </w:rPr>
        <w:t xml:space="preserve">Ministru kabineta noteikumu projektu "Kārtība, kādā izglītojamie tiek uzņemti vispārējās izglītības programmās, speciālajās izglītības iestādēs un speciālajās pirmsskolas izglītības grupās un atskaitīti no tām, kā arī pārcelti uz nākamo klasi" </w:t>
      </w:r>
      <w:r w:rsidRPr="00D079C1">
        <w:rPr>
          <w:szCs w:val="24"/>
          <w:lang w:eastAsia="zh-CN"/>
        </w:rPr>
        <w:t>(turpmāk</w:t>
      </w:r>
      <w:bookmarkStart w:id="4" w:name="_Hlk11303973"/>
      <w:r w:rsidR="00526E67" w:rsidRPr="00D079C1">
        <w:rPr>
          <w:szCs w:val="24"/>
          <w:lang w:eastAsia="zh-CN"/>
        </w:rPr>
        <w:t> </w:t>
      </w:r>
      <w:r w:rsidRPr="00D079C1">
        <w:rPr>
          <w:szCs w:val="24"/>
          <w:lang w:eastAsia="zh-CN"/>
        </w:rPr>
        <w:t>–</w:t>
      </w:r>
      <w:bookmarkEnd w:id="4"/>
      <w:r w:rsidRPr="00D079C1">
        <w:rPr>
          <w:szCs w:val="24"/>
          <w:lang w:eastAsia="zh-CN"/>
        </w:rPr>
        <w:t xml:space="preserve"> </w:t>
      </w:r>
      <w:r w:rsidR="00727F5D" w:rsidRPr="00D079C1">
        <w:rPr>
          <w:szCs w:val="24"/>
          <w:lang w:eastAsia="zh-CN"/>
        </w:rPr>
        <w:t>p</w:t>
      </w:r>
      <w:r w:rsidRPr="00D079C1">
        <w:rPr>
          <w:szCs w:val="24"/>
          <w:lang w:eastAsia="zh-CN"/>
        </w:rPr>
        <w:t>rojekts)</w:t>
      </w:r>
      <w:r w:rsidR="00727F5D" w:rsidRPr="00D079C1">
        <w:rPr>
          <w:szCs w:val="24"/>
          <w:lang w:eastAsia="zh-CN"/>
        </w:rPr>
        <w:t xml:space="preserve"> </w:t>
      </w:r>
      <w:r w:rsidRPr="00D079C1">
        <w:rPr>
          <w:szCs w:val="24"/>
          <w:lang w:eastAsia="zh-CN"/>
        </w:rPr>
        <w:t>un</w:t>
      </w:r>
      <w:r w:rsidR="00FD4104" w:rsidRPr="00D079C1">
        <w:rPr>
          <w:szCs w:val="24"/>
          <w:lang w:eastAsia="zh-CN"/>
        </w:rPr>
        <w:t xml:space="preserve"> </w:t>
      </w:r>
      <w:r w:rsidR="00A07770">
        <w:rPr>
          <w:szCs w:val="24"/>
          <w:lang w:eastAsia="zh-CN"/>
        </w:rPr>
        <w:t xml:space="preserve">izsaka </w:t>
      </w:r>
      <w:r w:rsidR="003E64F0">
        <w:rPr>
          <w:szCs w:val="24"/>
          <w:lang w:eastAsia="zh-CN"/>
        </w:rPr>
        <w:t xml:space="preserve">šādus </w:t>
      </w:r>
      <w:r w:rsidR="006C21BB" w:rsidRPr="006C21BB">
        <w:rPr>
          <w:b/>
          <w:bCs/>
          <w:szCs w:val="24"/>
          <w:lang w:eastAsia="zh-CN"/>
        </w:rPr>
        <w:t>iebildumu</w:t>
      </w:r>
      <w:r w:rsidR="003E64F0">
        <w:rPr>
          <w:b/>
          <w:bCs/>
          <w:szCs w:val="24"/>
          <w:lang w:eastAsia="zh-CN"/>
        </w:rPr>
        <w:t>s</w:t>
      </w:r>
      <w:r w:rsidR="006C21BB">
        <w:rPr>
          <w:szCs w:val="24"/>
          <w:lang w:eastAsia="zh-CN"/>
        </w:rPr>
        <w:t>:</w:t>
      </w:r>
    </w:p>
    <w:p w14:paraId="4FD4566B" w14:textId="1D021A25" w:rsidR="00E646AF" w:rsidRDefault="00E646AF" w:rsidP="00B85AE5">
      <w:pPr>
        <w:pStyle w:val="ListParagraph"/>
        <w:widowControl/>
        <w:numPr>
          <w:ilvl w:val="0"/>
          <w:numId w:val="26"/>
        </w:numPr>
        <w:tabs>
          <w:tab w:val="left" w:pos="993"/>
        </w:tabs>
        <w:suppressAutoHyphens/>
        <w:ind w:left="0" w:firstLine="720"/>
        <w:outlineLvl w:val="0"/>
        <w:rPr>
          <w:szCs w:val="24"/>
          <w:lang w:eastAsia="zh-CN"/>
        </w:rPr>
      </w:pPr>
      <w:r>
        <w:rPr>
          <w:szCs w:val="24"/>
          <w:lang w:eastAsia="zh-CN"/>
        </w:rPr>
        <w:t>Lūdzam precizēt projektu atbilstoši likuma pilnvarojumam</w:t>
      </w:r>
      <w:r w:rsidR="00022557">
        <w:rPr>
          <w:szCs w:val="24"/>
          <w:lang w:eastAsia="zh-CN"/>
        </w:rPr>
        <w:t xml:space="preserve">, kurš paredz </w:t>
      </w:r>
      <w:r>
        <w:rPr>
          <w:szCs w:val="24"/>
          <w:lang w:eastAsia="zh-CN"/>
        </w:rPr>
        <w:t xml:space="preserve">noteikt izglītojamo uzņemšanas un atskaitīšanas </w:t>
      </w:r>
      <w:r w:rsidRPr="00E646AF">
        <w:rPr>
          <w:szCs w:val="24"/>
          <w:u w:val="single"/>
          <w:lang w:eastAsia="zh-CN"/>
        </w:rPr>
        <w:t>kārtību</w:t>
      </w:r>
      <w:r w:rsidR="007A4523">
        <w:rPr>
          <w:szCs w:val="24"/>
          <w:u w:val="single"/>
          <w:lang w:eastAsia="zh-CN"/>
        </w:rPr>
        <w:t xml:space="preserve"> jeb</w:t>
      </w:r>
      <w:r w:rsidR="00B85AE5">
        <w:rPr>
          <w:szCs w:val="24"/>
          <w:u w:val="single"/>
          <w:lang w:eastAsia="zh-CN"/>
        </w:rPr>
        <w:t>,</w:t>
      </w:r>
      <w:r w:rsidR="007A4523">
        <w:rPr>
          <w:szCs w:val="24"/>
          <w:u w:val="single"/>
          <w:lang w:eastAsia="zh-CN"/>
        </w:rPr>
        <w:t xml:space="preserve"> citādi sakot</w:t>
      </w:r>
      <w:r w:rsidR="00B85AE5">
        <w:rPr>
          <w:szCs w:val="24"/>
          <w:u w:val="single"/>
          <w:lang w:eastAsia="zh-CN"/>
        </w:rPr>
        <w:t>,</w:t>
      </w:r>
      <w:r w:rsidR="007A4523">
        <w:rPr>
          <w:szCs w:val="24"/>
          <w:u w:val="single"/>
          <w:lang w:eastAsia="zh-CN"/>
        </w:rPr>
        <w:t xml:space="preserve"> procedūru (procesuālās tiesību </w:t>
      </w:r>
      <w:r w:rsidR="00022557">
        <w:rPr>
          <w:szCs w:val="24"/>
          <w:u w:val="single"/>
          <w:lang w:eastAsia="zh-CN"/>
        </w:rPr>
        <w:t>normas)</w:t>
      </w:r>
      <w:r>
        <w:rPr>
          <w:szCs w:val="24"/>
          <w:u w:val="single"/>
          <w:lang w:eastAsia="zh-CN"/>
        </w:rPr>
        <w:t>,</w:t>
      </w:r>
      <w:r>
        <w:rPr>
          <w:szCs w:val="24"/>
          <w:lang w:eastAsia="zh-CN"/>
        </w:rPr>
        <w:t xml:space="preserve"> nevis nosacījumus</w:t>
      </w:r>
      <w:r w:rsidR="007A4523">
        <w:rPr>
          <w:szCs w:val="24"/>
          <w:lang w:eastAsia="zh-CN"/>
        </w:rPr>
        <w:t xml:space="preserve"> (materiālās tiesību normas)</w:t>
      </w:r>
      <w:r w:rsidR="00950913">
        <w:rPr>
          <w:szCs w:val="24"/>
          <w:lang w:eastAsia="zh-CN"/>
        </w:rPr>
        <w:t>, vienlaikus ņemot vērā to, ka šī procedūra tiek veikta administratīvā procesa ietvaros, kur</w:t>
      </w:r>
      <w:r w:rsidR="00B85AE5">
        <w:rPr>
          <w:szCs w:val="24"/>
          <w:lang w:eastAsia="zh-CN"/>
        </w:rPr>
        <w:t>a</w:t>
      </w:r>
      <w:r w:rsidR="00950913">
        <w:rPr>
          <w:szCs w:val="24"/>
          <w:lang w:eastAsia="zh-CN"/>
        </w:rPr>
        <w:t xml:space="preserve"> vispārīgais regulējums ir ietverts Administratīvā procesa likumā.</w:t>
      </w:r>
    </w:p>
    <w:p w14:paraId="1BC2C034" w14:textId="33883F8C" w:rsidR="000A63EE" w:rsidRDefault="00B85AE5" w:rsidP="00B85AE5">
      <w:pPr>
        <w:widowControl/>
        <w:tabs>
          <w:tab w:val="left" w:pos="993"/>
        </w:tabs>
        <w:suppressAutoHyphens/>
        <w:ind w:firstLine="720"/>
        <w:outlineLvl w:val="0"/>
        <w:rPr>
          <w:szCs w:val="24"/>
          <w:lang w:eastAsia="zh-CN"/>
        </w:rPr>
      </w:pPr>
      <w:r>
        <w:rPr>
          <w:szCs w:val="24"/>
          <w:lang w:eastAsia="zh-CN"/>
        </w:rPr>
        <w:t>P</w:t>
      </w:r>
      <w:r w:rsidR="000A63EE" w:rsidRPr="000A63EE">
        <w:rPr>
          <w:szCs w:val="24"/>
          <w:lang w:eastAsia="zh-CN"/>
        </w:rPr>
        <w:t>iemēram</w:t>
      </w:r>
      <w:r w:rsidR="000A63EE">
        <w:rPr>
          <w:szCs w:val="24"/>
          <w:lang w:eastAsia="zh-CN"/>
        </w:rPr>
        <w:t>,</w:t>
      </w:r>
      <w:r w:rsidR="000A63EE" w:rsidRPr="000A63EE">
        <w:rPr>
          <w:szCs w:val="24"/>
          <w:lang w:eastAsia="zh-CN"/>
        </w:rPr>
        <w:t xml:space="preserve"> projekta 13. un 14.</w:t>
      </w:r>
      <w:r w:rsidR="000A63EE">
        <w:rPr>
          <w:szCs w:val="24"/>
          <w:lang w:eastAsia="zh-CN"/>
        </w:rPr>
        <w:t> </w:t>
      </w:r>
      <w:r w:rsidR="000A63EE" w:rsidRPr="000A63EE">
        <w:rPr>
          <w:szCs w:val="24"/>
          <w:lang w:eastAsia="zh-CN"/>
        </w:rPr>
        <w:t xml:space="preserve">punktā ir noteikts </w:t>
      </w:r>
      <w:r w:rsidR="000A63EE">
        <w:rPr>
          <w:szCs w:val="24"/>
          <w:lang w:eastAsia="zh-CN"/>
        </w:rPr>
        <w:t xml:space="preserve">izglītības iestādes nodrošināmais </w:t>
      </w:r>
      <w:r w:rsidR="000A63EE" w:rsidRPr="000A63EE">
        <w:rPr>
          <w:szCs w:val="24"/>
          <w:lang w:eastAsia="zh-CN"/>
        </w:rPr>
        <w:t xml:space="preserve">maksimālais izglītojamo skaits speciālās pirmsskolas izglītības </w:t>
      </w:r>
      <w:r w:rsidR="000A63EE">
        <w:rPr>
          <w:szCs w:val="24"/>
          <w:lang w:eastAsia="zh-CN"/>
        </w:rPr>
        <w:t>grupā un speciālās izglītības klasē, kas neietilpst projektā norādīt</w:t>
      </w:r>
      <w:r w:rsidR="0078602F">
        <w:rPr>
          <w:szCs w:val="24"/>
          <w:lang w:eastAsia="zh-CN"/>
        </w:rPr>
        <w:t>ajā</w:t>
      </w:r>
      <w:r w:rsidR="000A63EE">
        <w:rPr>
          <w:szCs w:val="24"/>
          <w:lang w:eastAsia="zh-CN"/>
        </w:rPr>
        <w:t xml:space="preserve"> pilnvarojuma apjomā. Tas pats attiecināms uz projekta 15., 16., 17., 18.</w:t>
      </w:r>
      <w:r>
        <w:rPr>
          <w:szCs w:val="24"/>
          <w:lang w:eastAsia="zh-CN"/>
        </w:rPr>
        <w:t> </w:t>
      </w:r>
      <w:r w:rsidR="00E8404E">
        <w:rPr>
          <w:szCs w:val="24"/>
          <w:lang w:eastAsia="zh-CN"/>
        </w:rPr>
        <w:t>punktu, kā arī 19.</w:t>
      </w:r>
      <w:r>
        <w:rPr>
          <w:szCs w:val="24"/>
          <w:lang w:eastAsia="zh-CN"/>
        </w:rPr>
        <w:t> </w:t>
      </w:r>
      <w:r w:rsidR="00E8404E">
        <w:rPr>
          <w:szCs w:val="24"/>
          <w:lang w:eastAsia="zh-CN"/>
        </w:rPr>
        <w:t>punktu, kas satur regulējumu par dienesta viesnīcas pakalpojumu.</w:t>
      </w:r>
    </w:p>
    <w:p w14:paraId="19ABD70B" w14:textId="6FC64FAD" w:rsidR="00906B72" w:rsidRDefault="00906B72" w:rsidP="00B85AE5">
      <w:pPr>
        <w:widowControl/>
        <w:tabs>
          <w:tab w:val="left" w:pos="993"/>
        </w:tabs>
        <w:suppressAutoHyphens/>
        <w:ind w:firstLine="720"/>
        <w:outlineLvl w:val="0"/>
        <w:rPr>
          <w:szCs w:val="24"/>
          <w:lang w:eastAsia="zh-CN"/>
        </w:rPr>
      </w:pPr>
      <w:r>
        <w:rPr>
          <w:szCs w:val="24"/>
          <w:lang w:eastAsia="zh-CN"/>
        </w:rPr>
        <w:t>Arī projekta 36., 37., 38., 39.</w:t>
      </w:r>
      <w:r w:rsidR="003E3F4A">
        <w:rPr>
          <w:szCs w:val="24"/>
          <w:lang w:eastAsia="zh-CN"/>
        </w:rPr>
        <w:t> </w:t>
      </w:r>
      <w:r>
        <w:rPr>
          <w:szCs w:val="24"/>
          <w:lang w:eastAsia="zh-CN"/>
        </w:rPr>
        <w:t xml:space="preserve">punkta regulējums nenosaka atskaitīšanas kārtību (izņemot regulējumu, ka atskaitīšanas darbību </w:t>
      </w:r>
      <w:r w:rsidR="003E3F4A">
        <w:rPr>
          <w:szCs w:val="24"/>
          <w:lang w:eastAsia="zh-CN"/>
        </w:rPr>
        <w:t xml:space="preserve">nostiprina </w:t>
      </w:r>
      <w:r>
        <w:rPr>
          <w:szCs w:val="24"/>
          <w:lang w:eastAsia="zh-CN"/>
        </w:rPr>
        <w:t>ar izglītības iestādes vadītāja rīkojumu)</w:t>
      </w:r>
      <w:r w:rsidR="002E74F1">
        <w:rPr>
          <w:szCs w:val="24"/>
          <w:lang w:eastAsia="zh-CN"/>
        </w:rPr>
        <w:t>, bet gan nosaka</w:t>
      </w:r>
      <w:r w:rsidR="003E3F4A">
        <w:rPr>
          <w:szCs w:val="24"/>
          <w:lang w:eastAsia="zh-CN"/>
        </w:rPr>
        <w:t>,</w:t>
      </w:r>
      <w:r w:rsidR="002E74F1">
        <w:rPr>
          <w:szCs w:val="24"/>
          <w:lang w:eastAsia="zh-CN"/>
        </w:rPr>
        <w:t xml:space="preserve"> kādos gadījumos </w:t>
      </w:r>
      <w:r w:rsidR="003E3F4A">
        <w:rPr>
          <w:szCs w:val="24"/>
          <w:lang w:eastAsia="zh-CN"/>
        </w:rPr>
        <w:t xml:space="preserve">izglītojamo </w:t>
      </w:r>
      <w:r w:rsidR="002E74F1">
        <w:rPr>
          <w:szCs w:val="24"/>
          <w:lang w:eastAsia="zh-CN"/>
        </w:rPr>
        <w:t>atskaita vai neatskaita.</w:t>
      </w:r>
    </w:p>
    <w:p w14:paraId="118BEC93" w14:textId="64BCDD28" w:rsidR="0011674A" w:rsidRDefault="0011674A" w:rsidP="00B85AE5">
      <w:pPr>
        <w:pStyle w:val="ListParagraph"/>
        <w:widowControl/>
        <w:numPr>
          <w:ilvl w:val="0"/>
          <w:numId w:val="26"/>
        </w:numPr>
        <w:tabs>
          <w:tab w:val="left" w:pos="993"/>
        </w:tabs>
        <w:suppressAutoHyphens/>
        <w:ind w:left="0" w:firstLine="720"/>
        <w:outlineLvl w:val="0"/>
        <w:rPr>
          <w:szCs w:val="24"/>
          <w:lang w:eastAsia="zh-CN"/>
        </w:rPr>
      </w:pPr>
      <w:r w:rsidRPr="0011674A">
        <w:rPr>
          <w:szCs w:val="24"/>
          <w:lang w:eastAsia="zh-CN"/>
        </w:rPr>
        <w:t xml:space="preserve">Lūdzam precizēt projektu atbilstoši likuma pilnvarojumam, kurš paredz noteikt obligātās prasības </w:t>
      </w:r>
      <w:r>
        <w:rPr>
          <w:szCs w:val="24"/>
          <w:lang w:eastAsia="zh-CN"/>
        </w:rPr>
        <w:t>vidējās izglītības</w:t>
      </w:r>
      <w:r w:rsidRPr="0011674A">
        <w:rPr>
          <w:szCs w:val="24"/>
          <w:lang w:eastAsia="zh-CN"/>
        </w:rPr>
        <w:t xml:space="preserve"> programmās izglītojamo pārcelšanai uz nākamo klasi</w:t>
      </w:r>
      <w:r w:rsidR="006A07AB">
        <w:rPr>
          <w:szCs w:val="24"/>
          <w:lang w:eastAsia="zh-CN"/>
        </w:rPr>
        <w:t>.</w:t>
      </w:r>
      <w:r w:rsidR="005B4C56">
        <w:rPr>
          <w:szCs w:val="24"/>
          <w:lang w:eastAsia="zh-CN"/>
        </w:rPr>
        <w:t xml:space="preserve"> P</w:t>
      </w:r>
      <w:r>
        <w:rPr>
          <w:szCs w:val="24"/>
          <w:lang w:eastAsia="zh-CN"/>
        </w:rPr>
        <w:t xml:space="preserve">iemēram, </w:t>
      </w:r>
      <w:r w:rsidR="005B4C56">
        <w:rPr>
          <w:szCs w:val="24"/>
          <w:lang w:eastAsia="zh-CN"/>
        </w:rPr>
        <w:t xml:space="preserve">ierosinām pārskatīt </w:t>
      </w:r>
      <w:r>
        <w:rPr>
          <w:szCs w:val="24"/>
          <w:lang w:eastAsia="zh-CN"/>
        </w:rPr>
        <w:t xml:space="preserve">projekta </w:t>
      </w:r>
      <w:r w:rsidRPr="0011674A">
        <w:rPr>
          <w:szCs w:val="24"/>
          <w:lang w:eastAsia="zh-CN"/>
        </w:rPr>
        <w:t>25.</w:t>
      </w:r>
      <w:r>
        <w:rPr>
          <w:szCs w:val="24"/>
          <w:lang w:eastAsia="zh-CN"/>
        </w:rPr>
        <w:t> punktā noteikto, ka i</w:t>
      </w:r>
      <w:r w:rsidRPr="0011674A">
        <w:rPr>
          <w:szCs w:val="24"/>
          <w:lang w:eastAsia="zh-CN"/>
        </w:rPr>
        <w:t>zglītojamais, kurš par vispārējās pamatizglītības programmas apguvi ir saņēmis liecību, 9.</w:t>
      </w:r>
      <w:r w:rsidR="00B85AE5">
        <w:rPr>
          <w:szCs w:val="24"/>
          <w:lang w:eastAsia="zh-CN"/>
        </w:rPr>
        <w:t> k</w:t>
      </w:r>
      <w:r w:rsidRPr="0011674A">
        <w:rPr>
          <w:szCs w:val="24"/>
          <w:lang w:eastAsia="zh-CN"/>
        </w:rPr>
        <w:t>lasē atkārtoti apgūst visus izglītības programmas mācību priekšmetus un stundu plānā ietvertos mācību priekšmetus. Šādā gadījumā izglītojamā atkārtoti apgūtajos mācību priekšmetos iegūtie vērtējumi ir uzskatāmi par mācību priekšmetu mācību gada noslēguma vērtējumiem.</w:t>
      </w:r>
      <w:r>
        <w:rPr>
          <w:szCs w:val="24"/>
          <w:lang w:eastAsia="zh-CN"/>
        </w:rPr>
        <w:t xml:space="preserve"> Minētais regulējums neattiecas uz </w:t>
      </w:r>
      <w:r w:rsidRPr="0011674A">
        <w:rPr>
          <w:szCs w:val="24"/>
          <w:lang w:eastAsia="zh-CN"/>
        </w:rPr>
        <w:t>obligātā</w:t>
      </w:r>
      <w:r>
        <w:rPr>
          <w:szCs w:val="24"/>
          <w:lang w:eastAsia="zh-CN"/>
        </w:rPr>
        <w:t>m</w:t>
      </w:r>
      <w:r w:rsidRPr="0011674A">
        <w:rPr>
          <w:szCs w:val="24"/>
          <w:lang w:eastAsia="zh-CN"/>
        </w:rPr>
        <w:t xml:space="preserve"> prasīb</w:t>
      </w:r>
      <w:r>
        <w:rPr>
          <w:szCs w:val="24"/>
          <w:lang w:eastAsia="zh-CN"/>
        </w:rPr>
        <w:t>ām</w:t>
      </w:r>
      <w:r w:rsidRPr="0011674A">
        <w:rPr>
          <w:szCs w:val="24"/>
          <w:lang w:eastAsia="zh-CN"/>
        </w:rPr>
        <w:t xml:space="preserve"> </w:t>
      </w:r>
      <w:r>
        <w:rPr>
          <w:szCs w:val="24"/>
          <w:lang w:eastAsia="zh-CN"/>
        </w:rPr>
        <w:t>vidējās izglītības</w:t>
      </w:r>
      <w:r w:rsidRPr="0011674A">
        <w:rPr>
          <w:szCs w:val="24"/>
          <w:lang w:eastAsia="zh-CN"/>
        </w:rPr>
        <w:t xml:space="preserve"> programmās izglītojamo </w:t>
      </w:r>
      <w:r w:rsidRPr="0011674A">
        <w:rPr>
          <w:szCs w:val="24"/>
          <w:u w:val="single"/>
          <w:lang w:eastAsia="zh-CN"/>
        </w:rPr>
        <w:t>pārcelšanai</w:t>
      </w:r>
      <w:r w:rsidRPr="0011674A">
        <w:rPr>
          <w:szCs w:val="24"/>
          <w:lang w:eastAsia="zh-CN"/>
        </w:rPr>
        <w:t xml:space="preserve"> </w:t>
      </w:r>
      <w:r w:rsidRPr="000660AE">
        <w:rPr>
          <w:szCs w:val="24"/>
          <w:u w:val="single"/>
          <w:lang w:eastAsia="zh-CN"/>
        </w:rPr>
        <w:t>uz nākamo klasi</w:t>
      </w:r>
      <w:r w:rsidR="000660AE">
        <w:rPr>
          <w:szCs w:val="24"/>
          <w:lang w:eastAsia="zh-CN"/>
        </w:rPr>
        <w:t xml:space="preserve">. </w:t>
      </w:r>
    </w:p>
    <w:p w14:paraId="37AB8377" w14:textId="632F4360" w:rsidR="00966D6A" w:rsidRDefault="00966D6A" w:rsidP="00B85AE5">
      <w:pPr>
        <w:widowControl/>
        <w:tabs>
          <w:tab w:val="left" w:pos="993"/>
        </w:tabs>
        <w:suppressAutoHyphens/>
        <w:ind w:firstLine="720"/>
        <w:outlineLvl w:val="0"/>
        <w:rPr>
          <w:szCs w:val="24"/>
          <w:lang w:eastAsia="zh-CN"/>
        </w:rPr>
      </w:pPr>
      <w:r>
        <w:rPr>
          <w:szCs w:val="24"/>
          <w:lang w:eastAsia="zh-CN"/>
        </w:rPr>
        <w:t xml:space="preserve">Arī projekta </w:t>
      </w:r>
      <w:r w:rsidRPr="00966D6A">
        <w:rPr>
          <w:szCs w:val="24"/>
          <w:lang w:eastAsia="zh-CN"/>
        </w:rPr>
        <w:t>28.</w:t>
      </w:r>
      <w:r>
        <w:rPr>
          <w:szCs w:val="24"/>
          <w:lang w:eastAsia="zh-CN"/>
        </w:rPr>
        <w:t> punkta regulējums, ka i</w:t>
      </w:r>
      <w:r w:rsidRPr="00966D6A">
        <w:rPr>
          <w:szCs w:val="24"/>
          <w:lang w:eastAsia="zh-CN"/>
        </w:rPr>
        <w:t>zglītojamo vispārējās pamatizglītības programmā 1.</w:t>
      </w:r>
      <w:r w:rsidR="00B85AE5">
        <w:rPr>
          <w:szCs w:val="24"/>
          <w:lang w:eastAsia="zh-CN"/>
        </w:rPr>
        <w:t>-</w:t>
      </w:r>
      <w:r w:rsidRPr="00966D6A">
        <w:rPr>
          <w:szCs w:val="24"/>
          <w:lang w:eastAsia="zh-CN"/>
        </w:rPr>
        <w:t>8.</w:t>
      </w:r>
      <w:r w:rsidR="00B85AE5">
        <w:rPr>
          <w:szCs w:val="24"/>
          <w:lang w:eastAsia="zh-CN"/>
        </w:rPr>
        <w:t> </w:t>
      </w:r>
      <w:r w:rsidRPr="00966D6A">
        <w:rPr>
          <w:szCs w:val="24"/>
          <w:lang w:eastAsia="zh-CN"/>
        </w:rPr>
        <w:t xml:space="preserve">klasē </w:t>
      </w:r>
      <w:r w:rsidRPr="00966D6A">
        <w:rPr>
          <w:szCs w:val="24"/>
          <w:u w:val="single"/>
          <w:lang w:eastAsia="zh-CN"/>
        </w:rPr>
        <w:t>ir tiesības atstāt uz otru mācību gadu tajā pašā klasē vienu reizi</w:t>
      </w:r>
      <w:r>
        <w:rPr>
          <w:szCs w:val="24"/>
          <w:lang w:eastAsia="zh-CN"/>
        </w:rPr>
        <w:t xml:space="preserve"> pēc formulējuma nav </w:t>
      </w:r>
      <w:r w:rsidRPr="0011674A">
        <w:rPr>
          <w:szCs w:val="24"/>
          <w:lang w:eastAsia="zh-CN"/>
        </w:rPr>
        <w:t>obligāt</w:t>
      </w:r>
      <w:r>
        <w:rPr>
          <w:szCs w:val="24"/>
          <w:lang w:eastAsia="zh-CN"/>
        </w:rPr>
        <w:t>a</w:t>
      </w:r>
      <w:r w:rsidRPr="0011674A">
        <w:rPr>
          <w:szCs w:val="24"/>
          <w:lang w:eastAsia="zh-CN"/>
        </w:rPr>
        <w:t xml:space="preserve"> prasīb</w:t>
      </w:r>
      <w:r>
        <w:rPr>
          <w:szCs w:val="24"/>
          <w:lang w:eastAsia="zh-CN"/>
        </w:rPr>
        <w:t>a</w:t>
      </w:r>
      <w:r w:rsidRPr="0011674A">
        <w:rPr>
          <w:szCs w:val="24"/>
          <w:lang w:eastAsia="zh-CN"/>
        </w:rPr>
        <w:t xml:space="preserve"> </w:t>
      </w:r>
      <w:r>
        <w:rPr>
          <w:szCs w:val="24"/>
          <w:lang w:eastAsia="zh-CN"/>
        </w:rPr>
        <w:t>vidējās izglītības</w:t>
      </w:r>
      <w:r w:rsidRPr="0011674A">
        <w:rPr>
          <w:szCs w:val="24"/>
          <w:lang w:eastAsia="zh-CN"/>
        </w:rPr>
        <w:t xml:space="preserve"> programmās izglītojamo </w:t>
      </w:r>
      <w:r w:rsidRPr="0011674A">
        <w:rPr>
          <w:szCs w:val="24"/>
          <w:u w:val="single"/>
          <w:lang w:eastAsia="zh-CN"/>
        </w:rPr>
        <w:t>pārcelšanai</w:t>
      </w:r>
      <w:r w:rsidRPr="0011674A">
        <w:rPr>
          <w:szCs w:val="24"/>
          <w:lang w:eastAsia="zh-CN"/>
        </w:rPr>
        <w:t xml:space="preserve"> </w:t>
      </w:r>
      <w:r w:rsidRPr="000660AE">
        <w:rPr>
          <w:szCs w:val="24"/>
          <w:u w:val="single"/>
          <w:lang w:eastAsia="zh-CN"/>
        </w:rPr>
        <w:t>uz nākamo klasi</w:t>
      </w:r>
      <w:r>
        <w:rPr>
          <w:szCs w:val="24"/>
          <w:lang w:eastAsia="zh-CN"/>
        </w:rPr>
        <w:t xml:space="preserve">, bet gan tiesības atkārtoti apgūt konkrētās klases mācību programmu. Tas pats </w:t>
      </w:r>
      <w:r>
        <w:rPr>
          <w:szCs w:val="24"/>
          <w:lang w:eastAsia="zh-CN"/>
        </w:rPr>
        <w:lastRenderedPageBreak/>
        <w:t>attiecināms uz projekta 29. punktu, kas noteic tiesības apstrīdēt mācību snieguma vērtējumus</w:t>
      </w:r>
      <w:r w:rsidR="005B4C56">
        <w:rPr>
          <w:szCs w:val="24"/>
          <w:lang w:eastAsia="zh-CN"/>
        </w:rPr>
        <w:t>,</w:t>
      </w:r>
      <w:r w:rsidR="00A42A8E">
        <w:rPr>
          <w:szCs w:val="24"/>
          <w:lang w:eastAsia="zh-CN"/>
        </w:rPr>
        <w:t xml:space="preserve"> un projekta 30. un 31. punktu</w:t>
      </w:r>
      <w:r w:rsidR="002E74F1">
        <w:rPr>
          <w:szCs w:val="24"/>
          <w:lang w:eastAsia="zh-CN"/>
        </w:rPr>
        <w:t xml:space="preserve"> (attiecīgi arī </w:t>
      </w:r>
      <w:r w:rsidR="0078602F">
        <w:rPr>
          <w:szCs w:val="24"/>
          <w:lang w:eastAsia="zh-CN"/>
        </w:rPr>
        <w:t xml:space="preserve">uz </w:t>
      </w:r>
      <w:r w:rsidR="002E74F1">
        <w:rPr>
          <w:szCs w:val="24"/>
          <w:lang w:eastAsia="zh-CN"/>
        </w:rPr>
        <w:t>projekta 43. punkt</w:t>
      </w:r>
      <w:r w:rsidR="0078602F">
        <w:rPr>
          <w:szCs w:val="24"/>
          <w:lang w:eastAsia="zh-CN"/>
        </w:rPr>
        <w:t>u</w:t>
      </w:r>
      <w:r w:rsidR="002E74F1">
        <w:rPr>
          <w:szCs w:val="24"/>
          <w:lang w:eastAsia="zh-CN"/>
        </w:rPr>
        <w:t>)</w:t>
      </w:r>
      <w:r w:rsidR="00A42A8E">
        <w:rPr>
          <w:szCs w:val="24"/>
          <w:lang w:eastAsia="zh-CN"/>
        </w:rPr>
        <w:t>, kas noteic</w:t>
      </w:r>
      <w:r w:rsidR="003E3F4A">
        <w:rPr>
          <w:szCs w:val="24"/>
          <w:lang w:eastAsia="zh-CN"/>
        </w:rPr>
        <w:t>,</w:t>
      </w:r>
      <w:r w:rsidR="00A42A8E">
        <w:rPr>
          <w:szCs w:val="24"/>
          <w:lang w:eastAsia="zh-CN"/>
        </w:rPr>
        <w:t xml:space="preserve"> kā izglītojamais viena mācību gada laikā apgūst divu klašu mācību priekšmetu saturu, kārto un vērtē pārbaudījumus.</w:t>
      </w:r>
    </w:p>
    <w:p w14:paraId="10464115" w14:textId="01082902" w:rsidR="00ED4664" w:rsidRPr="0011674A" w:rsidRDefault="006B67E5" w:rsidP="00B85AE5">
      <w:pPr>
        <w:pStyle w:val="ListParagraph"/>
        <w:widowControl/>
        <w:numPr>
          <w:ilvl w:val="0"/>
          <w:numId w:val="26"/>
        </w:numPr>
        <w:tabs>
          <w:tab w:val="left" w:pos="993"/>
        </w:tabs>
        <w:suppressAutoHyphens/>
        <w:ind w:left="0" w:firstLine="720"/>
        <w:outlineLvl w:val="0"/>
        <w:rPr>
          <w:szCs w:val="24"/>
          <w:lang w:eastAsia="zh-CN"/>
        </w:rPr>
      </w:pPr>
      <w:r w:rsidRPr="0011674A">
        <w:rPr>
          <w:szCs w:val="24"/>
          <w:lang w:eastAsia="zh-CN"/>
        </w:rPr>
        <w:t xml:space="preserve">Lūdzam papildināt </w:t>
      </w:r>
      <w:r w:rsidR="003E3F4A">
        <w:rPr>
          <w:szCs w:val="24"/>
          <w:lang w:eastAsia="zh-CN"/>
        </w:rPr>
        <w:t>p</w:t>
      </w:r>
      <w:r w:rsidRPr="0011674A">
        <w:rPr>
          <w:szCs w:val="24"/>
          <w:lang w:eastAsia="zh-CN"/>
        </w:rPr>
        <w:t>rojekta 1.2.</w:t>
      </w:r>
      <w:r w:rsidR="00E646AF" w:rsidRPr="0011674A">
        <w:rPr>
          <w:szCs w:val="24"/>
          <w:lang w:eastAsia="zh-CN"/>
        </w:rPr>
        <w:t> </w:t>
      </w:r>
      <w:r w:rsidRPr="0011674A">
        <w:rPr>
          <w:szCs w:val="24"/>
          <w:lang w:eastAsia="zh-CN"/>
        </w:rPr>
        <w:t>apakšpunktu aiz vārdiem "obligātās prasības" ar vārdiem "vispārējās izglītības programmā"</w:t>
      </w:r>
      <w:r w:rsidR="00ED4664" w:rsidRPr="0011674A">
        <w:rPr>
          <w:szCs w:val="24"/>
          <w:lang w:eastAsia="zh-CN"/>
        </w:rPr>
        <w:t xml:space="preserve">, lai tas atbilstu Vispārējās izglītības likuma 4. panta 18. punktā Ministru kabinetam dotajam pilnvarojumam noteikt kārtību, kādā izglītojamie tiek uzņemti </w:t>
      </w:r>
      <w:r w:rsidR="00ED4664" w:rsidRPr="0011674A">
        <w:rPr>
          <w:szCs w:val="24"/>
          <w:u w:val="single"/>
          <w:lang w:eastAsia="zh-CN"/>
        </w:rPr>
        <w:t>vispārējās izglītības programmās</w:t>
      </w:r>
      <w:r w:rsidR="00ED4664" w:rsidRPr="0011674A">
        <w:rPr>
          <w:szCs w:val="24"/>
          <w:lang w:eastAsia="zh-CN"/>
        </w:rPr>
        <w:t xml:space="preserve"> un atskaitīti no tām, kā arī obligātās prasības </w:t>
      </w:r>
      <w:r w:rsidR="00ED4664" w:rsidRPr="0011674A">
        <w:rPr>
          <w:szCs w:val="24"/>
          <w:u w:val="single"/>
          <w:lang w:eastAsia="zh-CN"/>
        </w:rPr>
        <w:t>šajās programmās</w:t>
      </w:r>
      <w:r w:rsidR="00ED4664" w:rsidRPr="0011674A">
        <w:rPr>
          <w:szCs w:val="24"/>
          <w:lang w:eastAsia="zh-CN"/>
        </w:rPr>
        <w:t xml:space="preserve"> izglītojamo pārcelšanai uz nākamo klasi.</w:t>
      </w:r>
    </w:p>
    <w:p w14:paraId="2F2FD2DB" w14:textId="2196D7D9" w:rsidR="00997D80" w:rsidRDefault="0089377E" w:rsidP="00B85AE5">
      <w:pPr>
        <w:pStyle w:val="ListParagraph"/>
        <w:widowControl/>
        <w:numPr>
          <w:ilvl w:val="0"/>
          <w:numId w:val="26"/>
        </w:numPr>
        <w:tabs>
          <w:tab w:val="left" w:pos="993"/>
        </w:tabs>
        <w:suppressAutoHyphens/>
        <w:ind w:left="0" w:firstLine="720"/>
        <w:outlineLvl w:val="0"/>
        <w:rPr>
          <w:szCs w:val="24"/>
          <w:lang w:eastAsia="zh-CN"/>
        </w:rPr>
      </w:pPr>
      <w:r w:rsidRPr="003353BA">
        <w:rPr>
          <w:szCs w:val="24"/>
          <w:lang w:eastAsia="zh-CN"/>
        </w:rPr>
        <w:t xml:space="preserve">Lūdzam </w:t>
      </w:r>
      <w:r w:rsidR="003353BA" w:rsidRPr="003353BA">
        <w:rPr>
          <w:szCs w:val="24"/>
          <w:lang w:eastAsia="zh-CN"/>
        </w:rPr>
        <w:t>anotācijā precīzāk skaidrot projekta 8.</w:t>
      </w:r>
      <w:r w:rsidR="00C30BA1">
        <w:rPr>
          <w:szCs w:val="24"/>
          <w:lang w:eastAsia="zh-CN"/>
        </w:rPr>
        <w:t> </w:t>
      </w:r>
      <w:r w:rsidR="003353BA" w:rsidRPr="003353BA">
        <w:rPr>
          <w:szCs w:val="24"/>
          <w:lang w:eastAsia="zh-CN"/>
        </w:rPr>
        <w:t>punktā ietverto regulējumu, kā arī vērtēt</w:t>
      </w:r>
      <w:r w:rsidR="00997D80">
        <w:rPr>
          <w:szCs w:val="24"/>
          <w:lang w:eastAsia="zh-CN"/>
        </w:rPr>
        <w:t>,</w:t>
      </w:r>
      <w:r w:rsidR="003353BA" w:rsidRPr="003353BA">
        <w:rPr>
          <w:szCs w:val="24"/>
          <w:lang w:eastAsia="zh-CN"/>
        </w:rPr>
        <w:t xml:space="preserve"> vai </w:t>
      </w:r>
      <w:r w:rsidR="00997D80">
        <w:rPr>
          <w:szCs w:val="24"/>
          <w:lang w:eastAsia="zh-CN"/>
        </w:rPr>
        <w:t xml:space="preserve">skaidrojums nenonāk pretrunā ar </w:t>
      </w:r>
      <w:r w:rsidR="003353BA" w:rsidRPr="003353BA">
        <w:rPr>
          <w:szCs w:val="24"/>
          <w:lang w:eastAsia="zh-CN"/>
        </w:rPr>
        <w:t>Vispārējās izglītības likuma (turpmāk</w:t>
      </w:r>
      <w:r w:rsidR="00B85AE5">
        <w:rPr>
          <w:szCs w:val="24"/>
          <w:lang w:eastAsia="zh-CN"/>
        </w:rPr>
        <w:t> </w:t>
      </w:r>
      <w:r w:rsidR="003353BA" w:rsidRPr="003353BA">
        <w:rPr>
          <w:szCs w:val="24"/>
          <w:lang w:eastAsia="zh-CN"/>
        </w:rPr>
        <w:t>– VIL) 31.</w:t>
      </w:r>
      <w:r w:rsidR="00B85AE5">
        <w:rPr>
          <w:szCs w:val="24"/>
          <w:lang w:eastAsia="zh-CN"/>
        </w:rPr>
        <w:t> </w:t>
      </w:r>
      <w:r w:rsidR="003353BA" w:rsidRPr="003353BA">
        <w:rPr>
          <w:szCs w:val="24"/>
          <w:lang w:eastAsia="zh-CN"/>
        </w:rPr>
        <w:t>un 41. pantā noteiktajām uzņemšanas prasībām. A</w:t>
      </w:r>
      <w:r w:rsidRPr="003353BA">
        <w:rPr>
          <w:szCs w:val="24"/>
          <w:lang w:eastAsia="zh-CN"/>
        </w:rPr>
        <w:t xml:space="preserve">notācijā </w:t>
      </w:r>
      <w:r w:rsidR="003353BA" w:rsidRPr="003353BA">
        <w:rPr>
          <w:szCs w:val="24"/>
          <w:lang w:eastAsia="zh-CN"/>
        </w:rPr>
        <w:t xml:space="preserve">šobrīd </w:t>
      </w:r>
      <w:r w:rsidRPr="003353BA">
        <w:rPr>
          <w:szCs w:val="24"/>
          <w:lang w:eastAsia="zh-CN"/>
        </w:rPr>
        <w:t>skaidrot</w:t>
      </w:r>
      <w:r w:rsidR="003353BA" w:rsidRPr="003353BA">
        <w:rPr>
          <w:szCs w:val="24"/>
          <w:lang w:eastAsia="zh-CN"/>
        </w:rPr>
        <w:t>s</w:t>
      </w:r>
      <w:r w:rsidR="00736CD7" w:rsidRPr="003353BA">
        <w:rPr>
          <w:szCs w:val="24"/>
          <w:lang w:eastAsia="zh-CN"/>
        </w:rPr>
        <w:t xml:space="preserve">, ka projektā ir iekļauts </w:t>
      </w:r>
      <w:r w:rsidR="00736CD7" w:rsidRPr="003353BA">
        <w:rPr>
          <w:szCs w:val="24"/>
          <w:u w:val="single"/>
          <w:lang w:eastAsia="zh-CN"/>
        </w:rPr>
        <w:t>nosacījums</w:t>
      </w:r>
      <w:r w:rsidR="00736CD7" w:rsidRPr="003353BA">
        <w:rPr>
          <w:szCs w:val="24"/>
          <w:lang w:eastAsia="zh-CN"/>
        </w:rPr>
        <w:t xml:space="preserve">, ka izglītojamā uzņemšanu vispārējās vidējās izglītības programmā izglītības iestāde ir </w:t>
      </w:r>
      <w:r w:rsidR="00736CD7" w:rsidRPr="003353BA">
        <w:rPr>
          <w:szCs w:val="24"/>
          <w:u w:val="single"/>
          <w:lang w:eastAsia="zh-CN"/>
        </w:rPr>
        <w:t>tiesīga</w:t>
      </w:r>
      <w:r w:rsidR="00736CD7" w:rsidRPr="003353BA">
        <w:rPr>
          <w:szCs w:val="24"/>
          <w:lang w:eastAsia="zh-CN"/>
        </w:rPr>
        <w:t xml:space="preserve"> organizēt saskaņā ar tās izstrādātu </w:t>
      </w:r>
      <w:r w:rsidR="00736CD7" w:rsidRPr="003353BA">
        <w:rPr>
          <w:szCs w:val="24"/>
          <w:u w:val="single"/>
          <w:lang w:eastAsia="zh-CN"/>
        </w:rPr>
        <w:t>un ar izglītības iestādes dibinātāju saskaņotu</w:t>
      </w:r>
      <w:r w:rsidR="00736CD7" w:rsidRPr="003353BA">
        <w:rPr>
          <w:szCs w:val="24"/>
          <w:lang w:eastAsia="zh-CN"/>
        </w:rPr>
        <w:t xml:space="preserve"> kārtību un uzņemšanas kritērijiem, ņemot vērā līdzīgu kārtību, kāda noteikta VIL 31. panta otrajā daļā attiecībā uz izglītojamā uzņemšanu valsts ģimnāzijā</w:t>
      </w:r>
      <w:r w:rsidR="003353BA" w:rsidRPr="003353BA">
        <w:rPr>
          <w:szCs w:val="24"/>
          <w:lang w:eastAsia="zh-CN"/>
        </w:rPr>
        <w:t>.</w:t>
      </w:r>
    </w:p>
    <w:p w14:paraId="3E9F25EC" w14:textId="75C9A6E1" w:rsidR="0089377E" w:rsidRPr="00997D80" w:rsidRDefault="003353BA" w:rsidP="00B85AE5">
      <w:pPr>
        <w:widowControl/>
        <w:tabs>
          <w:tab w:val="left" w:pos="993"/>
        </w:tabs>
        <w:suppressAutoHyphens/>
        <w:ind w:firstLine="720"/>
        <w:outlineLvl w:val="0"/>
        <w:rPr>
          <w:szCs w:val="24"/>
          <w:lang w:eastAsia="zh-CN"/>
        </w:rPr>
      </w:pPr>
      <w:r w:rsidRPr="00997D80">
        <w:rPr>
          <w:szCs w:val="24"/>
          <w:lang w:eastAsia="zh-CN"/>
        </w:rPr>
        <w:t>Vēršam uzmanību, ka projekta 8. punkts nekādu kārtības saskaņošanu ar iestādes dibinātāju neparedz un tādas prasības nav arī VIL 31. vai 41.</w:t>
      </w:r>
      <w:r w:rsidR="00997D80">
        <w:rPr>
          <w:szCs w:val="24"/>
          <w:lang w:eastAsia="zh-CN"/>
        </w:rPr>
        <w:t> </w:t>
      </w:r>
      <w:r w:rsidRPr="00997D80">
        <w:rPr>
          <w:szCs w:val="24"/>
          <w:lang w:eastAsia="zh-CN"/>
        </w:rPr>
        <w:t>pantā.</w:t>
      </w:r>
    </w:p>
    <w:p w14:paraId="25B0743C" w14:textId="4A559A74" w:rsidR="003353BA" w:rsidRDefault="003353BA" w:rsidP="00B85AE5">
      <w:pPr>
        <w:pStyle w:val="ListParagraph"/>
        <w:widowControl/>
        <w:tabs>
          <w:tab w:val="left" w:pos="993"/>
        </w:tabs>
        <w:suppressAutoHyphens/>
        <w:ind w:left="0" w:firstLine="720"/>
        <w:outlineLvl w:val="0"/>
        <w:rPr>
          <w:szCs w:val="24"/>
          <w:lang w:eastAsia="zh-CN"/>
        </w:rPr>
      </w:pPr>
      <w:r>
        <w:rPr>
          <w:szCs w:val="24"/>
          <w:lang w:eastAsia="zh-CN"/>
        </w:rPr>
        <w:t>VIL 31. un 41.</w:t>
      </w:r>
      <w:r w:rsidR="00997D80">
        <w:rPr>
          <w:szCs w:val="24"/>
          <w:lang w:eastAsia="zh-CN"/>
        </w:rPr>
        <w:t> </w:t>
      </w:r>
      <w:r>
        <w:rPr>
          <w:szCs w:val="24"/>
          <w:lang w:eastAsia="zh-CN"/>
        </w:rPr>
        <w:t xml:space="preserve">pants paredz, ka </w:t>
      </w:r>
      <w:r w:rsidR="00997D80">
        <w:rPr>
          <w:szCs w:val="24"/>
          <w:lang w:eastAsia="zh-CN"/>
        </w:rPr>
        <w:t xml:space="preserve">atsevišķas izglītības iestādes likumā noteiktajos gadījumos </w:t>
      </w:r>
      <w:r w:rsidR="00997D80" w:rsidRPr="00997D80">
        <w:rPr>
          <w:szCs w:val="24"/>
          <w:u w:val="single"/>
          <w:lang w:eastAsia="zh-CN"/>
        </w:rPr>
        <w:t xml:space="preserve">ar </w:t>
      </w:r>
      <w:r w:rsidRPr="00997D80">
        <w:rPr>
          <w:szCs w:val="24"/>
          <w:u w:val="single"/>
          <w:lang w:eastAsia="zh-CN"/>
        </w:rPr>
        <w:t>dibinātāja atļauju</w:t>
      </w:r>
      <w:r w:rsidRPr="003353BA">
        <w:rPr>
          <w:szCs w:val="24"/>
          <w:lang w:eastAsia="zh-CN"/>
        </w:rPr>
        <w:t xml:space="preserve"> ir tiesīgas </w:t>
      </w:r>
      <w:r w:rsidR="00997D80">
        <w:rPr>
          <w:szCs w:val="24"/>
          <w:lang w:eastAsia="zh-CN"/>
        </w:rPr>
        <w:t xml:space="preserve">noteikt uzņemšanas prasības, t.sk. </w:t>
      </w:r>
      <w:r w:rsidRPr="003353BA">
        <w:rPr>
          <w:szCs w:val="24"/>
          <w:lang w:eastAsia="zh-CN"/>
        </w:rPr>
        <w:t xml:space="preserve">rīkot iestājpārbaudījumus atbilstoši </w:t>
      </w:r>
      <w:r w:rsidR="00997D80">
        <w:rPr>
          <w:szCs w:val="24"/>
          <w:lang w:eastAsia="zh-CN"/>
        </w:rPr>
        <w:t xml:space="preserve">noteiktam </w:t>
      </w:r>
      <w:r w:rsidRPr="003353BA">
        <w:rPr>
          <w:szCs w:val="24"/>
          <w:lang w:eastAsia="zh-CN"/>
        </w:rPr>
        <w:t>izglītības standartam un noteikt uzņemšanas kritērijus.</w:t>
      </w:r>
    </w:p>
    <w:p w14:paraId="42C790FB" w14:textId="5B4C9254" w:rsidR="00FE0A54" w:rsidRPr="00736CD7" w:rsidRDefault="00FE0A54" w:rsidP="00B85AE5">
      <w:pPr>
        <w:pStyle w:val="ListParagraph"/>
        <w:widowControl/>
        <w:tabs>
          <w:tab w:val="left" w:pos="993"/>
        </w:tabs>
        <w:suppressAutoHyphens/>
        <w:ind w:left="0" w:firstLine="720"/>
        <w:outlineLvl w:val="0"/>
        <w:rPr>
          <w:szCs w:val="24"/>
          <w:lang w:eastAsia="zh-CN"/>
        </w:rPr>
      </w:pPr>
      <w:r>
        <w:rPr>
          <w:szCs w:val="24"/>
          <w:lang w:eastAsia="zh-CN"/>
        </w:rPr>
        <w:t xml:space="preserve">Vienlaikus </w:t>
      </w:r>
      <w:r w:rsidR="00CB1759">
        <w:rPr>
          <w:szCs w:val="24"/>
          <w:lang w:eastAsia="zh-CN"/>
        </w:rPr>
        <w:t xml:space="preserve">lūdzam vērtēt, vai </w:t>
      </w:r>
      <w:r>
        <w:rPr>
          <w:szCs w:val="24"/>
          <w:lang w:eastAsia="zh-CN"/>
        </w:rPr>
        <w:t>attiecībā uz valsts ģimnāzijām projekta 8.</w:t>
      </w:r>
      <w:r w:rsidR="00997D80">
        <w:rPr>
          <w:szCs w:val="24"/>
          <w:lang w:eastAsia="zh-CN"/>
        </w:rPr>
        <w:t> </w:t>
      </w:r>
      <w:r>
        <w:rPr>
          <w:szCs w:val="24"/>
          <w:lang w:eastAsia="zh-CN"/>
        </w:rPr>
        <w:t xml:space="preserve">punkta kārtību var izpildīt tajā gadījumā, ja </w:t>
      </w:r>
      <w:r w:rsidRPr="00736CD7">
        <w:rPr>
          <w:szCs w:val="24"/>
          <w:lang w:eastAsia="zh-CN"/>
        </w:rPr>
        <w:t xml:space="preserve">pašvaldība </w:t>
      </w:r>
      <w:r>
        <w:rPr>
          <w:szCs w:val="24"/>
          <w:lang w:eastAsia="zh-CN"/>
        </w:rPr>
        <w:t xml:space="preserve">izmanto savas likumā paredzētās tiesības </w:t>
      </w:r>
      <w:r w:rsidRPr="00736CD7">
        <w:rPr>
          <w:szCs w:val="24"/>
          <w:lang w:eastAsia="zh-CN"/>
        </w:rPr>
        <w:t>organizēt vienotus iestājpārbaudījumus un noteikt vienotus uzņemšanas kritērijus</w:t>
      </w:r>
      <w:r w:rsidR="00510BBA">
        <w:rPr>
          <w:szCs w:val="24"/>
          <w:lang w:eastAsia="zh-CN"/>
        </w:rPr>
        <w:t>.</w:t>
      </w:r>
      <w:r w:rsidR="00545F82">
        <w:rPr>
          <w:szCs w:val="24"/>
          <w:lang w:eastAsia="zh-CN"/>
        </w:rPr>
        <w:t xml:space="preserve"> Papildus vēršam uzmanību, ka arī </w:t>
      </w:r>
      <w:r w:rsidR="00545F82" w:rsidRPr="00545F82">
        <w:rPr>
          <w:szCs w:val="24"/>
          <w:lang w:eastAsia="zh-CN"/>
        </w:rPr>
        <w:t>Covid-19 infekcijas izplatības pārvaldības likum</w:t>
      </w:r>
      <w:r w:rsidR="00545F82">
        <w:rPr>
          <w:szCs w:val="24"/>
          <w:lang w:eastAsia="zh-CN"/>
        </w:rPr>
        <w:t>a 45. panta ceturtajā daļā noteikts, j</w:t>
      </w:r>
      <w:r w:rsidR="00545F82" w:rsidRPr="00545F82">
        <w:rPr>
          <w:szCs w:val="24"/>
          <w:lang w:eastAsia="zh-CN"/>
        </w:rPr>
        <w:t>a pašvaldības teritorijā ir vairākas pašvaldības vispārējās vidējās izglītības iestādes, uzņemot izglītojamos vispārējās vidējās izglītības programmā 2021./2022.</w:t>
      </w:r>
      <w:r w:rsidR="00B85AE5">
        <w:rPr>
          <w:szCs w:val="24"/>
          <w:lang w:eastAsia="zh-CN"/>
        </w:rPr>
        <w:t> </w:t>
      </w:r>
      <w:r w:rsidR="00545F82" w:rsidRPr="00545F82">
        <w:rPr>
          <w:szCs w:val="24"/>
          <w:lang w:eastAsia="zh-CN"/>
        </w:rPr>
        <w:t>mācību gadā, pašvaldība ir tiesīga organizēt vienotus iestājpārbaudījumus atbilstoši valsts pamatizglītības standartam un noteikt uzņemšanas kritērijus.</w:t>
      </w:r>
    </w:p>
    <w:p w14:paraId="39CDF8CD" w14:textId="224CAA88" w:rsidR="00736CD7" w:rsidRDefault="00FE0A54" w:rsidP="00B85AE5">
      <w:pPr>
        <w:pStyle w:val="ListParagraph"/>
        <w:widowControl/>
        <w:tabs>
          <w:tab w:val="left" w:pos="993"/>
        </w:tabs>
        <w:suppressAutoHyphens/>
        <w:ind w:left="0" w:firstLine="720"/>
        <w:outlineLvl w:val="0"/>
        <w:rPr>
          <w:szCs w:val="24"/>
          <w:lang w:eastAsia="zh-CN"/>
        </w:rPr>
      </w:pPr>
      <w:r>
        <w:rPr>
          <w:szCs w:val="24"/>
          <w:lang w:eastAsia="zh-CN"/>
        </w:rPr>
        <w:t xml:space="preserve">Ievērojot minēto, lūdzam </w:t>
      </w:r>
      <w:r w:rsidR="00CB1759">
        <w:rPr>
          <w:szCs w:val="24"/>
          <w:lang w:eastAsia="zh-CN"/>
        </w:rPr>
        <w:t xml:space="preserve">precizēt anotāciju (t.sk. pilnīgāk skaidrojot projekta 8. punkta regulējuma nepieciešamību un pamatotību) un </w:t>
      </w:r>
      <w:r w:rsidR="00510BBA">
        <w:rPr>
          <w:szCs w:val="24"/>
          <w:lang w:eastAsia="zh-CN"/>
        </w:rPr>
        <w:t>projekta 8.</w:t>
      </w:r>
      <w:r w:rsidR="00CB1759">
        <w:rPr>
          <w:szCs w:val="24"/>
          <w:lang w:eastAsia="zh-CN"/>
        </w:rPr>
        <w:t> </w:t>
      </w:r>
      <w:r w:rsidR="00510BBA">
        <w:rPr>
          <w:szCs w:val="24"/>
          <w:lang w:eastAsia="zh-CN"/>
        </w:rPr>
        <w:t>punkta regulējum</w:t>
      </w:r>
      <w:r w:rsidR="00CB1759">
        <w:rPr>
          <w:szCs w:val="24"/>
          <w:lang w:eastAsia="zh-CN"/>
        </w:rPr>
        <w:t>u tā, lai to varētu izpildīt visos likumā paredzētajos gadījumos.</w:t>
      </w:r>
    </w:p>
    <w:p w14:paraId="757386B8" w14:textId="2F4ED127" w:rsidR="00B94353" w:rsidRDefault="00ED4664" w:rsidP="00B85AE5">
      <w:pPr>
        <w:pStyle w:val="ListParagraph"/>
        <w:widowControl/>
        <w:numPr>
          <w:ilvl w:val="0"/>
          <w:numId w:val="26"/>
        </w:numPr>
        <w:tabs>
          <w:tab w:val="left" w:pos="993"/>
        </w:tabs>
        <w:suppressAutoHyphens/>
        <w:ind w:left="0" w:firstLine="720"/>
        <w:outlineLvl w:val="0"/>
        <w:rPr>
          <w:szCs w:val="24"/>
          <w:lang w:eastAsia="zh-CN"/>
        </w:rPr>
      </w:pPr>
      <w:r w:rsidRPr="00DD55A3">
        <w:rPr>
          <w:szCs w:val="24"/>
          <w:lang w:eastAsia="zh-CN"/>
        </w:rPr>
        <w:t xml:space="preserve">Lūdzam vērtēt, vai tiešām bez projekta 2. punkta regulējuma attiecībā uz tajā minētajiem tiesību subjektiem netiktu attiecināti šie noteikumi. Mūsuprāt šie noteikumi ir piemērojami visiem tiesību subjektiem, kuriem </w:t>
      </w:r>
      <w:r w:rsidR="00DD55A3" w:rsidRPr="00DD55A3">
        <w:rPr>
          <w:szCs w:val="24"/>
          <w:lang w:eastAsia="zh-CN"/>
        </w:rPr>
        <w:t xml:space="preserve">Latvijas Republikas Satversme un citi </w:t>
      </w:r>
      <w:r w:rsidRPr="00DD55A3">
        <w:rPr>
          <w:szCs w:val="24"/>
          <w:lang w:eastAsia="zh-CN"/>
        </w:rPr>
        <w:t xml:space="preserve">ārējie normatīvie akti </w:t>
      </w:r>
      <w:r w:rsidR="00B94353" w:rsidRPr="00DD55A3">
        <w:rPr>
          <w:szCs w:val="24"/>
          <w:lang w:eastAsia="zh-CN"/>
        </w:rPr>
        <w:t>(t.sk. Eiropas Savienības vai starptautiskie</w:t>
      </w:r>
      <w:r w:rsidR="00B94353">
        <w:rPr>
          <w:szCs w:val="24"/>
          <w:lang w:eastAsia="zh-CN"/>
        </w:rPr>
        <w:t xml:space="preserve"> tiesību akti</w:t>
      </w:r>
      <w:r w:rsidR="00B94353" w:rsidRPr="00DD55A3">
        <w:rPr>
          <w:szCs w:val="24"/>
          <w:lang w:eastAsia="zh-CN"/>
        </w:rPr>
        <w:t xml:space="preserve">) </w:t>
      </w:r>
      <w:r w:rsidR="00DD55A3" w:rsidRPr="00DD55A3">
        <w:rPr>
          <w:szCs w:val="24"/>
          <w:lang w:eastAsia="zh-CN"/>
        </w:rPr>
        <w:t xml:space="preserve">garantē tiesības </w:t>
      </w:r>
      <w:r w:rsidR="00A90FB3">
        <w:rPr>
          <w:szCs w:val="24"/>
          <w:lang w:eastAsia="zh-CN"/>
        </w:rPr>
        <w:t xml:space="preserve">uz projektā </w:t>
      </w:r>
      <w:r w:rsidR="00B94353">
        <w:rPr>
          <w:szCs w:val="24"/>
          <w:lang w:eastAsia="zh-CN"/>
        </w:rPr>
        <w:t xml:space="preserve">paredzēto attiecīgo izglītības apjomu. Ja šāds regulējums nepieciešams, lūdzam anotācijā ietvert šāda regulējuma nepieciešamības pamatojumu. Vienlaikus </w:t>
      </w:r>
      <w:r w:rsidR="00E646AF">
        <w:rPr>
          <w:szCs w:val="24"/>
          <w:lang w:eastAsia="zh-CN"/>
        </w:rPr>
        <w:t xml:space="preserve">ierosinām </w:t>
      </w:r>
      <w:r w:rsidR="00B94353">
        <w:rPr>
          <w:szCs w:val="24"/>
          <w:lang w:eastAsia="zh-CN"/>
        </w:rPr>
        <w:t xml:space="preserve">anotācijā, ja nepieciešams, </w:t>
      </w:r>
      <w:r w:rsidR="0078602F">
        <w:rPr>
          <w:szCs w:val="24"/>
          <w:lang w:eastAsia="zh-CN"/>
        </w:rPr>
        <w:t xml:space="preserve">kā situācijas aprakstu </w:t>
      </w:r>
      <w:r w:rsidR="00B94353">
        <w:rPr>
          <w:szCs w:val="24"/>
          <w:lang w:eastAsia="zh-CN"/>
        </w:rPr>
        <w:t>ietvert skaidrojumu par tiesību normām (piem., Izglītības likum</w:t>
      </w:r>
      <w:r w:rsidR="00C30BA1">
        <w:rPr>
          <w:szCs w:val="24"/>
          <w:lang w:eastAsia="zh-CN"/>
        </w:rPr>
        <w:t xml:space="preserve">a </w:t>
      </w:r>
      <w:r w:rsidR="00B94353">
        <w:rPr>
          <w:szCs w:val="24"/>
          <w:lang w:eastAsia="zh-CN"/>
        </w:rPr>
        <w:t>u.c.), kur noteiktas konkrēto tiesību subjektu tiesības uz attiecīgo izglītību.</w:t>
      </w:r>
    </w:p>
    <w:p w14:paraId="58CC12A9" w14:textId="31FA51ED" w:rsidR="00797B47" w:rsidRDefault="00A05A6E" w:rsidP="00B85AE5">
      <w:pPr>
        <w:pStyle w:val="ListParagraph"/>
        <w:widowControl/>
        <w:numPr>
          <w:ilvl w:val="0"/>
          <w:numId w:val="26"/>
        </w:numPr>
        <w:tabs>
          <w:tab w:val="left" w:pos="993"/>
        </w:tabs>
        <w:suppressAutoHyphens/>
        <w:ind w:left="0" w:firstLine="720"/>
        <w:outlineLvl w:val="0"/>
        <w:rPr>
          <w:szCs w:val="24"/>
          <w:lang w:eastAsia="zh-CN"/>
        </w:rPr>
      </w:pPr>
      <w:r w:rsidRPr="0056617A">
        <w:rPr>
          <w:szCs w:val="24"/>
          <w:lang w:eastAsia="zh-CN"/>
        </w:rPr>
        <w:t xml:space="preserve">Lūdzam </w:t>
      </w:r>
      <w:r w:rsidR="00AA1686" w:rsidRPr="0056617A">
        <w:rPr>
          <w:szCs w:val="24"/>
          <w:lang w:eastAsia="zh-CN"/>
        </w:rPr>
        <w:t>anotācijā skaidrot, kā tiks izskatīts projekta 3., 4. un 5.</w:t>
      </w:r>
      <w:r w:rsidR="0056617A">
        <w:rPr>
          <w:szCs w:val="24"/>
          <w:lang w:eastAsia="zh-CN"/>
        </w:rPr>
        <w:t> </w:t>
      </w:r>
      <w:r w:rsidR="00AA1686" w:rsidRPr="0056617A">
        <w:rPr>
          <w:szCs w:val="24"/>
          <w:lang w:eastAsia="zh-CN"/>
        </w:rPr>
        <w:t xml:space="preserve">punktā minētais iesniegums. Vēršam uzmanību, ka izglītojamā uzņemšana, atskaitīšana un pārcelšana ir administratīvais process iestādē, kuram </w:t>
      </w:r>
      <w:r w:rsidR="0056617A" w:rsidRPr="0056617A">
        <w:rPr>
          <w:szCs w:val="24"/>
          <w:lang w:eastAsia="zh-CN"/>
        </w:rPr>
        <w:t xml:space="preserve">būtu </w:t>
      </w:r>
      <w:r w:rsidR="00AA1686" w:rsidRPr="0056617A">
        <w:rPr>
          <w:szCs w:val="24"/>
          <w:lang w:eastAsia="zh-CN"/>
        </w:rPr>
        <w:t>jāno</w:t>
      </w:r>
      <w:r w:rsidR="0056617A" w:rsidRPr="0056617A">
        <w:rPr>
          <w:szCs w:val="24"/>
          <w:lang w:eastAsia="zh-CN"/>
        </w:rPr>
        <w:t>tiek</w:t>
      </w:r>
      <w:r w:rsidR="00AA1686" w:rsidRPr="0056617A">
        <w:rPr>
          <w:szCs w:val="24"/>
          <w:lang w:eastAsia="zh-CN"/>
        </w:rPr>
        <w:t xml:space="preserve"> atbilstoši Administratīvā procesa likumam – administratīvās lietas ierosināšana uz iesnieguma pamata vai iestādes iniciatīvas pamata, informācijas iegūšana, faktu izvērtēšana, administratīvā procesa dalībnieku uzklausīšana (it īpaši nelabvēlīga administratīvā akta gadījumā), labvēlīga vai nelabvēlīga administratīvā akta izdošana</w:t>
      </w:r>
      <w:r w:rsidR="008678DD">
        <w:rPr>
          <w:szCs w:val="24"/>
          <w:lang w:eastAsia="zh-CN"/>
        </w:rPr>
        <w:t xml:space="preserve"> </w:t>
      </w:r>
      <w:r w:rsidR="00AA1686" w:rsidRPr="0056617A">
        <w:rPr>
          <w:szCs w:val="24"/>
          <w:lang w:eastAsia="zh-CN"/>
        </w:rPr>
        <w:t>(t.sk. termiņi), paziņošana, apstrīdēšana un pārsūdzēšana</w:t>
      </w:r>
      <w:r w:rsidR="00FA1824">
        <w:rPr>
          <w:szCs w:val="24"/>
          <w:lang w:eastAsia="zh-CN"/>
        </w:rPr>
        <w:t>,</w:t>
      </w:r>
      <w:r w:rsidR="00FA1824" w:rsidRPr="00FA1824">
        <w:rPr>
          <w:szCs w:val="24"/>
          <w:lang w:eastAsia="zh-CN"/>
        </w:rPr>
        <w:t xml:space="preserve"> </w:t>
      </w:r>
      <w:r w:rsidR="00FA1824" w:rsidRPr="0056617A">
        <w:rPr>
          <w:szCs w:val="24"/>
          <w:lang w:eastAsia="zh-CN"/>
        </w:rPr>
        <w:t>izpilde</w:t>
      </w:r>
      <w:r w:rsidR="00FA1824">
        <w:rPr>
          <w:szCs w:val="24"/>
          <w:lang w:eastAsia="zh-CN"/>
        </w:rPr>
        <w:t xml:space="preserve"> pēc spēkā stāšanās</w:t>
      </w:r>
      <w:r w:rsidR="00AA1686" w:rsidRPr="0056617A">
        <w:rPr>
          <w:szCs w:val="24"/>
          <w:lang w:eastAsia="zh-CN"/>
        </w:rPr>
        <w:t>.</w:t>
      </w:r>
      <w:r w:rsidR="00FA1824" w:rsidRPr="00FA1824">
        <w:rPr>
          <w:szCs w:val="24"/>
          <w:lang w:eastAsia="zh-CN"/>
        </w:rPr>
        <w:t xml:space="preserve"> </w:t>
      </w:r>
    </w:p>
    <w:p w14:paraId="1EBC079D" w14:textId="6B25B19C" w:rsidR="00AA1686" w:rsidRPr="00797B47" w:rsidRDefault="0056617A" w:rsidP="00B85AE5">
      <w:pPr>
        <w:widowControl/>
        <w:tabs>
          <w:tab w:val="left" w:pos="993"/>
        </w:tabs>
        <w:suppressAutoHyphens/>
        <w:ind w:firstLine="720"/>
        <w:outlineLvl w:val="0"/>
        <w:rPr>
          <w:szCs w:val="24"/>
          <w:lang w:eastAsia="zh-CN"/>
        </w:rPr>
      </w:pPr>
      <w:r w:rsidRPr="00797B47">
        <w:rPr>
          <w:szCs w:val="24"/>
          <w:lang w:eastAsia="zh-CN"/>
        </w:rPr>
        <w:t xml:space="preserve">Vienlaikus lūdzam </w:t>
      </w:r>
      <w:r w:rsidR="00797B47">
        <w:rPr>
          <w:szCs w:val="24"/>
          <w:lang w:eastAsia="zh-CN"/>
        </w:rPr>
        <w:t xml:space="preserve">anotācijā </w:t>
      </w:r>
      <w:r w:rsidRPr="00797B47">
        <w:rPr>
          <w:szCs w:val="24"/>
          <w:lang w:eastAsia="zh-CN"/>
        </w:rPr>
        <w:t xml:space="preserve">skaidrot, </w:t>
      </w:r>
      <w:r w:rsidR="00797B47" w:rsidRPr="00797B47">
        <w:rPr>
          <w:szCs w:val="24"/>
          <w:lang w:eastAsia="zh-CN"/>
        </w:rPr>
        <w:t>kāda būs projektā noteikto izglītības iestādes vadītāja rīkojumu tiesiskā daba, piem., 7., 11. punktā, 22.1., 23.3., 23.4. apakšpunktā, 26. punktā, 30.2., 30.3., 30.4. apakšpunktā, 36., 37., 38. punktā, 40.3. apakšpunktā.</w:t>
      </w:r>
      <w:r w:rsidR="008678DD">
        <w:rPr>
          <w:szCs w:val="24"/>
          <w:lang w:eastAsia="zh-CN"/>
        </w:rPr>
        <w:t xml:space="preserve"> Ir svarīgi, </w:t>
      </w:r>
      <w:r w:rsidR="008678DD">
        <w:rPr>
          <w:szCs w:val="24"/>
          <w:lang w:eastAsia="zh-CN"/>
        </w:rPr>
        <w:lastRenderedPageBreak/>
        <w:t>lai persona varētu saprast, kā viņai rīkoties, ja vēlēsies apstrīdēt izglītības iestādes lēmumus</w:t>
      </w:r>
      <w:r w:rsidR="00FA1824">
        <w:rPr>
          <w:szCs w:val="24"/>
          <w:lang w:eastAsia="zh-CN"/>
        </w:rPr>
        <w:t>,</w:t>
      </w:r>
      <w:r w:rsidR="008678DD">
        <w:rPr>
          <w:szCs w:val="24"/>
          <w:lang w:eastAsia="zh-CN"/>
        </w:rPr>
        <w:t xml:space="preserve"> </w:t>
      </w:r>
      <w:r w:rsidR="00FA1824">
        <w:rPr>
          <w:szCs w:val="24"/>
          <w:lang w:eastAsia="zh-CN"/>
        </w:rPr>
        <w:t>kuri</w:t>
      </w:r>
      <w:r w:rsidR="008678DD">
        <w:rPr>
          <w:szCs w:val="24"/>
          <w:lang w:eastAsia="zh-CN"/>
        </w:rPr>
        <w:t xml:space="preserve"> izriet </w:t>
      </w:r>
      <w:r w:rsidR="00FA1824">
        <w:rPr>
          <w:szCs w:val="24"/>
          <w:lang w:eastAsia="zh-CN"/>
        </w:rPr>
        <w:t xml:space="preserve">no </w:t>
      </w:r>
      <w:r w:rsidR="008678DD">
        <w:rPr>
          <w:szCs w:val="24"/>
          <w:lang w:eastAsia="zh-CN"/>
        </w:rPr>
        <w:t>šie</w:t>
      </w:r>
      <w:r w:rsidR="00FA1824">
        <w:rPr>
          <w:szCs w:val="24"/>
          <w:lang w:eastAsia="zh-CN"/>
        </w:rPr>
        <w:t>m</w:t>
      </w:r>
      <w:r w:rsidR="008678DD">
        <w:rPr>
          <w:szCs w:val="24"/>
          <w:lang w:eastAsia="zh-CN"/>
        </w:rPr>
        <w:t xml:space="preserve"> rīkojumi</w:t>
      </w:r>
      <w:r w:rsidR="00FA1824">
        <w:rPr>
          <w:szCs w:val="24"/>
          <w:lang w:eastAsia="zh-CN"/>
        </w:rPr>
        <w:t>em</w:t>
      </w:r>
      <w:r w:rsidR="008678DD">
        <w:rPr>
          <w:szCs w:val="24"/>
          <w:lang w:eastAsia="zh-CN"/>
        </w:rPr>
        <w:t>.</w:t>
      </w:r>
    </w:p>
    <w:p w14:paraId="3E1253E6" w14:textId="46D1C7B9" w:rsidR="00BF119F" w:rsidRPr="00F054D4" w:rsidRDefault="00BF119F" w:rsidP="00B85AE5">
      <w:pPr>
        <w:pStyle w:val="ListParagraph"/>
        <w:widowControl/>
        <w:numPr>
          <w:ilvl w:val="0"/>
          <w:numId w:val="26"/>
        </w:numPr>
        <w:tabs>
          <w:tab w:val="left" w:pos="993"/>
        </w:tabs>
        <w:suppressAutoHyphens/>
        <w:ind w:left="0" w:firstLine="720"/>
        <w:outlineLvl w:val="0"/>
        <w:rPr>
          <w:szCs w:val="24"/>
          <w:lang w:eastAsia="zh-CN"/>
        </w:rPr>
      </w:pPr>
      <w:r w:rsidRPr="00F054D4">
        <w:rPr>
          <w:szCs w:val="24"/>
          <w:lang w:eastAsia="zh-CN"/>
        </w:rPr>
        <w:t>Eiropas Parlamenta un Padomes 2016. gada 27. aprīļa regulas (ES) 2016/679 par fizisku personu aizsardzību attiecībā uz personas datu apstrādi un šādu datu brīvu apriti un ar ko atceļ direktīvu 95/46/EK (Vispārīgā datu aizsardzības regula) 5. panta 1. punkta b) un c)</w:t>
      </w:r>
      <w:r w:rsidR="00B85AE5">
        <w:rPr>
          <w:szCs w:val="24"/>
          <w:lang w:eastAsia="zh-CN"/>
        </w:rPr>
        <w:t> </w:t>
      </w:r>
      <w:r w:rsidRPr="00F054D4">
        <w:rPr>
          <w:szCs w:val="24"/>
          <w:lang w:eastAsia="zh-CN"/>
        </w:rPr>
        <w:t xml:space="preserve">punkts noteic, </w:t>
      </w:r>
      <w:r w:rsidRPr="00F054D4">
        <w:rPr>
          <w:szCs w:val="24"/>
          <w:u w:val="single"/>
          <w:lang w:eastAsia="zh-CN"/>
        </w:rPr>
        <w:t>ka personas dati tiek vākti konkrētos, skaidros un leģitīmos nolūkos, un to turpmāku apstrādi neveic ar minētajiem nolūkiem nesavietojamā veidā (</w:t>
      </w:r>
      <w:r w:rsidR="00B85AE5">
        <w:rPr>
          <w:szCs w:val="24"/>
          <w:u w:val="single"/>
          <w:lang w:eastAsia="zh-CN"/>
        </w:rPr>
        <w:t>"</w:t>
      </w:r>
      <w:r w:rsidRPr="00F054D4">
        <w:rPr>
          <w:szCs w:val="24"/>
          <w:u w:val="single"/>
          <w:lang w:eastAsia="zh-CN"/>
        </w:rPr>
        <w:t>nolūka ierobežojumi</w:t>
      </w:r>
      <w:r w:rsidR="00FA1824">
        <w:rPr>
          <w:szCs w:val="24"/>
          <w:u w:val="single"/>
          <w:lang w:eastAsia="zh-CN"/>
        </w:rPr>
        <w:t>"</w:t>
      </w:r>
      <w:r w:rsidRPr="00F054D4">
        <w:rPr>
          <w:szCs w:val="24"/>
          <w:u w:val="single"/>
          <w:lang w:eastAsia="zh-CN"/>
        </w:rPr>
        <w:t>; ir adekvāti, atbilstīgi un ietver tikai to, kas nepieciešams to apstrādes nolūkos (</w:t>
      </w:r>
      <w:r w:rsidR="00FA1824">
        <w:rPr>
          <w:szCs w:val="24"/>
          <w:u w:val="single"/>
          <w:lang w:eastAsia="zh-CN"/>
        </w:rPr>
        <w:t>"</w:t>
      </w:r>
      <w:r w:rsidRPr="00F054D4">
        <w:rPr>
          <w:szCs w:val="24"/>
          <w:u w:val="single"/>
          <w:lang w:eastAsia="zh-CN"/>
        </w:rPr>
        <w:t>datu minimizēšana</w:t>
      </w:r>
      <w:r w:rsidR="00FA1824">
        <w:rPr>
          <w:szCs w:val="24"/>
          <w:u w:val="single"/>
          <w:lang w:eastAsia="zh-CN"/>
        </w:rPr>
        <w:t>"</w:t>
      </w:r>
      <w:r w:rsidRPr="00F054D4">
        <w:rPr>
          <w:szCs w:val="24"/>
          <w:u w:val="single"/>
          <w:lang w:eastAsia="zh-CN"/>
        </w:rPr>
        <w:t>).</w:t>
      </w:r>
      <w:r w:rsidRPr="00F054D4">
        <w:rPr>
          <w:szCs w:val="24"/>
          <w:lang w:eastAsia="zh-CN"/>
        </w:rPr>
        <w:t xml:space="preserve"> Ievērojot minēto</w:t>
      </w:r>
      <w:r w:rsidR="00FA1824">
        <w:rPr>
          <w:szCs w:val="24"/>
          <w:lang w:eastAsia="zh-CN"/>
        </w:rPr>
        <w:t>,</w:t>
      </w:r>
      <w:r w:rsidRPr="00F054D4">
        <w:rPr>
          <w:szCs w:val="24"/>
          <w:lang w:eastAsia="zh-CN"/>
        </w:rPr>
        <w:t xml:space="preserve"> lūdzam vērtēt, vai </w:t>
      </w:r>
      <w:r w:rsidR="0026517D" w:rsidRPr="00F054D4">
        <w:rPr>
          <w:szCs w:val="24"/>
          <w:lang w:eastAsia="zh-CN"/>
        </w:rPr>
        <w:t>projektā ietvert</w:t>
      </w:r>
      <w:r w:rsidR="00FA1824">
        <w:rPr>
          <w:szCs w:val="24"/>
          <w:lang w:eastAsia="zh-CN"/>
        </w:rPr>
        <w:t>ā</w:t>
      </w:r>
      <w:r w:rsidR="0026517D" w:rsidRPr="00F054D4">
        <w:rPr>
          <w:szCs w:val="24"/>
          <w:lang w:eastAsia="zh-CN"/>
        </w:rPr>
        <w:t xml:space="preserve"> personas datu apstrāde ir tiesiska (t.sk. vai tā ir minimizēta) un skaidrot anotācijā, kādam mērķim konkrētie personas dati nepieciešami. Pirmšķietami,</w:t>
      </w:r>
      <w:r w:rsidR="008C46A9" w:rsidRPr="00F054D4">
        <w:rPr>
          <w:szCs w:val="24"/>
          <w:lang w:eastAsia="zh-CN"/>
        </w:rPr>
        <w:t xml:space="preserve"> var minimizēt vecāka diplomātiskās pases numura ārvalsts diplomāta bērnam (projekta 4.8.</w:t>
      </w:r>
      <w:r w:rsidR="009E656B">
        <w:rPr>
          <w:szCs w:val="24"/>
          <w:lang w:eastAsia="zh-CN"/>
        </w:rPr>
        <w:t> </w:t>
      </w:r>
      <w:r w:rsidR="008C46A9" w:rsidRPr="00F054D4">
        <w:rPr>
          <w:szCs w:val="24"/>
          <w:lang w:eastAsia="zh-CN"/>
        </w:rPr>
        <w:t>apakšpunkts</w:t>
      </w:r>
      <w:r w:rsidR="007D133C">
        <w:rPr>
          <w:szCs w:val="24"/>
          <w:lang w:eastAsia="zh-CN"/>
        </w:rPr>
        <w:t>, 39.</w:t>
      </w:r>
      <w:r w:rsidR="009E656B">
        <w:rPr>
          <w:szCs w:val="24"/>
          <w:lang w:eastAsia="zh-CN"/>
        </w:rPr>
        <w:t> </w:t>
      </w:r>
      <w:r w:rsidR="007D133C">
        <w:rPr>
          <w:szCs w:val="24"/>
          <w:lang w:eastAsia="zh-CN"/>
        </w:rPr>
        <w:t>punkts</w:t>
      </w:r>
      <w:r w:rsidR="008C46A9" w:rsidRPr="00F054D4">
        <w:rPr>
          <w:szCs w:val="24"/>
          <w:lang w:eastAsia="zh-CN"/>
        </w:rPr>
        <w:t>) norādīšanu, jo lēmuma pieņemšanai jau nepieciešams tikai apliecinājums, ka uzņemamais bērns ir diplomāta bērns, kā arī aizgādību apliecinoša dokumenta kopijas iesniegšanu un oriģināla uzrādīšanu vadītājam (projekta 5.5.</w:t>
      </w:r>
      <w:r w:rsidR="00B85AE5">
        <w:rPr>
          <w:szCs w:val="24"/>
          <w:lang w:eastAsia="zh-CN"/>
        </w:rPr>
        <w:t> </w:t>
      </w:r>
      <w:r w:rsidR="008C46A9" w:rsidRPr="00F054D4">
        <w:rPr>
          <w:szCs w:val="24"/>
          <w:lang w:eastAsia="zh-CN"/>
        </w:rPr>
        <w:t xml:space="preserve">apakšpunkts), šī informācija ir pieejama Fizisko personu reģistrā, </w:t>
      </w:r>
      <w:r w:rsidR="00F054D4" w:rsidRPr="00F054D4">
        <w:rPr>
          <w:szCs w:val="24"/>
          <w:lang w:eastAsia="zh-CN"/>
        </w:rPr>
        <w:t xml:space="preserve">atskaitīšanas rīkojumā norādīto </w:t>
      </w:r>
      <w:r w:rsidR="008C46A9" w:rsidRPr="00F054D4">
        <w:rPr>
          <w:szCs w:val="24"/>
          <w:lang w:eastAsia="zh-CN"/>
        </w:rPr>
        <w:t>izglītības iestād</w:t>
      </w:r>
      <w:r w:rsidR="00F054D4" w:rsidRPr="00F054D4">
        <w:rPr>
          <w:szCs w:val="24"/>
          <w:lang w:eastAsia="zh-CN"/>
        </w:rPr>
        <w:t>i</w:t>
      </w:r>
      <w:r w:rsidR="00FA1824">
        <w:rPr>
          <w:szCs w:val="24"/>
          <w:lang w:eastAsia="zh-CN"/>
        </w:rPr>
        <w:t>,</w:t>
      </w:r>
      <w:r w:rsidR="008C46A9" w:rsidRPr="00F054D4">
        <w:rPr>
          <w:szCs w:val="24"/>
          <w:lang w:eastAsia="zh-CN"/>
        </w:rPr>
        <w:t xml:space="preserve"> uz kuru izglītojamais pārgājis</w:t>
      </w:r>
      <w:r w:rsidR="00F054D4" w:rsidRPr="00F054D4">
        <w:rPr>
          <w:szCs w:val="24"/>
          <w:lang w:eastAsia="zh-CN"/>
        </w:rPr>
        <w:t xml:space="preserve"> mācīties (projekta 22.1.</w:t>
      </w:r>
      <w:r w:rsidR="00B85AE5">
        <w:rPr>
          <w:szCs w:val="24"/>
          <w:lang w:eastAsia="zh-CN"/>
        </w:rPr>
        <w:t> </w:t>
      </w:r>
      <w:r w:rsidR="00F054D4" w:rsidRPr="00F054D4">
        <w:rPr>
          <w:szCs w:val="24"/>
          <w:lang w:eastAsia="zh-CN"/>
        </w:rPr>
        <w:t xml:space="preserve">apakšpunkts), </w:t>
      </w:r>
      <w:r w:rsidR="00F054D4">
        <w:rPr>
          <w:szCs w:val="24"/>
          <w:lang w:eastAsia="zh-CN"/>
        </w:rPr>
        <w:t xml:space="preserve">konkrētu </w:t>
      </w:r>
      <w:r w:rsidR="00F054D4" w:rsidRPr="00F054D4">
        <w:rPr>
          <w:szCs w:val="24"/>
          <w:lang w:eastAsia="zh-CN"/>
        </w:rPr>
        <w:t xml:space="preserve">izglītojamo mācību </w:t>
      </w:r>
      <w:r w:rsidR="00F054D4">
        <w:rPr>
          <w:szCs w:val="24"/>
          <w:lang w:eastAsia="zh-CN"/>
        </w:rPr>
        <w:t>vērtējumu</w:t>
      </w:r>
      <w:r w:rsidR="007D133C">
        <w:rPr>
          <w:szCs w:val="24"/>
          <w:lang w:eastAsia="zh-CN"/>
        </w:rPr>
        <w:t xml:space="preserve">, </w:t>
      </w:r>
      <w:r w:rsidR="007D133C" w:rsidRPr="007D133C">
        <w:rPr>
          <w:szCs w:val="24"/>
          <w:lang w:eastAsia="zh-CN"/>
        </w:rPr>
        <w:t>izglītojamam nepieciešam</w:t>
      </w:r>
      <w:r w:rsidR="007D133C">
        <w:rPr>
          <w:szCs w:val="24"/>
          <w:lang w:eastAsia="zh-CN"/>
        </w:rPr>
        <w:t>o</w:t>
      </w:r>
      <w:r w:rsidR="007D133C" w:rsidRPr="007D133C">
        <w:rPr>
          <w:szCs w:val="24"/>
          <w:lang w:eastAsia="zh-CN"/>
        </w:rPr>
        <w:t xml:space="preserve"> papildu mācību pasākum</w:t>
      </w:r>
      <w:r w:rsidR="007D133C">
        <w:rPr>
          <w:szCs w:val="24"/>
          <w:lang w:eastAsia="zh-CN"/>
        </w:rPr>
        <w:t>u</w:t>
      </w:r>
      <w:r w:rsidR="00F054D4">
        <w:rPr>
          <w:szCs w:val="24"/>
          <w:lang w:eastAsia="zh-CN"/>
        </w:rPr>
        <w:t xml:space="preserve"> </w:t>
      </w:r>
      <w:r w:rsidR="007D133C">
        <w:rPr>
          <w:szCs w:val="24"/>
          <w:lang w:eastAsia="zh-CN"/>
        </w:rPr>
        <w:t xml:space="preserve">un eksternim nepieciešamo pārbaudījumu </w:t>
      </w:r>
      <w:r w:rsidR="00F054D4">
        <w:rPr>
          <w:szCs w:val="24"/>
          <w:lang w:eastAsia="zh-CN"/>
        </w:rPr>
        <w:t>apspriešana pedagoģiskajā padomē (kurā piedalās visas skolas pedagogi un medicīnas personāls</w:t>
      </w:r>
      <w:r w:rsidR="007D133C">
        <w:rPr>
          <w:szCs w:val="24"/>
          <w:lang w:eastAsia="zh-CN"/>
        </w:rPr>
        <w:t xml:space="preserve"> un kurai ar VIL nav noteikta minētā kompetence</w:t>
      </w:r>
      <w:r w:rsidR="00F054D4">
        <w:rPr>
          <w:szCs w:val="24"/>
          <w:lang w:eastAsia="zh-CN"/>
        </w:rPr>
        <w:t>)</w:t>
      </w:r>
      <w:r w:rsidR="007D133C">
        <w:rPr>
          <w:szCs w:val="24"/>
          <w:lang w:eastAsia="zh-CN"/>
        </w:rPr>
        <w:t>. Nav skaidrs</w:t>
      </w:r>
      <w:r w:rsidR="00FA1824">
        <w:rPr>
          <w:szCs w:val="24"/>
          <w:lang w:eastAsia="zh-CN"/>
        </w:rPr>
        <w:t>,</w:t>
      </w:r>
      <w:r w:rsidR="007D133C">
        <w:rPr>
          <w:szCs w:val="24"/>
          <w:lang w:eastAsia="zh-CN"/>
        </w:rPr>
        <w:t xml:space="preserve"> ar kādu mērķi izglītības iestāde informē pašvaldību par </w:t>
      </w:r>
      <w:r w:rsidR="002E6AF4">
        <w:rPr>
          <w:szCs w:val="24"/>
          <w:lang w:eastAsia="zh-CN"/>
        </w:rPr>
        <w:t xml:space="preserve">atteikumu uzņemt konkrētu nepilngadīgo (projekta 10. punkts), par mācību satura apguvi ģimenē pēc izglītojamā uzņemšanas (projekta 11. punkts) un </w:t>
      </w:r>
      <w:r w:rsidR="007D133C">
        <w:rPr>
          <w:szCs w:val="24"/>
          <w:lang w:eastAsia="zh-CN"/>
        </w:rPr>
        <w:t>konkrēta izglītojamā atskaitīšanu</w:t>
      </w:r>
      <w:r w:rsidR="002E6AF4">
        <w:rPr>
          <w:szCs w:val="24"/>
          <w:lang w:eastAsia="zh-CN"/>
        </w:rPr>
        <w:t xml:space="preserve"> (projekta 40.3. apakšpunkts)</w:t>
      </w:r>
      <w:r w:rsidR="007D133C">
        <w:rPr>
          <w:szCs w:val="24"/>
          <w:lang w:eastAsia="zh-CN"/>
        </w:rPr>
        <w:t xml:space="preserve">, ja </w:t>
      </w:r>
      <w:r w:rsidR="002E6AF4">
        <w:rPr>
          <w:szCs w:val="24"/>
          <w:lang w:eastAsia="zh-CN"/>
        </w:rPr>
        <w:t xml:space="preserve">atbilstoši kompetencei </w:t>
      </w:r>
      <w:r w:rsidR="007D133C">
        <w:rPr>
          <w:szCs w:val="24"/>
          <w:lang w:eastAsia="zh-CN"/>
        </w:rPr>
        <w:t>informācija</w:t>
      </w:r>
      <w:r w:rsidR="002E6AF4">
        <w:rPr>
          <w:szCs w:val="24"/>
          <w:lang w:eastAsia="zh-CN"/>
        </w:rPr>
        <w:t xml:space="preserve"> pašvaldībai </w:t>
      </w:r>
      <w:r w:rsidR="007D133C">
        <w:rPr>
          <w:szCs w:val="24"/>
          <w:lang w:eastAsia="zh-CN"/>
        </w:rPr>
        <w:t xml:space="preserve">ir pieejama </w:t>
      </w:r>
      <w:r w:rsidR="002E6AF4">
        <w:rPr>
          <w:szCs w:val="24"/>
          <w:lang w:eastAsia="zh-CN"/>
        </w:rPr>
        <w:t>Valsts izglītības informācijas sistēmā (</w:t>
      </w:r>
      <w:r w:rsidR="007D133C">
        <w:rPr>
          <w:szCs w:val="24"/>
          <w:lang w:eastAsia="zh-CN"/>
        </w:rPr>
        <w:t>VIIS</w:t>
      </w:r>
      <w:r w:rsidR="002E6AF4">
        <w:rPr>
          <w:szCs w:val="24"/>
          <w:lang w:eastAsia="zh-CN"/>
        </w:rPr>
        <w:t xml:space="preserve">), kā arī nav skaidrs, kāda satura informācija </w:t>
      </w:r>
      <w:r w:rsidR="009E656B">
        <w:rPr>
          <w:szCs w:val="24"/>
          <w:lang w:eastAsia="zh-CN"/>
        </w:rPr>
        <w:t xml:space="preserve">pašvaldībai </w:t>
      </w:r>
      <w:r w:rsidR="002E6AF4">
        <w:rPr>
          <w:szCs w:val="24"/>
          <w:lang w:eastAsia="zh-CN"/>
        </w:rPr>
        <w:t>tiek sniegta.</w:t>
      </w:r>
    </w:p>
    <w:p w14:paraId="3BDAEB6E" w14:textId="5D6C4444" w:rsidR="0026517D" w:rsidRPr="003A18E4" w:rsidRDefault="00ED26B2" w:rsidP="00B85AE5">
      <w:pPr>
        <w:pStyle w:val="ListParagraph"/>
        <w:widowControl/>
        <w:numPr>
          <w:ilvl w:val="0"/>
          <w:numId w:val="26"/>
        </w:numPr>
        <w:tabs>
          <w:tab w:val="left" w:pos="993"/>
        </w:tabs>
        <w:suppressAutoHyphens/>
        <w:ind w:left="0" w:firstLine="720"/>
        <w:outlineLvl w:val="0"/>
        <w:rPr>
          <w:szCs w:val="24"/>
          <w:lang w:eastAsia="zh-CN"/>
        </w:rPr>
      </w:pPr>
      <w:r w:rsidRPr="003A18E4">
        <w:rPr>
          <w:szCs w:val="24"/>
          <w:lang w:eastAsia="zh-CN"/>
        </w:rPr>
        <w:t xml:space="preserve">Spriežot pēc projekta 5.1. un 5.5. apakšpunktā noteiktā, ka dokumenta oriģināls ir uzrādāms izglītības </w:t>
      </w:r>
      <w:r w:rsidR="009E656B">
        <w:rPr>
          <w:szCs w:val="24"/>
          <w:lang w:eastAsia="zh-CN"/>
        </w:rPr>
        <w:t xml:space="preserve">iestādes </w:t>
      </w:r>
      <w:r w:rsidRPr="003A18E4">
        <w:rPr>
          <w:szCs w:val="24"/>
          <w:lang w:eastAsia="zh-CN"/>
        </w:rPr>
        <w:t>vadītājam, iesniegum</w:t>
      </w:r>
      <w:r w:rsidR="00FA1824">
        <w:rPr>
          <w:szCs w:val="24"/>
          <w:lang w:eastAsia="zh-CN"/>
        </w:rPr>
        <w:t>s</w:t>
      </w:r>
      <w:r w:rsidRPr="003A18E4">
        <w:rPr>
          <w:szCs w:val="24"/>
          <w:lang w:eastAsia="zh-CN"/>
        </w:rPr>
        <w:t xml:space="preserve"> par uzņemšanu ir jāiesniedz klātienē izglītības iestādē. Lūdzam šo aspektu ietvert projekta regulējumā, iepriekš vērtējot risinājumu, kā personas varētu iesniegt dokumentus arī pa pastu vai ar kurjeru.</w:t>
      </w:r>
      <w:r w:rsidR="00763AB8" w:rsidRPr="003A18E4">
        <w:rPr>
          <w:szCs w:val="24"/>
          <w:lang w:eastAsia="zh-CN"/>
        </w:rPr>
        <w:t xml:space="preserve"> Papildus vēršam uzmanību, ka Administratīvā procesa likuma 56. panta pirmā daļa noteic, ka iesniegumu var iesniegt rakstveidā un mutvārdos. Savukārt Covid-19 infekcijas izplatības pārvaldības likuma 8. panta pirmā, otrā un trešā daļa noteic, ka iesniegumu administratīvā akta izdošanai, iestādes nodoma mainīšanai attiecībā uz tās faktisko rīcību, uzziņas saņemšanai vai iesniegumu par administratīvā akta apstrīdēšanu var iesniegt tikai rakstveidā.</w:t>
      </w:r>
      <w:r w:rsidR="003A18E4" w:rsidRPr="003A18E4">
        <w:rPr>
          <w:szCs w:val="24"/>
          <w:lang w:eastAsia="zh-CN"/>
        </w:rPr>
        <w:t xml:space="preserve"> </w:t>
      </w:r>
      <w:r w:rsidR="00763AB8" w:rsidRPr="003A18E4">
        <w:rPr>
          <w:szCs w:val="24"/>
          <w:lang w:eastAsia="zh-CN"/>
        </w:rPr>
        <w:t>Iestāde atsevišķos gadījumos var pieņemt telefonisku iesniegumu par administratīvā akta izdošanu, ja tai ir citas iespējas identificēt iesniedzēju un viņa izteikto prasījumu.</w:t>
      </w:r>
      <w:r w:rsidR="003A18E4" w:rsidRPr="003A18E4">
        <w:rPr>
          <w:szCs w:val="24"/>
          <w:lang w:eastAsia="zh-CN"/>
        </w:rPr>
        <w:t xml:space="preserve"> </w:t>
      </w:r>
      <w:r w:rsidR="00763AB8" w:rsidRPr="003A18E4">
        <w:rPr>
          <w:szCs w:val="24"/>
          <w:lang w:eastAsia="zh-CN"/>
        </w:rPr>
        <w:t>Iesniegumu administratīvajā procesā var iesniegt elektroniski bez droša elektroniskā paraksta valsts pārvaldes pakalpojumu portālā www.latvija.lv, ja iesniegumu iesniedz un personas identitāti pārbauda, izmantojot tiešsaistes formas, kuras pieejamas šajā portālā.</w:t>
      </w:r>
    </w:p>
    <w:p w14:paraId="7EB099FF" w14:textId="63B85168" w:rsidR="00ED26B2" w:rsidRDefault="00545F82" w:rsidP="00B85AE5">
      <w:pPr>
        <w:pStyle w:val="ListParagraph"/>
        <w:widowControl/>
        <w:numPr>
          <w:ilvl w:val="0"/>
          <w:numId w:val="26"/>
        </w:numPr>
        <w:tabs>
          <w:tab w:val="left" w:pos="993"/>
        </w:tabs>
        <w:suppressAutoHyphens/>
        <w:ind w:left="0" w:firstLine="720"/>
        <w:outlineLvl w:val="0"/>
        <w:rPr>
          <w:szCs w:val="24"/>
          <w:lang w:eastAsia="zh-CN"/>
        </w:rPr>
      </w:pPr>
      <w:r>
        <w:rPr>
          <w:szCs w:val="24"/>
          <w:lang w:eastAsia="zh-CN"/>
        </w:rPr>
        <w:t xml:space="preserve">Projekta </w:t>
      </w:r>
      <w:r w:rsidR="002E6C95">
        <w:rPr>
          <w:szCs w:val="24"/>
          <w:lang w:eastAsia="zh-CN"/>
        </w:rPr>
        <w:t>4.7.</w:t>
      </w:r>
      <w:r w:rsidR="00F169D0">
        <w:rPr>
          <w:szCs w:val="24"/>
          <w:lang w:eastAsia="zh-CN"/>
        </w:rPr>
        <w:t> </w:t>
      </w:r>
      <w:r w:rsidR="002E6C95">
        <w:rPr>
          <w:szCs w:val="24"/>
          <w:lang w:eastAsia="zh-CN"/>
        </w:rPr>
        <w:t xml:space="preserve">apakšpunkts paredz, ka iesniegumā par uzņemšanu norāda </w:t>
      </w:r>
      <w:r w:rsidR="002E6C95" w:rsidRPr="002E6C95">
        <w:rPr>
          <w:szCs w:val="24"/>
          <w:lang w:eastAsia="zh-CN"/>
        </w:rPr>
        <w:t>saziņas veidu ar izglītības iestādi, norādot arī vecāka deklarētās un faktiskās dzīvesvietas adresi vai atbildīgās amatpersonas institūciju, kuru tā pārstāv, un vecāka, pilngadīga izglītojamā vai atbildīgās amatpersonas elektroniskā pasta adresi (ja ir)</w:t>
      </w:r>
      <w:r w:rsidR="002E6C95">
        <w:rPr>
          <w:szCs w:val="24"/>
          <w:lang w:eastAsia="zh-CN"/>
        </w:rPr>
        <w:t xml:space="preserve">. </w:t>
      </w:r>
      <w:r w:rsidR="00F237D5">
        <w:rPr>
          <w:szCs w:val="24"/>
          <w:lang w:eastAsia="zh-CN"/>
        </w:rPr>
        <w:t xml:space="preserve">Vēršam uzmanību, ka persona var vēlēties sazināties arī </w:t>
      </w:r>
      <w:r w:rsidR="009E656B">
        <w:rPr>
          <w:szCs w:val="24"/>
          <w:lang w:eastAsia="zh-CN"/>
        </w:rPr>
        <w:t>ar L</w:t>
      </w:r>
      <w:r w:rsidR="00F237D5">
        <w:rPr>
          <w:szCs w:val="24"/>
          <w:lang w:eastAsia="zh-CN"/>
        </w:rPr>
        <w:t>atvija.lv, oficiālās elektroniskās adreses, pasta adreses (kas nav deklarētā vai faktiskā dzīvesvietas adrese) starpniecību. Lūdzam vērtēt šo aspektu un precizēt projekta 4.7.</w:t>
      </w:r>
      <w:r w:rsidR="00B85AE5">
        <w:rPr>
          <w:szCs w:val="24"/>
          <w:lang w:eastAsia="zh-CN"/>
        </w:rPr>
        <w:t> </w:t>
      </w:r>
      <w:r w:rsidR="00F237D5">
        <w:rPr>
          <w:szCs w:val="24"/>
          <w:lang w:eastAsia="zh-CN"/>
        </w:rPr>
        <w:t>apakšpunktu.</w:t>
      </w:r>
    </w:p>
    <w:p w14:paraId="3117E49A" w14:textId="0A488E48" w:rsidR="00411221" w:rsidRPr="006A07AB" w:rsidRDefault="00CB7487" w:rsidP="00DC13CC">
      <w:pPr>
        <w:pStyle w:val="ListParagraph"/>
        <w:widowControl/>
        <w:numPr>
          <w:ilvl w:val="0"/>
          <w:numId w:val="26"/>
        </w:numPr>
        <w:tabs>
          <w:tab w:val="left" w:pos="993"/>
        </w:tabs>
        <w:suppressAutoHyphens/>
        <w:ind w:left="0" w:firstLine="774"/>
        <w:outlineLvl w:val="0"/>
        <w:rPr>
          <w:szCs w:val="24"/>
          <w:lang w:eastAsia="zh-CN"/>
        </w:rPr>
      </w:pPr>
      <w:r>
        <w:rPr>
          <w:szCs w:val="24"/>
          <w:lang w:eastAsia="zh-CN"/>
        </w:rPr>
        <w:t>Attiecībā uz paš</w:t>
      </w:r>
      <w:r w:rsidR="00411221" w:rsidRPr="006A07AB">
        <w:rPr>
          <w:szCs w:val="24"/>
          <w:lang w:eastAsia="zh-CN"/>
        </w:rPr>
        <w:t>izglītīb</w:t>
      </w:r>
      <w:r>
        <w:rPr>
          <w:szCs w:val="24"/>
          <w:lang w:eastAsia="zh-CN"/>
        </w:rPr>
        <w:t xml:space="preserve">u </w:t>
      </w:r>
      <w:r w:rsidR="00411221" w:rsidRPr="006A07AB">
        <w:rPr>
          <w:szCs w:val="24"/>
          <w:lang w:eastAsia="zh-CN"/>
        </w:rPr>
        <w:t>Izglītības likumā</w:t>
      </w:r>
      <w:r>
        <w:rPr>
          <w:szCs w:val="24"/>
          <w:lang w:eastAsia="zh-CN"/>
        </w:rPr>
        <w:t xml:space="preserve"> n</w:t>
      </w:r>
      <w:r w:rsidR="00411221" w:rsidRPr="006A07AB">
        <w:rPr>
          <w:szCs w:val="24"/>
          <w:lang w:eastAsia="zh-CN"/>
        </w:rPr>
        <w:t>o</w:t>
      </w:r>
      <w:r>
        <w:rPr>
          <w:szCs w:val="24"/>
          <w:lang w:eastAsia="zh-CN"/>
        </w:rPr>
        <w:t>teikts</w:t>
      </w:r>
      <w:r w:rsidR="00411221" w:rsidRPr="006A07AB">
        <w:rPr>
          <w:szCs w:val="24"/>
          <w:lang w:eastAsia="zh-CN"/>
        </w:rPr>
        <w:t>, ka pašizglītība ir ārpus izglītības iestādes iegūta izglītība un izglītības ieguves forma</w:t>
      </w:r>
      <w:r>
        <w:rPr>
          <w:szCs w:val="24"/>
          <w:lang w:eastAsia="zh-CN"/>
        </w:rPr>
        <w:t xml:space="preserve">. </w:t>
      </w:r>
      <w:r w:rsidRPr="00CB7487">
        <w:rPr>
          <w:szCs w:val="24"/>
          <w:lang w:eastAsia="zh-CN"/>
        </w:rPr>
        <w:t>I</w:t>
      </w:r>
      <w:r w:rsidR="00411221" w:rsidRPr="00CB7487">
        <w:rPr>
          <w:szCs w:val="24"/>
          <w:lang w:eastAsia="zh-CN"/>
        </w:rPr>
        <w:t>z</w:t>
      </w:r>
      <w:r w:rsidR="00411221" w:rsidRPr="006A07AB">
        <w:rPr>
          <w:szCs w:val="24"/>
          <w:lang w:eastAsia="zh-CN"/>
        </w:rPr>
        <w:t>glītības programmas saturu izglītojamais var apgūt pašizglītības formā. Novērtējumu par šādi apgūtu izglītības programmu var saņemt, nokārtojot eksāmenus izglītības iestādē, kura īsteno attiecīgo programmu. (Izglītības likuma 8. panta trešā daļa) Lūdzam redakcionāli precizēt projekta 20.</w:t>
      </w:r>
      <w:r w:rsidR="006A07AB" w:rsidRPr="006A07AB">
        <w:rPr>
          <w:szCs w:val="24"/>
          <w:lang w:eastAsia="zh-CN"/>
        </w:rPr>
        <w:t> </w:t>
      </w:r>
      <w:r w:rsidR="00411221" w:rsidRPr="006A07AB">
        <w:rPr>
          <w:szCs w:val="24"/>
          <w:lang w:eastAsia="zh-CN"/>
        </w:rPr>
        <w:t xml:space="preserve">punkta </w:t>
      </w:r>
      <w:r w:rsidR="00411221" w:rsidRPr="006A07AB">
        <w:rPr>
          <w:szCs w:val="24"/>
          <w:lang w:eastAsia="zh-CN"/>
        </w:rPr>
        <w:lastRenderedPageBreak/>
        <w:t xml:space="preserve">regulējumu, paredzot pašizglītotā uzņemšanas </w:t>
      </w:r>
      <w:r w:rsidR="00411221" w:rsidRPr="006A07AB">
        <w:rPr>
          <w:szCs w:val="24"/>
          <w:u w:val="single"/>
          <w:lang w:eastAsia="zh-CN"/>
        </w:rPr>
        <w:t>kārtību</w:t>
      </w:r>
      <w:r w:rsidR="006A07AB" w:rsidRPr="006A07AB">
        <w:rPr>
          <w:szCs w:val="24"/>
          <w:u w:val="single"/>
          <w:lang w:eastAsia="zh-CN"/>
        </w:rPr>
        <w:t xml:space="preserve"> (nevis nosacījumus</w:t>
      </w:r>
      <w:r w:rsidR="006A07AB">
        <w:rPr>
          <w:szCs w:val="24"/>
          <w:u w:val="single"/>
          <w:lang w:eastAsia="zh-CN"/>
        </w:rPr>
        <w:t>, tiesības</w:t>
      </w:r>
      <w:r w:rsidR="006A07AB" w:rsidRPr="006A07AB">
        <w:rPr>
          <w:szCs w:val="24"/>
          <w:u w:val="single"/>
          <w:lang w:eastAsia="zh-CN"/>
        </w:rPr>
        <w:t>)</w:t>
      </w:r>
      <w:r w:rsidR="00411221" w:rsidRPr="006A07AB">
        <w:rPr>
          <w:szCs w:val="24"/>
          <w:lang w:eastAsia="zh-CN"/>
        </w:rPr>
        <w:t xml:space="preserve"> eksāmenu nokārtošanai</w:t>
      </w:r>
      <w:r w:rsidR="006A07AB" w:rsidRPr="006A07AB">
        <w:rPr>
          <w:szCs w:val="24"/>
          <w:lang w:eastAsia="zh-CN"/>
        </w:rPr>
        <w:t xml:space="preserve">. </w:t>
      </w:r>
    </w:p>
    <w:p w14:paraId="714C98CF" w14:textId="1D83CDC1" w:rsidR="007D0BC2" w:rsidRDefault="00D90E47" w:rsidP="00B85AE5">
      <w:pPr>
        <w:pStyle w:val="ListParagraph"/>
        <w:widowControl/>
        <w:numPr>
          <w:ilvl w:val="0"/>
          <w:numId w:val="26"/>
        </w:numPr>
        <w:tabs>
          <w:tab w:val="left" w:pos="1134"/>
        </w:tabs>
        <w:suppressAutoHyphens/>
        <w:ind w:left="0" w:firstLine="720"/>
        <w:outlineLvl w:val="0"/>
        <w:rPr>
          <w:szCs w:val="24"/>
          <w:lang w:eastAsia="zh-CN"/>
        </w:rPr>
      </w:pPr>
      <w:r>
        <w:rPr>
          <w:szCs w:val="24"/>
          <w:lang w:eastAsia="zh-CN"/>
        </w:rPr>
        <w:t>No projekta 23.2.</w:t>
      </w:r>
      <w:r w:rsidR="00B85AE5">
        <w:rPr>
          <w:szCs w:val="24"/>
          <w:lang w:eastAsia="zh-CN"/>
        </w:rPr>
        <w:t> </w:t>
      </w:r>
      <w:r>
        <w:rPr>
          <w:szCs w:val="24"/>
          <w:lang w:eastAsia="zh-CN"/>
        </w:rPr>
        <w:t>apakšpunkta redakcijas nav saprotams, kas</w:t>
      </w:r>
      <w:r w:rsidRPr="00D90E47">
        <w:t xml:space="preserve"> </w:t>
      </w:r>
      <w:r w:rsidRPr="00D90E47">
        <w:rPr>
          <w:szCs w:val="24"/>
          <w:lang w:eastAsia="zh-CN"/>
        </w:rPr>
        <w:t>nosaka izglītojamā valodu prasmes līmeni un apgūtā mācību satura līmeni, lai diagnosticētu izglītojamā mācīšanās vajadzības un plānotu turpmāko mācīšanās procesu</w:t>
      </w:r>
      <w:r w:rsidR="00B85AE5">
        <w:rPr>
          <w:szCs w:val="24"/>
          <w:lang w:eastAsia="zh-CN"/>
        </w:rPr>
        <w:t> </w:t>
      </w:r>
      <w:r>
        <w:rPr>
          <w:szCs w:val="24"/>
          <w:lang w:eastAsia="zh-CN"/>
        </w:rPr>
        <w:t>– komisija vai izglītības iestāde. Tāpat no projekta 23.4.</w:t>
      </w:r>
      <w:r w:rsidR="00DC282C">
        <w:rPr>
          <w:szCs w:val="24"/>
          <w:lang w:eastAsia="zh-CN"/>
        </w:rPr>
        <w:t> </w:t>
      </w:r>
      <w:r>
        <w:rPr>
          <w:szCs w:val="24"/>
          <w:lang w:eastAsia="zh-CN"/>
        </w:rPr>
        <w:t>apakšpunkta neizriet, ka atbalsta pasākumi izriet no projekta 23.2.</w:t>
      </w:r>
      <w:r w:rsidR="009E656B">
        <w:rPr>
          <w:szCs w:val="24"/>
          <w:lang w:eastAsia="zh-CN"/>
        </w:rPr>
        <w:t> </w:t>
      </w:r>
      <w:r>
        <w:rPr>
          <w:szCs w:val="24"/>
          <w:lang w:eastAsia="zh-CN"/>
        </w:rPr>
        <w:t xml:space="preserve">apakšpunktā </w:t>
      </w:r>
      <w:r w:rsidR="00DC282C">
        <w:rPr>
          <w:szCs w:val="24"/>
          <w:lang w:eastAsia="zh-CN"/>
        </w:rPr>
        <w:t>paredzētā izvērtējuma. Lūdzam precizēt projekta 23.2. un 23.3. apakšpunktu.</w:t>
      </w:r>
    </w:p>
    <w:p w14:paraId="61D1EE83" w14:textId="16CB4D2C" w:rsidR="007D0BC2" w:rsidRDefault="007D0BC2" w:rsidP="00B85AE5">
      <w:pPr>
        <w:pStyle w:val="ListParagraph"/>
        <w:widowControl/>
        <w:numPr>
          <w:ilvl w:val="0"/>
          <w:numId w:val="26"/>
        </w:numPr>
        <w:tabs>
          <w:tab w:val="left" w:pos="1134"/>
        </w:tabs>
        <w:suppressAutoHyphens/>
        <w:ind w:left="0" w:firstLine="720"/>
        <w:outlineLvl w:val="0"/>
        <w:rPr>
          <w:szCs w:val="24"/>
          <w:lang w:eastAsia="zh-CN"/>
        </w:rPr>
      </w:pPr>
      <w:r>
        <w:rPr>
          <w:szCs w:val="24"/>
          <w:lang w:eastAsia="zh-CN"/>
        </w:rPr>
        <w:t xml:space="preserve">Lūdzam anotācijā skaidrot, kāpēc </w:t>
      </w:r>
      <w:r w:rsidR="00FA1824">
        <w:rPr>
          <w:szCs w:val="24"/>
          <w:lang w:eastAsia="zh-CN"/>
        </w:rPr>
        <w:t>noteikumi tiek izdoti no jauna</w:t>
      </w:r>
      <w:r>
        <w:rPr>
          <w:szCs w:val="24"/>
          <w:lang w:eastAsia="zh-CN"/>
        </w:rPr>
        <w:t>.</w:t>
      </w:r>
    </w:p>
    <w:p w14:paraId="589085E4" w14:textId="42A9B681" w:rsidR="007D0BC2" w:rsidRPr="007D0BC2" w:rsidRDefault="002B005C" w:rsidP="00B85AE5">
      <w:pPr>
        <w:pStyle w:val="ListParagraph"/>
        <w:widowControl/>
        <w:numPr>
          <w:ilvl w:val="0"/>
          <w:numId w:val="26"/>
        </w:numPr>
        <w:tabs>
          <w:tab w:val="left" w:pos="1134"/>
        </w:tabs>
        <w:suppressAutoHyphens/>
        <w:ind w:left="0" w:firstLine="720"/>
        <w:outlineLvl w:val="0"/>
        <w:rPr>
          <w:szCs w:val="24"/>
          <w:lang w:eastAsia="zh-CN"/>
        </w:rPr>
      </w:pPr>
      <w:r>
        <w:rPr>
          <w:szCs w:val="24"/>
          <w:lang w:eastAsia="zh-CN"/>
        </w:rPr>
        <w:t xml:space="preserve">Ņemot vērā to, ka noteikumi tiek izdoti no jauna un saskaņā ar </w:t>
      </w:r>
      <w:r w:rsidRPr="002B005C">
        <w:rPr>
          <w:szCs w:val="24"/>
          <w:lang w:eastAsia="zh-CN"/>
        </w:rPr>
        <w:t>Ministru kabineta 2009. gada 15. decembra instrukcija</w:t>
      </w:r>
      <w:r>
        <w:rPr>
          <w:szCs w:val="24"/>
          <w:lang w:eastAsia="zh-CN"/>
        </w:rPr>
        <w:t>s</w:t>
      </w:r>
      <w:r w:rsidRPr="002B005C">
        <w:rPr>
          <w:szCs w:val="24"/>
          <w:lang w:eastAsia="zh-CN"/>
        </w:rPr>
        <w:t xml:space="preserve"> Nr. 19 "Tiesību akta projekta sākotnējās ietekmes izvērtēšanas kārtība"</w:t>
      </w:r>
      <w:r>
        <w:rPr>
          <w:szCs w:val="24"/>
          <w:lang w:eastAsia="zh-CN"/>
        </w:rPr>
        <w:t xml:space="preserve"> 14.punktu anotācijas I sadaļas 2.punktā raksturo pašreizējo situāciju, l</w:t>
      </w:r>
      <w:r w:rsidR="007D0BC2">
        <w:rPr>
          <w:szCs w:val="24"/>
          <w:lang w:eastAsia="zh-CN"/>
        </w:rPr>
        <w:t>ūdzam anotācijā skaidrot projektā ietvertā likuma pilnvarojuma saturu un apjomu</w:t>
      </w:r>
      <w:r w:rsidR="00D91104">
        <w:rPr>
          <w:szCs w:val="24"/>
          <w:lang w:eastAsia="zh-CN"/>
        </w:rPr>
        <w:t>, k</w:t>
      </w:r>
      <w:r w:rsidR="007D0BC2">
        <w:rPr>
          <w:szCs w:val="24"/>
          <w:lang w:eastAsia="zh-CN"/>
        </w:rPr>
        <w:t xml:space="preserve">ā arī precizēt, ko šobrīd paredz noteikt </w:t>
      </w:r>
      <w:r w:rsidR="007D0BC2" w:rsidRPr="00514CA4">
        <w:rPr>
          <w:szCs w:val="24"/>
        </w:rPr>
        <w:t>Ministru kabineta 2015. gada 13. oktobra noteikumi Nr.</w:t>
      </w:r>
      <w:r w:rsidR="007D0BC2">
        <w:rPr>
          <w:szCs w:val="24"/>
        </w:rPr>
        <w:t> </w:t>
      </w:r>
      <w:r w:rsidR="007D0BC2" w:rsidRPr="00514CA4">
        <w:rPr>
          <w:szCs w:val="24"/>
        </w:rPr>
        <w:t xml:space="preserve">591 </w:t>
      </w:r>
      <w:r w:rsidR="007D0BC2">
        <w:rPr>
          <w:szCs w:val="24"/>
        </w:rPr>
        <w:t>"</w:t>
      </w:r>
      <w:r w:rsidR="007D0BC2" w:rsidRPr="00514CA4">
        <w:rPr>
          <w:bCs/>
          <w:szCs w:val="24"/>
          <w:shd w:val="clear" w:color="auto" w:fill="FFFFFF"/>
        </w:rPr>
        <w:t>Kārtība, kādā izglītojamie tiek uzņemti vispārējās izglītības programmās, speciālajās izglītības iestādēs un speciālajās pirmsskolas izglītības grupās un atskaitīti no tām, kā arī pārcelti uz nākamo klasi</w:t>
      </w:r>
      <w:r w:rsidR="007D0BC2">
        <w:rPr>
          <w:szCs w:val="24"/>
        </w:rPr>
        <w:t>" (skat. noteikumu 1. punktu)</w:t>
      </w:r>
      <w:r w:rsidR="00DC093E">
        <w:rPr>
          <w:szCs w:val="24"/>
        </w:rPr>
        <w:t xml:space="preserve">, kā arī </w:t>
      </w:r>
      <w:r>
        <w:rPr>
          <w:szCs w:val="24"/>
        </w:rPr>
        <w:t xml:space="preserve">lūdzam precizēt </w:t>
      </w:r>
      <w:r w:rsidR="00DC093E">
        <w:rPr>
          <w:szCs w:val="24"/>
        </w:rPr>
        <w:t>anotācijas kopsavilkumu</w:t>
      </w:r>
      <w:r>
        <w:rPr>
          <w:szCs w:val="24"/>
        </w:rPr>
        <w:t xml:space="preserve"> korekti skaidrojot nepieciešamā regulējuma tvērumu</w:t>
      </w:r>
      <w:r w:rsidR="00DC093E">
        <w:rPr>
          <w:szCs w:val="24"/>
        </w:rPr>
        <w:t>.</w:t>
      </w:r>
    </w:p>
    <w:p w14:paraId="7C758BBD" w14:textId="0B61F17B" w:rsidR="00F237D5" w:rsidRDefault="00A36D39" w:rsidP="00B85AE5">
      <w:pPr>
        <w:pStyle w:val="ListParagraph"/>
        <w:widowControl/>
        <w:numPr>
          <w:ilvl w:val="0"/>
          <w:numId w:val="26"/>
        </w:numPr>
        <w:tabs>
          <w:tab w:val="left" w:pos="1134"/>
        </w:tabs>
        <w:suppressAutoHyphens/>
        <w:ind w:left="0" w:firstLine="720"/>
        <w:outlineLvl w:val="0"/>
        <w:rPr>
          <w:szCs w:val="24"/>
          <w:lang w:eastAsia="zh-CN"/>
        </w:rPr>
      </w:pPr>
      <w:r>
        <w:rPr>
          <w:szCs w:val="24"/>
          <w:lang w:eastAsia="zh-CN"/>
        </w:rPr>
        <w:t>Lūdzam papildināt anotācijas II</w:t>
      </w:r>
      <w:r w:rsidR="00B85AE5">
        <w:rPr>
          <w:szCs w:val="24"/>
          <w:lang w:eastAsia="zh-CN"/>
        </w:rPr>
        <w:t> </w:t>
      </w:r>
      <w:r>
        <w:rPr>
          <w:szCs w:val="24"/>
          <w:lang w:eastAsia="zh-CN"/>
        </w:rPr>
        <w:t>sadaļas 1.</w:t>
      </w:r>
      <w:r w:rsidR="009E656B">
        <w:rPr>
          <w:szCs w:val="24"/>
          <w:lang w:eastAsia="zh-CN"/>
        </w:rPr>
        <w:t> </w:t>
      </w:r>
      <w:r>
        <w:rPr>
          <w:szCs w:val="24"/>
          <w:lang w:eastAsia="zh-CN"/>
        </w:rPr>
        <w:t>punktu ar šādām sabiedrības mērķgrupām, kuras regulējums ietekmē</w:t>
      </w:r>
      <w:r w:rsidR="00B85AE5">
        <w:rPr>
          <w:szCs w:val="24"/>
          <w:lang w:eastAsia="zh-CN"/>
        </w:rPr>
        <w:t> </w:t>
      </w:r>
      <w:r>
        <w:rPr>
          <w:szCs w:val="24"/>
          <w:lang w:eastAsia="zh-CN"/>
        </w:rPr>
        <w:t xml:space="preserve">– izglītības iestāžu dibinātāji, pašvaldība, </w:t>
      </w:r>
      <w:r w:rsidRPr="00A36D39">
        <w:rPr>
          <w:szCs w:val="24"/>
          <w:lang w:eastAsia="zh-CN"/>
        </w:rPr>
        <w:t>Akadēmiskais centrs, Izglītības un zinātnes ministrija, pedagoģiski medicīniskās komisijas, izglītības vai klīnisk</w:t>
      </w:r>
      <w:r w:rsidR="00DE35C0">
        <w:rPr>
          <w:szCs w:val="24"/>
          <w:lang w:eastAsia="zh-CN"/>
        </w:rPr>
        <w:t>ie</w:t>
      </w:r>
      <w:r w:rsidRPr="00A36D39">
        <w:rPr>
          <w:szCs w:val="24"/>
          <w:lang w:eastAsia="zh-CN"/>
        </w:rPr>
        <w:t xml:space="preserve"> psiholog</w:t>
      </w:r>
      <w:r w:rsidR="00DE35C0">
        <w:rPr>
          <w:szCs w:val="24"/>
          <w:lang w:eastAsia="zh-CN"/>
        </w:rPr>
        <w:t>i</w:t>
      </w:r>
      <w:r w:rsidRPr="00A36D39">
        <w:rPr>
          <w:szCs w:val="24"/>
          <w:lang w:eastAsia="zh-CN"/>
        </w:rPr>
        <w:t>, logopēd</w:t>
      </w:r>
      <w:r w:rsidR="00DE35C0">
        <w:rPr>
          <w:szCs w:val="24"/>
          <w:lang w:eastAsia="zh-CN"/>
        </w:rPr>
        <w:t>i</w:t>
      </w:r>
      <w:r w:rsidRPr="00A36D39">
        <w:rPr>
          <w:szCs w:val="24"/>
          <w:lang w:eastAsia="zh-CN"/>
        </w:rPr>
        <w:t>, skolotāj</w:t>
      </w:r>
      <w:r w:rsidR="00DE35C0">
        <w:rPr>
          <w:szCs w:val="24"/>
          <w:lang w:eastAsia="zh-CN"/>
        </w:rPr>
        <w:t>i</w:t>
      </w:r>
      <w:r w:rsidRPr="00A36D39">
        <w:rPr>
          <w:szCs w:val="24"/>
          <w:lang w:eastAsia="zh-CN"/>
        </w:rPr>
        <w:t xml:space="preserve"> logopēd</w:t>
      </w:r>
      <w:r w:rsidR="00DE35C0">
        <w:rPr>
          <w:szCs w:val="24"/>
          <w:lang w:eastAsia="zh-CN"/>
        </w:rPr>
        <w:t>i,</w:t>
      </w:r>
      <w:r w:rsidRPr="00A36D39">
        <w:rPr>
          <w:szCs w:val="24"/>
          <w:lang w:eastAsia="zh-CN"/>
        </w:rPr>
        <w:t xml:space="preserve"> speciāl</w:t>
      </w:r>
      <w:r w:rsidR="00DE35C0">
        <w:rPr>
          <w:szCs w:val="24"/>
          <w:lang w:eastAsia="zh-CN"/>
        </w:rPr>
        <w:t>ie</w:t>
      </w:r>
      <w:r w:rsidRPr="00A36D39">
        <w:rPr>
          <w:szCs w:val="24"/>
          <w:lang w:eastAsia="zh-CN"/>
        </w:rPr>
        <w:t xml:space="preserve"> pedagog</w:t>
      </w:r>
      <w:r w:rsidR="00DE35C0">
        <w:rPr>
          <w:szCs w:val="24"/>
          <w:lang w:eastAsia="zh-CN"/>
        </w:rPr>
        <w:t>i</w:t>
      </w:r>
      <w:r w:rsidRPr="00A36D39">
        <w:rPr>
          <w:szCs w:val="24"/>
          <w:lang w:eastAsia="zh-CN"/>
        </w:rPr>
        <w:t>, stacionārās un ambulatorās medicīniskās institūcijas, kas izsniegs medicīniskās kartes (veidlapa Nr.</w:t>
      </w:r>
      <w:r w:rsidR="00B85AE5">
        <w:rPr>
          <w:szCs w:val="24"/>
          <w:lang w:eastAsia="zh-CN"/>
        </w:rPr>
        <w:t> </w:t>
      </w:r>
      <w:r w:rsidRPr="00A36D39">
        <w:rPr>
          <w:szCs w:val="24"/>
          <w:lang w:eastAsia="zh-CN"/>
        </w:rPr>
        <w:t>027/u), ģimenes ārsti vai ārstējošie ārsti, kas izsniegs izziņu par izglītojamā veselības stāvokli, psihologi, kas sniegs atzinumu par izglītojamā psiholoģisko stāvokli, kura dēļ izglītojamam ir nepieciešams attiecīgās pamatizglītības programmas daļas mācību saturu apgūt ģimenē; izglītības iestādes apelācijas komisijas, VIIS un Fizisko personu reģistra pārzinis.</w:t>
      </w:r>
      <w:r w:rsidR="00376A7A">
        <w:rPr>
          <w:szCs w:val="24"/>
          <w:lang w:eastAsia="zh-CN"/>
        </w:rPr>
        <w:t xml:space="preserve"> Uzskaitītie ir arī projekta izpildītāji, kas norādāmi anotācijas VII</w:t>
      </w:r>
      <w:r w:rsidR="00B85AE5">
        <w:rPr>
          <w:szCs w:val="24"/>
          <w:lang w:eastAsia="zh-CN"/>
        </w:rPr>
        <w:t> </w:t>
      </w:r>
      <w:r w:rsidR="00376A7A">
        <w:rPr>
          <w:szCs w:val="24"/>
          <w:lang w:eastAsia="zh-CN"/>
        </w:rPr>
        <w:t>sadaļas 1. punktā.</w:t>
      </w:r>
    </w:p>
    <w:p w14:paraId="67566C46" w14:textId="6990B86D" w:rsidR="0057102F" w:rsidRDefault="0057102F" w:rsidP="00B85AE5">
      <w:pPr>
        <w:pStyle w:val="ListParagraph"/>
        <w:widowControl/>
        <w:numPr>
          <w:ilvl w:val="0"/>
          <w:numId w:val="26"/>
        </w:numPr>
        <w:tabs>
          <w:tab w:val="left" w:pos="1134"/>
        </w:tabs>
        <w:suppressAutoHyphens/>
        <w:ind w:left="0" w:firstLine="720"/>
        <w:outlineLvl w:val="0"/>
        <w:rPr>
          <w:szCs w:val="24"/>
          <w:lang w:eastAsia="zh-CN"/>
        </w:rPr>
      </w:pPr>
      <w:r>
        <w:rPr>
          <w:szCs w:val="24"/>
          <w:lang w:eastAsia="zh-CN"/>
        </w:rPr>
        <w:t>Lūdzam papildināt anotācijas II</w:t>
      </w:r>
      <w:r w:rsidR="00B85AE5">
        <w:rPr>
          <w:szCs w:val="24"/>
          <w:lang w:eastAsia="zh-CN"/>
        </w:rPr>
        <w:t> </w:t>
      </w:r>
      <w:r>
        <w:rPr>
          <w:szCs w:val="24"/>
          <w:lang w:eastAsia="zh-CN"/>
        </w:rPr>
        <w:t xml:space="preserve">sadaļas 2. un 3. punktu atbilstoši </w:t>
      </w:r>
      <w:r w:rsidRPr="0057102F">
        <w:rPr>
          <w:szCs w:val="24"/>
          <w:lang w:eastAsia="zh-CN"/>
        </w:rPr>
        <w:t>Ministru kabineta 2009.</w:t>
      </w:r>
      <w:r>
        <w:rPr>
          <w:szCs w:val="24"/>
          <w:lang w:eastAsia="zh-CN"/>
        </w:rPr>
        <w:t> </w:t>
      </w:r>
      <w:r w:rsidRPr="0057102F">
        <w:rPr>
          <w:szCs w:val="24"/>
          <w:lang w:eastAsia="zh-CN"/>
        </w:rPr>
        <w:t>gada 15.</w:t>
      </w:r>
      <w:r>
        <w:rPr>
          <w:szCs w:val="24"/>
          <w:lang w:eastAsia="zh-CN"/>
        </w:rPr>
        <w:t> </w:t>
      </w:r>
      <w:r w:rsidRPr="0057102F">
        <w:rPr>
          <w:szCs w:val="24"/>
          <w:lang w:eastAsia="zh-CN"/>
        </w:rPr>
        <w:t>decembra instrukcija</w:t>
      </w:r>
      <w:r>
        <w:rPr>
          <w:szCs w:val="24"/>
          <w:lang w:eastAsia="zh-CN"/>
        </w:rPr>
        <w:t>s</w:t>
      </w:r>
      <w:r w:rsidRPr="0057102F">
        <w:rPr>
          <w:szCs w:val="24"/>
          <w:lang w:eastAsia="zh-CN"/>
        </w:rPr>
        <w:t xml:space="preserve"> Nr.</w:t>
      </w:r>
      <w:r>
        <w:rPr>
          <w:szCs w:val="24"/>
          <w:lang w:eastAsia="zh-CN"/>
        </w:rPr>
        <w:t> </w:t>
      </w:r>
      <w:r w:rsidRPr="0057102F">
        <w:rPr>
          <w:szCs w:val="24"/>
          <w:lang w:eastAsia="zh-CN"/>
        </w:rPr>
        <w:t>19 "Tiesību akta projekta sākotnējās ietekmes izvērtēšanas kārtība"</w:t>
      </w:r>
      <w:r>
        <w:rPr>
          <w:szCs w:val="24"/>
          <w:lang w:eastAsia="zh-CN"/>
        </w:rPr>
        <w:t xml:space="preserve"> 22.2. apakšpunktā</w:t>
      </w:r>
      <w:r w:rsidR="00376A7A">
        <w:rPr>
          <w:szCs w:val="24"/>
          <w:lang w:eastAsia="zh-CN"/>
        </w:rPr>
        <w:t xml:space="preserve">, </w:t>
      </w:r>
      <w:r>
        <w:rPr>
          <w:szCs w:val="24"/>
          <w:lang w:eastAsia="zh-CN"/>
        </w:rPr>
        <w:t>24.</w:t>
      </w:r>
      <w:r w:rsidR="00376A7A">
        <w:rPr>
          <w:szCs w:val="24"/>
          <w:lang w:eastAsia="zh-CN"/>
        </w:rPr>
        <w:t xml:space="preserve"> un 25. </w:t>
      </w:r>
      <w:r>
        <w:rPr>
          <w:szCs w:val="24"/>
          <w:lang w:eastAsia="zh-CN"/>
        </w:rPr>
        <w:t>punktā noteiktajam. Projektā privātpersonām un citām sabiedrības mērķgrupām ir paredzēts diezgan apjomīgs informācijas sniegšanas</w:t>
      </w:r>
      <w:r w:rsidR="00376A7A">
        <w:rPr>
          <w:szCs w:val="24"/>
          <w:lang w:eastAsia="zh-CN"/>
        </w:rPr>
        <w:t>, pieņemšanas, apstrādes</w:t>
      </w:r>
      <w:r>
        <w:rPr>
          <w:szCs w:val="24"/>
          <w:lang w:eastAsia="zh-CN"/>
        </w:rPr>
        <w:t xml:space="preserve"> un uzglabāšanas pienākumu apjoms.</w:t>
      </w:r>
    </w:p>
    <w:p w14:paraId="670B48EB" w14:textId="77777777" w:rsidR="00A36D39" w:rsidRPr="00A36D39" w:rsidRDefault="00A36D39" w:rsidP="00A36D39">
      <w:pPr>
        <w:pStyle w:val="ListParagraph"/>
        <w:widowControl/>
        <w:suppressAutoHyphens/>
        <w:outlineLvl w:val="0"/>
        <w:rPr>
          <w:szCs w:val="24"/>
          <w:lang w:eastAsia="zh-CN"/>
        </w:rPr>
      </w:pPr>
    </w:p>
    <w:p w14:paraId="228F30E4" w14:textId="21A6508D" w:rsidR="003056D4" w:rsidRDefault="003056D4" w:rsidP="003056D4">
      <w:pPr>
        <w:widowControl/>
        <w:suppressAutoHyphens/>
        <w:ind w:firstLine="720"/>
        <w:outlineLvl w:val="0"/>
        <w:rPr>
          <w:szCs w:val="24"/>
          <w:lang w:eastAsia="zh-CN"/>
        </w:rPr>
      </w:pPr>
      <w:r>
        <w:rPr>
          <w:szCs w:val="24"/>
          <w:lang w:eastAsia="zh-CN"/>
        </w:rPr>
        <w:t xml:space="preserve">Vienlaikus izsakām šādu </w:t>
      </w:r>
      <w:r w:rsidRPr="00252249">
        <w:rPr>
          <w:b/>
          <w:bCs/>
          <w:szCs w:val="24"/>
          <w:lang w:eastAsia="zh-CN"/>
        </w:rPr>
        <w:t>priekšlikumu</w:t>
      </w:r>
      <w:r>
        <w:rPr>
          <w:szCs w:val="24"/>
          <w:lang w:eastAsia="zh-CN"/>
        </w:rPr>
        <w:t>:</w:t>
      </w:r>
    </w:p>
    <w:p w14:paraId="787C1A9B" w14:textId="046D02F9" w:rsidR="00513FD4" w:rsidRP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P</w:t>
      </w:r>
      <w:r w:rsidRPr="00394545">
        <w:rPr>
          <w:rFonts w:ascii="Times New Roman" w:hAnsi="Times New Roman" w:cs="Times New Roman"/>
          <w:sz w:val="24"/>
          <w:szCs w:val="24"/>
        </w:rPr>
        <w:t xml:space="preserve">rojektā ir </w:t>
      </w:r>
      <w:r>
        <w:rPr>
          <w:rFonts w:ascii="Times New Roman" w:hAnsi="Times New Roman" w:cs="Times New Roman"/>
          <w:sz w:val="24"/>
          <w:szCs w:val="24"/>
        </w:rPr>
        <w:t>paredzēta</w:t>
      </w:r>
      <w:r w:rsidRPr="00394545">
        <w:rPr>
          <w:rFonts w:ascii="Times New Roman" w:hAnsi="Times New Roman" w:cs="Times New Roman"/>
          <w:sz w:val="24"/>
          <w:szCs w:val="24"/>
        </w:rPr>
        <w:t xml:space="preserve"> kārtība par izglītojamā</w:t>
      </w:r>
      <w:r>
        <w:rPr>
          <w:rFonts w:ascii="Times New Roman" w:hAnsi="Times New Roman" w:cs="Times New Roman"/>
          <w:sz w:val="24"/>
          <w:szCs w:val="24"/>
        </w:rPr>
        <w:t xml:space="preserve"> (attiecas arī uz ieslodzītajām personām)</w:t>
      </w:r>
      <w:r w:rsidRPr="00394545">
        <w:rPr>
          <w:rFonts w:ascii="Times New Roman" w:hAnsi="Times New Roman" w:cs="Times New Roman"/>
          <w:sz w:val="24"/>
          <w:szCs w:val="24"/>
        </w:rPr>
        <w:t xml:space="preserve"> iespējām viena mācību gada laikā apgūt divu klašu mācību priekšmetu (kursu) saturu.</w:t>
      </w:r>
      <w:r>
        <w:rPr>
          <w:rFonts w:ascii="Times New Roman" w:hAnsi="Times New Roman" w:cs="Times New Roman"/>
          <w:sz w:val="24"/>
          <w:szCs w:val="24"/>
        </w:rPr>
        <w:t xml:space="preserve"> Proti, projekta 30.1. apakšpunkts noteic, ka, </w:t>
      </w:r>
      <w:r w:rsidRPr="00513FD4">
        <w:rPr>
          <w:rFonts w:ascii="Times New Roman" w:hAnsi="Times New Roman" w:cs="Times New Roman"/>
          <w:sz w:val="24"/>
          <w:szCs w:val="24"/>
        </w:rPr>
        <w:t>ja pilngadīgs izglītojamais vai nepilngadīga izglītojamā vecāks, vai atbildīgā amatpersona</w:t>
      </w:r>
      <w:r w:rsidRPr="00513FD4">
        <w:rPr>
          <w:rStyle w:val="FootnoteReference"/>
          <w:rFonts w:ascii="Times New Roman" w:hAnsi="Times New Roman" w:cs="Times New Roman"/>
          <w:sz w:val="24"/>
          <w:szCs w:val="24"/>
        </w:rPr>
        <w:footnoteReference w:id="1"/>
      </w:r>
      <w:r w:rsidRPr="00513FD4">
        <w:rPr>
          <w:rFonts w:ascii="Times New Roman" w:hAnsi="Times New Roman" w:cs="Times New Roman"/>
          <w:sz w:val="24"/>
          <w:szCs w:val="24"/>
        </w:rPr>
        <w:t xml:space="preserve"> vēlas, lai izglītojamais viena mācību gada laikā apgūst divu klašu mācību priekšmetu (kursu) saturu, tad</w:t>
      </w:r>
      <w:r w:rsidR="00B85AE5">
        <w:rPr>
          <w:rFonts w:ascii="Times New Roman" w:hAnsi="Times New Roman" w:cs="Times New Roman"/>
          <w:sz w:val="24"/>
          <w:szCs w:val="24"/>
        </w:rPr>
        <w:t xml:space="preserve"> </w:t>
      </w:r>
      <w:r w:rsidRPr="00513FD4">
        <w:rPr>
          <w:rFonts w:ascii="Times New Roman" w:hAnsi="Times New Roman" w:cs="Times New Roman"/>
          <w:sz w:val="24"/>
          <w:szCs w:val="24"/>
        </w:rPr>
        <w:t>vecāks, pilngadīgs izglītojamais vai atbildīgā amatpersona līdz attiecīgā mācību gada 31. oktobrim iesniedz vadītājam iesniegumu ar lūgumu atļaut izglītojamam vienā mācību gadā apgūt divu klašu visu mācību priekšmetu (kursu) saturu.</w:t>
      </w:r>
    </w:p>
    <w:p w14:paraId="4C15AD7C" w14:textId="232CDAEE"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Saskaņā ar Latvijas Sodu izpildes kodeksa (turpmāk</w:t>
      </w:r>
      <w:r w:rsidR="00B85AE5">
        <w:rPr>
          <w:rFonts w:ascii="Times New Roman" w:hAnsi="Times New Roman" w:cs="Times New Roman"/>
          <w:sz w:val="24"/>
          <w:szCs w:val="24"/>
        </w:rPr>
        <w:t> </w:t>
      </w:r>
      <w:r>
        <w:rPr>
          <w:rFonts w:ascii="Times New Roman" w:hAnsi="Times New Roman" w:cs="Times New Roman"/>
          <w:sz w:val="24"/>
          <w:szCs w:val="24"/>
        </w:rPr>
        <w:t xml:space="preserve">– Kodekss) </w:t>
      </w:r>
      <w:r w:rsidRPr="0003547D">
        <w:rPr>
          <w:rFonts w:ascii="Times New Roman" w:hAnsi="Times New Roman" w:cs="Times New Roman"/>
          <w:sz w:val="24"/>
          <w:szCs w:val="24"/>
        </w:rPr>
        <w:t>61.</w:t>
      </w:r>
      <w:r w:rsidRPr="00D3695B">
        <w:rPr>
          <w:rFonts w:ascii="Times New Roman" w:hAnsi="Times New Roman" w:cs="Times New Roman"/>
          <w:sz w:val="24"/>
          <w:szCs w:val="24"/>
          <w:vertAlign w:val="superscript"/>
        </w:rPr>
        <w:t>3</w:t>
      </w:r>
      <w:r>
        <w:rPr>
          <w:rFonts w:ascii="Times New Roman" w:hAnsi="Times New Roman" w:cs="Times New Roman"/>
          <w:sz w:val="24"/>
          <w:szCs w:val="24"/>
        </w:rPr>
        <w:t> </w:t>
      </w:r>
      <w:r w:rsidRPr="00D3695B">
        <w:rPr>
          <w:rFonts w:ascii="Times New Roman" w:hAnsi="Times New Roman" w:cs="Times New Roman"/>
          <w:sz w:val="24"/>
          <w:szCs w:val="24"/>
        </w:rPr>
        <w:t>pantu</w:t>
      </w:r>
      <w:r>
        <w:rPr>
          <w:rFonts w:ascii="Times New Roman" w:hAnsi="Times New Roman" w:cs="Times New Roman"/>
          <w:sz w:val="24"/>
          <w:szCs w:val="24"/>
        </w:rPr>
        <w:t xml:space="preserve"> izglītošana </w:t>
      </w:r>
      <w:r w:rsidRPr="00513FD4">
        <w:rPr>
          <w:rFonts w:ascii="Times New Roman" w:hAnsi="Times New Roman" w:cs="Times New Roman"/>
          <w:sz w:val="24"/>
          <w:szCs w:val="24"/>
          <w:u w:val="single"/>
        </w:rPr>
        <w:t>ir viens no notiesātās personas sociālās rehabilitācijas līdzekļiem</w:t>
      </w:r>
      <w:r>
        <w:rPr>
          <w:rFonts w:ascii="Times New Roman" w:hAnsi="Times New Roman" w:cs="Times New Roman"/>
          <w:sz w:val="24"/>
          <w:szCs w:val="24"/>
        </w:rPr>
        <w:t>, Kodeksā noteiktajā kārtībā īstenojot notiesātā resocializāciju.</w:t>
      </w:r>
    </w:p>
    <w:p w14:paraId="76AD4D94" w14:textId="0AD78F31" w:rsidR="00513FD4" w:rsidRDefault="00513FD4" w:rsidP="00513FD4">
      <w:pPr>
        <w:pStyle w:val="PlainText"/>
        <w:ind w:firstLine="720"/>
        <w:jc w:val="both"/>
        <w:rPr>
          <w:rFonts w:ascii="Times New Roman" w:hAnsi="Times New Roman" w:cs="Times New Roman"/>
          <w:sz w:val="24"/>
          <w:szCs w:val="24"/>
        </w:rPr>
      </w:pPr>
      <w:r w:rsidRPr="00513FD4">
        <w:rPr>
          <w:rFonts w:ascii="Times New Roman" w:hAnsi="Times New Roman" w:cs="Times New Roman"/>
          <w:sz w:val="24"/>
          <w:szCs w:val="24"/>
        </w:rPr>
        <w:t>Kodeksa 62. panta pirmā daļa noteic, ka brīvības atņemšanas iestādē resocializācijas ietvaros tiek nodrošinātas mācības, lai notiesātie jaunieši varētu iegūt vispārējo izglītību. Kodeksa 67. pants paredz, ka notiesātajiem mācības vispārējās un profesionālās izglītības iegūšanai organizē vispārējās un profesionālās izglītības iegūšanu regulējošajos normatīvajos aktos noteiktajā kārtībā. S</w:t>
      </w:r>
      <w:r>
        <w:rPr>
          <w:rFonts w:ascii="Times New Roman" w:hAnsi="Times New Roman" w:cs="Times New Roman"/>
          <w:sz w:val="24"/>
          <w:szCs w:val="24"/>
        </w:rPr>
        <w:t xml:space="preserve">avukārt Kodeksa </w:t>
      </w:r>
      <w:r w:rsidRPr="00287C2E">
        <w:rPr>
          <w:rFonts w:ascii="Times New Roman" w:hAnsi="Times New Roman" w:cs="Times New Roman"/>
          <w:sz w:val="24"/>
          <w:szCs w:val="24"/>
        </w:rPr>
        <w:t>67.</w:t>
      </w:r>
      <w:r w:rsidRPr="00B93A10">
        <w:rPr>
          <w:rFonts w:ascii="Times New Roman" w:hAnsi="Times New Roman" w:cs="Times New Roman"/>
          <w:sz w:val="24"/>
          <w:szCs w:val="24"/>
          <w:vertAlign w:val="superscript"/>
        </w:rPr>
        <w:t>1</w:t>
      </w:r>
      <w:r>
        <w:rPr>
          <w:rFonts w:ascii="Times New Roman" w:hAnsi="Times New Roman" w:cs="Times New Roman"/>
          <w:sz w:val="24"/>
          <w:szCs w:val="24"/>
        </w:rPr>
        <w:t> </w:t>
      </w:r>
      <w:r w:rsidRPr="00B93A10">
        <w:rPr>
          <w:rFonts w:ascii="Times New Roman" w:hAnsi="Times New Roman" w:cs="Times New Roman"/>
          <w:sz w:val="24"/>
          <w:szCs w:val="24"/>
        </w:rPr>
        <w:t>pants</w:t>
      </w:r>
      <w:r>
        <w:rPr>
          <w:rFonts w:ascii="Times New Roman" w:hAnsi="Times New Roman" w:cs="Times New Roman"/>
          <w:sz w:val="24"/>
          <w:szCs w:val="24"/>
        </w:rPr>
        <w:t xml:space="preserve"> reglamentē brīvības atņemšanas iestādes </w:t>
      </w:r>
      <w:r>
        <w:rPr>
          <w:rFonts w:ascii="Times New Roman" w:hAnsi="Times New Roman" w:cs="Times New Roman"/>
          <w:sz w:val="24"/>
          <w:szCs w:val="24"/>
        </w:rPr>
        <w:lastRenderedPageBreak/>
        <w:t>priekšnieka pienākumu arī a</w:t>
      </w:r>
      <w:r w:rsidRPr="00287C2E">
        <w:rPr>
          <w:rFonts w:ascii="Times New Roman" w:hAnsi="Times New Roman" w:cs="Times New Roman"/>
          <w:sz w:val="24"/>
          <w:szCs w:val="24"/>
        </w:rPr>
        <w:t>r īslaicī</w:t>
      </w:r>
      <w:r>
        <w:rPr>
          <w:rFonts w:ascii="Times New Roman" w:hAnsi="Times New Roman" w:cs="Times New Roman"/>
          <w:sz w:val="24"/>
          <w:szCs w:val="24"/>
        </w:rPr>
        <w:t xml:space="preserve">gu brīvības atņemšanu (brīvības atņemšana </w:t>
      </w:r>
      <w:r w:rsidRPr="00117A2C">
        <w:rPr>
          <w:rFonts w:ascii="Times New Roman" w:hAnsi="Times New Roman" w:cs="Times New Roman"/>
          <w:sz w:val="24"/>
          <w:szCs w:val="24"/>
        </w:rPr>
        <w:t>uz laiku līdz trim mēnešiem</w:t>
      </w:r>
      <w:r>
        <w:rPr>
          <w:rFonts w:ascii="Times New Roman" w:hAnsi="Times New Roman" w:cs="Times New Roman"/>
          <w:sz w:val="24"/>
          <w:szCs w:val="24"/>
        </w:rPr>
        <w:t>) notiesātiem nepilngadīgajiem nodrošināt</w:t>
      </w:r>
      <w:r w:rsidRPr="00287C2E">
        <w:rPr>
          <w:rFonts w:ascii="Times New Roman" w:hAnsi="Times New Roman" w:cs="Times New Roman"/>
          <w:sz w:val="24"/>
          <w:szCs w:val="24"/>
        </w:rPr>
        <w:t xml:space="preserve"> obligātās izglītības apguvi.</w:t>
      </w:r>
    </w:p>
    <w:p w14:paraId="7186174E" w14:textId="0A9CFD28" w:rsidR="00513FD4" w:rsidRPr="00513FD4" w:rsidRDefault="00513FD4" w:rsidP="00513FD4">
      <w:pPr>
        <w:pStyle w:val="PlainText"/>
        <w:ind w:firstLine="720"/>
        <w:jc w:val="both"/>
        <w:rPr>
          <w:rFonts w:ascii="Times New Roman" w:hAnsi="Times New Roman" w:cs="Times New Roman"/>
          <w:sz w:val="24"/>
          <w:szCs w:val="24"/>
        </w:rPr>
      </w:pPr>
      <w:r w:rsidRPr="00513FD4">
        <w:rPr>
          <w:rFonts w:ascii="Times New Roman" w:hAnsi="Times New Roman" w:cs="Times New Roman"/>
          <w:sz w:val="24"/>
          <w:szCs w:val="24"/>
        </w:rPr>
        <w:t>Kodeksa 50.</w:t>
      </w:r>
      <w:r w:rsidRPr="00513FD4">
        <w:rPr>
          <w:rFonts w:ascii="Times New Roman" w:hAnsi="Times New Roman" w:cs="Times New Roman"/>
          <w:sz w:val="24"/>
          <w:szCs w:val="24"/>
          <w:vertAlign w:val="superscript"/>
        </w:rPr>
        <w:t>7</w:t>
      </w:r>
      <w:r w:rsidRPr="00513FD4">
        <w:rPr>
          <w:rFonts w:ascii="Times New Roman" w:hAnsi="Times New Roman" w:cs="Times New Roman"/>
          <w:sz w:val="24"/>
          <w:szCs w:val="24"/>
        </w:rPr>
        <w:t> panta septītā daļa noteic, ka mācību process audzināšanas iestādēs nepilngadīgajiem tuvināts vispārējās izglītības iestādes prasībām, un to regulē tieslietu ministra apstiprināta instrukcija, kas saskaņota ar izglītības un zinātnes ministru. Minētā panta astotā daļa paredz nepilngadīgo notiesāto iespēju atstāt iestādes (Audzināšanas iestādes nepilngadīgajiem) teritoriju uz laiku, kas nepieciešams eksāmenu kārtošanai vispārējās vai profesionālās izglītības iestādē, ko nodrošina Audzināšanas iestādes nepilngadīgajiem priekšnieks.</w:t>
      </w:r>
    </w:p>
    <w:p w14:paraId="403904F2" w14:textId="36AB6943" w:rsidR="00513FD4" w:rsidRPr="00513FD4" w:rsidRDefault="00513FD4" w:rsidP="00513FD4">
      <w:pPr>
        <w:pStyle w:val="PlainText"/>
        <w:ind w:firstLine="720"/>
        <w:jc w:val="both"/>
        <w:rPr>
          <w:rFonts w:ascii="Times New Roman" w:hAnsi="Times New Roman" w:cs="Times New Roman"/>
          <w:sz w:val="24"/>
          <w:szCs w:val="24"/>
        </w:rPr>
      </w:pPr>
      <w:r w:rsidRPr="00513FD4">
        <w:rPr>
          <w:rFonts w:ascii="Times New Roman" w:hAnsi="Times New Roman" w:cs="Times New Roman"/>
          <w:sz w:val="24"/>
          <w:szCs w:val="24"/>
        </w:rPr>
        <w:t>Kodeksa 50.</w:t>
      </w:r>
      <w:r w:rsidRPr="00513FD4">
        <w:rPr>
          <w:rFonts w:ascii="Times New Roman" w:hAnsi="Times New Roman" w:cs="Times New Roman"/>
          <w:sz w:val="24"/>
          <w:szCs w:val="24"/>
          <w:vertAlign w:val="superscript"/>
        </w:rPr>
        <w:t>6</w:t>
      </w:r>
      <w:r w:rsidR="00B85AE5">
        <w:rPr>
          <w:rFonts w:ascii="Times New Roman" w:hAnsi="Times New Roman" w:cs="Times New Roman"/>
          <w:sz w:val="24"/>
          <w:szCs w:val="24"/>
          <w:vertAlign w:val="superscript"/>
        </w:rPr>
        <w:t> </w:t>
      </w:r>
      <w:r w:rsidRPr="00513FD4">
        <w:rPr>
          <w:rFonts w:ascii="Times New Roman" w:hAnsi="Times New Roman" w:cs="Times New Roman"/>
          <w:sz w:val="24"/>
          <w:szCs w:val="24"/>
        </w:rPr>
        <w:t>pants noteic, ka brīvības atņemšanas iestādes priekšnieks var atļaut notiesātajam (atklātās nodaļas pilngadīgajam) iegūt izglītību izglītības iestādē, kas atrodas ārpus brīvības atņemšanas iestādes teritorijas, ja tas neapdraud sabiedrības drošību un ja nav pretrunā ar brīvības atņemšanas iestādē noteikto notiesāto dienas kārtību. Brīvības atņemšanas iestādes priekšnieks nodrošina iespēju notiesātajam atstāt brīvības atņemšanas iestādes teritoriju uz laiku, kas nepieciešams eksāmenu kārtošanai vispārējās vai profesionālās izglītības iestādē</w:t>
      </w:r>
      <w:r>
        <w:rPr>
          <w:rFonts w:ascii="Times New Roman" w:hAnsi="Times New Roman" w:cs="Times New Roman"/>
          <w:sz w:val="24"/>
          <w:szCs w:val="24"/>
        </w:rPr>
        <w:t>.</w:t>
      </w:r>
    </w:p>
    <w:p w14:paraId="667F8A42" w14:textId="3D3798E4" w:rsidR="00513FD4" w:rsidRPr="00513FD4" w:rsidRDefault="00513FD4" w:rsidP="00513FD4">
      <w:pPr>
        <w:pStyle w:val="PlainText"/>
        <w:ind w:firstLine="720"/>
        <w:jc w:val="both"/>
        <w:rPr>
          <w:rFonts w:ascii="Times New Roman" w:hAnsi="Times New Roman" w:cs="Times New Roman"/>
          <w:sz w:val="24"/>
          <w:szCs w:val="24"/>
        </w:rPr>
      </w:pPr>
      <w:r w:rsidRPr="00513FD4">
        <w:rPr>
          <w:rFonts w:ascii="Times New Roman" w:hAnsi="Times New Roman" w:cs="Times New Roman"/>
          <w:sz w:val="24"/>
          <w:szCs w:val="24"/>
        </w:rPr>
        <w:t>Kodeksa 61.</w:t>
      </w:r>
      <w:r w:rsidRPr="00513FD4">
        <w:rPr>
          <w:rFonts w:ascii="Times New Roman" w:hAnsi="Times New Roman" w:cs="Times New Roman"/>
          <w:sz w:val="24"/>
          <w:szCs w:val="24"/>
          <w:vertAlign w:val="superscript"/>
        </w:rPr>
        <w:t>5</w:t>
      </w:r>
      <w:r w:rsidRPr="00513FD4">
        <w:rPr>
          <w:rFonts w:ascii="Times New Roman" w:hAnsi="Times New Roman" w:cs="Times New Roman"/>
          <w:sz w:val="24"/>
          <w:szCs w:val="24"/>
        </w:rPr>
        <w:t xml:space="preserve"> pantā noteikts, ka notiesātā resocializācijas īstenošanas kārtību nosaka Ministru kabinets. </w:t>
      </w:r>
    </w:p>
    <w:p w14:paraId="45E7F7B8" w14:textId="77777777"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kabineta 2013. gada 9. aprīļa noteikumi Nr. 191 "Notiesāto resocializācijas īstenošanas kārtība" tajā skaitā reglamentē notiesāto izglītošanas procesa organizēšanu brīvības atņemšanas iestādē un noteic atbildīgās personas kompetenci par notiesāto iesaistīšanu </w:t>
      </w:r>
      <w:r w:rsidRPr="00CA2BDA">
        <w:rPr>
          <w:rFonts w:ascii="Times New Roman" w:hAnsi="Times New Roman" w:cs="Times New Roman"/>
          <w:sz w:val="24"/>
          <w:szCs w:val="24"/>
        </w:rPr>
        <w:t>vispārējās un prof</w:t>
      </w:r>
      <w:r>
        <w:rPr>
          <w:rFonts w:ascii="Times New Roman" w:hAnsi="Times New Roman" w:cs="Times New Roman"/>
          <w:sz w:val="24"/>
          <w:szCs w:val="24"/>
        </w:rPr>
        <w:t>esionālās izglītības programmās, īstenojot notiesāto resocializāciju.</w:t>
      </w:r>
    </w:p>
    <w:p w14:paraId="6F171D57" w14:textId="1580B3B0"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Apcietinājumā turēšanas kārtības likuma (turpmāk</w:t>
      </w:r>
      <w:r w:rsidR="00B85AE5">
        <w:rPr>
          <w:rFonts w:ascii="Times New Roman" w:hAnsi="Times New Roman" w:cs="Times New Roman"/>
          <w:sz w:val="24"/>
          <w:szCs w:val="24"/>
        </w:rPr>
        <w:t> </w:t>
      </w:r>
      <w:r>
        <w:rPr>
          <w:rFonts w:ascii="Times New Roman" w:hAnsi="Times New Roman" w:cs="Times New Roman"/>
          <w:sz w:val="24"/>
          <w:szCs w:val="24"/>
        </w:rPr>
        <w:t xml:space="preserve">– Likums) 24. pants noteic, ka </w:t>
      </w:r>
      <w:r w:rsidRPr="00513FD4">
        <w:rPr>
          <w:rFonts w:ascii="Times New Roman" w:hAnsi="Times New Roman" w:cs="Times New Roman"/>
          <w:sz w:val="24"/>
          <w:szCs w:val="24"/>
        </w:rPr>
        <w:t>izmeklēšanas cietuma administrācija pēc iespējas nodrošina, lai apcietinātie apgūst vispārējo, profesionālo un interešu izglītību.</w:t>
      </w:r>
      <w:r>
        <w:rPr>
          <w:rFonts w:ascii="Times New Roman" w:hAnsi="Times New Roman" w:cs="Times New Roman"/>
          <w:sz w:val="24"/>
          <w:szCs w:val="24"/>
        </w:rPr>
        <w:t xml:space="preserve"> Izglītības pasākumus izmeklēšanas cietumā nodrošina kā vienu no </w:t>
      </w:r>
      <w:r w:rsidRPr="00D74DC9">
        <w:rPr>
          <w:rFonts w:ascii="Times New Roman" w:hAnsi="Times New Roman" w:cs="Times New Roman"/>
          <w:sz w:val="24"/>
          <w:szCs w:val="24"/>
        </w:rPr>
        <w:t>sociālās rehabilitācijas līdzekļi</w:t>
      </w:r>
      <w:r>
        <w:rPr>
          <w:rFonts w:ascii="Times New Roman" w:hAnsi="Times New Roman" w:cs="Times New Roman"/>
          <w:sz w:val="24"/>
          <w:szCs w:val="24"/>
        </w:rPr>
        <w:t>em (Likuma 23. pants).</w:t>
      </w:r>
    </w:p>
    <w:p w14:paraId="64CD8817" w14:textId="5BF04234" w:rsidR="00513FD4" w:rsidRPr="00DD1CDF"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Likuma 18. panta otrā daļa paredz nepilngadīgās apcietinātās personas tiesības piedalīties izmeklēšanas cietumā organizētajos izglītības pasākumos. Minētā panta ceturtā daļa </w:t>
      </w:r>
      <w:r w:rsidRPr="00DD1CDF">
        <w:rPr>
          <w:rFonts w:ascii="Times New Roman" w:hAnsi="Times New Roman" w:cs="Times New Roman"/>
          <w:sz w:val="24"/>
          <w:szCs w:val="24"/>
        </w:rPr>
        <w:t>paredz nepilngadīgo apcietināto iespēju ar izmeklēšanas iestādes priekšnieka atļauju atstāt izmeklēšanas teritoriju uz laiku, kas nepieciešams eksāmenu kārtošanai vispārējās vai profesionālās izglītības iestādē.</w:t>
      </w:r>
    </w:p>
    <w:p w14:paraId="3BEAD35D" w14:textId="207B999E" w:rsidR="00513FD4" w:rsidRPr="00DD1CDF" w:rsidRDefault="00513FD4" w:rsidP="00513FD4">
      <w:pPr>
        <w:pStyle w:val="PlainText"/>
        <w:ind w:firstLine="720"/>
        <w:jc w:val="both"/>
        <w:rPr>
          <w:rFonts w:ascii="Times New Roman" w:hAnsi="Times New Roman" w:cs="Times New Roman"/>
          <w:sz w:val="24"/>
          <w:szCs w:val="24"/>
        </w:rPr>
      </w:pPr>
      <w:r w:rsidRPr="00DD1CDF">
        <w:rPr>
          <w:rFonts w:ascii="Times New Roman" w:hAnsi="Times New Roman" w:cs="Times New Roman"/>
          <w:sz w:val="24"/>
          <w:szCs w:val="24"/>
        </w:rPr>
        <w:t xml:space="preserve">Likuma 25. panta otrajā daļā noteikts, ka </w:t>
      </w:r>
      <w:r w:rsidR="00DD1CDF" w:rsidRPr="00DD1CDF">
        <w:rPr>
          <w:rFonts w:ascii="Times New Roman" w:hAnsi="Times New Roman" w:cs="Times New Roman"/>
          <w:sz w:val="24"/>
          <w:szCs w:val="24"/>
        </w:rPr>
        <w:t>k</w:t>
      </w:r>
      <w:r w:rsidRPr="00DD1CDF">
        <w:rPr>
          <w:rFonts w:ascii="Times New Roman" w:hAnsi="Times New Roman" w:cs="Times New Roman"/>
          <w:sz w:val="24"/>
          <w:szCs w:val="24"/>
        </w:rPr>
        <w:t>ārtību, kādā apcietinātajam atļauts piedalīties izglītojošos pasākumos, nosaka Ministru kabinets.</w:t>
      </w:r>
    </w:p>
    <w:p w14:paraId="3ABB7E09" w14:textId="5B28BE5A"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Tādējādi ieslodzījuma vietās ir </w:t>
      </w:r>
      <w:r w:rsidRPr="00DD1CDF">
        <w:rPr>
          <w:rFonts w:ascii="Times New Roman" w:hAnsi="Times New Roman" w:cs="Times New Roman"/>
          <w:sz w:val="24"/>
          <w:szCs w:val="24"/>
          <w:u w:val="single"/>
        </w:rPr>
        <w:t xml:space="preserve">dažādu kategoriju </w:t>
      </w:r>
      <w:r>
        <w:rPr>
          <w:rFonts w:ascii="Times New Roman" w:hAnsi="Times New Roman" w:cs="Times New Roman"/>
          <w:sz w:val="24"/>
          <w:szCs w:val="24"/>
        </w:rPr>
        <w:t xml:space="preserve">Vispārējās izglītības likuma izpratnē </w:t>
      </w:r>
      <w:r w:rsidRPr="00DD1CDF">
        <w:rPr>
          <w:rFonts w:ascii="Times New Roman" w:hAnsi="Times New Roman" w:cs="Times New Roman"/>
          <w:sz w:val="24"/>
          <w:szCs w:val="24"/>
          <w:u w:val="single"/>
        </w:rPr>
        <w:t>izglītojamās personas</w:t>
      </w:r>
      <w:r>
        <w:rPr>
          <w:rFonts w:ascii="Times New Roman" w:hAnsi="Times New Roman" w:cs="Times New Roman"/>
          <w:sz w:val="24"/>
          <w:szCs w:val="24"/>
        </w:rPr>
        <w:t>, proti, notiesāt</w:t>
      </w:r>
      <w:r w:rsidR="00DD1CDF">
        <w:rPr>
          <w:rFonts w:ascii="Times New Roman" w:hAnsi="Times New Roman" w:cs="Times New Roman"/>
          <w:sz w:val="24"/>
          <w:szCs w:val="24"/>
        </w:rPr>
        <w:t>ā</w:t>
      </w:r>
      <w:r>
        <w:rPr>
          <w:rFonts w:ascii="Times New Roman" w:hAnsi="Times New Roman" w:cs="Times New Roman"/>
          <w:sz w:val="24"/>
          <w:szCs w:val="24"/>
        </w:rPr>
        <w:t>s un apcietināt</w:t>
      </w:r>
      <w:r w:rsidR="00DD1CDF">
        <w:rPr>
          <w:rFonts w:ascii="Times New Roman" w:hAnsi="Times New Roman" w:cs="Times New Roman"/>
          <w:sz w:val="24"/>
          <w:szCs w:val="24"/>
        </w:rPr>
        <w:t>ā</w:t>
      </w:r>
      <w:r>
        <w:rPr>
          <w:rFonts w:ascii="Times New Roman" w:hAnsi="Times New Roman" w:cs="Times New Roman"/>
          <w:sz w:val="24"/>
          <w:szCs w:val="24"/>
        </w:rPr>
        <w:t>s personas, notiesāt</w:t>
      </w:r>
      <w:r w:rsidR="00DD1CDF">
        <w:rPr>
          <w:rFonts w:ascii="Times New Roman" w:hAnsi="Times New Roman" w:cs="Times New Roman"/>
          <w:sz w:val="24"/>
          <w:szCs w:val="24"/>
        </w:rPr>
        <w:t>ā</w:t>
      </w:r>
      <w:r>
        <w:rPr>
          <w:rFonts w:ascii="Times New Roman" w:hAnsi="Times New Roman" w:cs="Times New Roman"/>
          <w:sz w:val="24"/>
          <w:szCs w:val="24"/>
        </w:rPr>
        <w:t>s nepilngadīgas un pilngadīgas personas, un apcietināt</w:t>
      </w:r>
      <w:r w:rsidR="00DD1CDF">
        <w:rPr>
          <w:rFonts w:ascii="Times New Roman" w:hAnsi="Times New Roman" w:cs="Times New Roman"/>
          <w:sz w:val="24"/>
          <w:szCs w:val="24"/>
        </w:rPr>
        <w:t>ā</w:t>
      </w:r>
      <w:r>
        <w:rPr>
          <w:rFonts w:ascii="Times New Roman" w:hAnsi="Times New Roman" w:cs="Times New Roman"/>
          <w:sz w:val="24"/>
          <w:szCs w:val="24"/>
        </w:rPr>
        <w:t>s nepilngadīg</w:t>
      </w:r>
      <w:r w:rsidR="00DD1CDF">
        <w:rPr>
          <w:rFonts w:ascii="Times New Roman" w:hAnsi="Times New Roman" w:cs="Times New Roman"/>
          <w:sz w:val="24"/>
          <w:szCs w:val="24"/>
        </w:rPr>
        <w:t>ā</w:t>
      </w:r>
      <w:r>
        <w:rPr>
          <w:rFonts w:ascii="Times New Roman" w:hAnsi="Times New Roman" w:cs="Times New Roman"/>
          <w:sz w:val="24"/>
          <w:szCs w:val="24"/>
        </w:rPr>
        <w:t>s personas, kurām kriminālsoda kā brīvības atņemšana un drošības līdzekļa kā apcietinājums izpildē</w:t>
      </w:r>
      <w:r w:rsidR="00D91104">
        <w:rPr>
          <w:rFonts w:ascii="Times New Roman" w:hAnsi="Times New Roman" w:cs="Times New Roman"/>
          <w:sz w:val="24"/>
          <w:szCs w:val="24"/>
        </w:rPr>
        <w:t>,</w:t>
      </w:r>
      <w:r>
        <w:rPr>
          <w:rFonts w:ascii="Times New Roman" w:hAnsi="Times New Roman" w:cs="Times New Roman"/>
          <w:sz w:val="24"/>
          <w:szCs w:val="24"/>
        </w:rPr>
        <w:t xml:space="preserve"> piemērojot sociālās rehabilitācijas līdzekli, ieslodzījuma vietā nodrošina izglītošanas procesu vai iesaista izglītības pasākumos.</w:t>
      </w:r>
    </w:p>
    <w:p w14:paraId="45DF04A6" w14:textId="22C886A9"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Vērtējot minēto kontekstā ar noteikumu projekta regulējumu, ir secināms, ka projekta izpratnē izglītojamā (ieslodzītās personas) izglītošanas procesa atbildīgā persona, kas tajā skaitā ir arī kontaktpersona ieslodzījuma vietā, ir </w:t>
      </w:r>
      <w:r w:rsidRPr="005B1E6A">
        <w:rPr>
          <w:rFonts w:ascii="Times New Roman" w:hAnsi="Times New Roman" w:cs="Times New Roman"/>
          <w:sz w:val="24"/>
          <w:szCs w:val="24"/>
        </w:rPr>
        <w:t>par ieslodzītā resocializāciju</w:t>
      </w:r>
      <w:r w:rsidRPr="00394545">
        <w:rPr>
          <w:rFonts w:ascii="Times New Roman" w:hAnsi="Times New Roman" w:cs="Times New Roman"/>
          <w:sz w:val="24"/>
          <w:szCs w:val="24"/>
        </w:rPr>
        <w:t xml:space="preserve"> atbildīgā amatpersona</w:t>
      </w:r>
      <w:r>
        <w:rPr>
          <w:rFonts w:ascii="Times New Roman" w:hAnsi="Times New Roman" w:cs="Times New Roman"/>
          <w:sz w:val="24"/>
          <w:szCs w:val="24"/>
        </w:rPr>
        <w:t>.</w:t>
      </w:r>
    </w:p>
    <w:p w14:paraId="17C224EE" w14:textId="3FC977D0" w:rsidR="00513FD4" w:rsidRPr="006B67E5" w:rsidRDefault="00513FD4" w:rsidP="00513FD4">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t>Savukārt</w:t>
      </w:r>
      <w:r w:rsidR="00D91104">
        <w:rPr>
          <w:rFonts w:ascii="Times New Roman" w:hAnsi="Times New Roman" w:cs="Times New Roman"/>
          <w:sz w:val="24"/>
          <w:szCs w:val="24"/>
        </w:rPr>
        <w:t>,</w:t>
      </w:r>
      <w:r>
        <w:rPr>
          <w:rFonts w:ascii="Times New Roman" w:hAnsi="Times New Roman" w:cs="Times New Roman"/>
          <w:sz w:val="24"/>
          <w:szCs w:val="24"/>
        </w:rPr>
        <w:t xml:space="preserve"> vērtējot kriminālsoda kā brīvības atņemšana un drošības līdzekļa kā apcietinājums izpildes tiesisko regulējumu kontekstā ar Latvijas Republikas Satversmes 112. pantā noteikto</w:t>
      </w:r>
      <w:r w:rsidR="00DD1CDF">
        <w:rPr>
          <w:rFonts w:ascii="Times New Roman" w:hAnsi="Times New Roman" w:cs="Times New Roman"/>
          <w:sz w:val="24"/>
          <w:szCs w:val="24"/>
        </w:rPr>
        <w:t xml:space="preserve">, </w:t>
      </w:r>
      <w:r w:rsidR="00DD1CDF" w:rsidRPr="00DD1CDF">
        <w:rPr>
          <w:rFonts w:ascii="Times New Roman" w:hAnsi="Times New Roman" w:cs="Times New Roman"/>
          <w:sz w:val="24"/>
          <w:szCs w:val="24"/>
        </w:rPr>
        <w:t>ka i</w:t>
      </w:r>
      <w:r w:rsidRPr="00DD1CDF">
        <w:rPr>
          <w:rFonts w:ascii="Times New Roman" w:hAnsi="Times New Roman" w:cs="Times New Roman"/>
          <w:sz w:val="24"/>
          <w:szCs w:val="24"/>
        </w:rPr>
        <w:t>kvienam ir tiesības uz izglītību</w:t>
      </w:r>
      <w:r w:rsidR="00DE35C0">
        <w:rPr>
          <w:rFonts w:ascii="Times New Roman" w:hAnsi="Times New Roman" w:cs="Times New Roman"/>
          <w:sz w:val="24"/>
          <w:szCs w:val="24"/>
        </w:rPr>
        <w:t>, ka v</w:t>
      </w:r>
      <w:r w:rsidRPr="00DD1CDF">
        <w:rPr>
          <w:rFonts w:ascii="Times New Roman" w:hAnsi="Times New Roman" w:cs="Times New Roman"/>
          <w:sz w:val="24"/>
          <w:szCs w:val="24"/>
        </w:rPr>
        <w:t>alsts nodrošina iespēju bez maksas iegūt pamatizglītību un vidējo izglītību</w:t>
      </w:r>
      <w:r w:rsidR="00DE35C0">
        <w:rPr>
          <w:rFonts w:ascii="Times New Roman" w:hAnsi="Times New Roman" w:cs="Times New Roman"/>
          <w:sz w:val="24"/>
          <w:szCs w:val="24"/>
        </w:rPr>
        <w:t>, ka p</w:t>
      </w:r>
      <w:r w:rsidRPr="00DD1CDF">
        <w:rPr>
          <w:rFonts w:ascii="Times New Roman" w:hAnsi="Times New Roman" w:cs="Times New Roman"/>
          <w:sz w:val="24"/>
          <w:szCs w:val="24"/>
        </w:rPr>
        <w:t>amatizglītība ir obligāta</w:t>
      </w:r>
      <w:r w:rsidR="00DE35C0">
        <w:rPr>
          <w:rFonts w:ascii="Times New Roman" w:hAnsi="Times New Roman" w:cs="Times New Roman"/>
          <w:sz w:val="24"/>
          <w:szCs w:val="24"/>
        </w:rPr>
        <w:t>,</w:t>
      </w:r>
      <w:r>
        <w:rPr>
          <w:rFonts w:ascii="Times New Roman" w:hAnsi="Times New Roman" w:cs="Times New Roman"/>
          <w:sz w:val="24"/>
          <w:szCs w:val="24"/>
        </w:rPr>
        <w:t xml:space="preserve"> Bērnu tiesību aizsardzības likumā nepilngadīgajiem noteiktajām tiesībām un nepilngadīgo likumiskajiem pārstāvjiem noteiktajiem pienākumiem, nepilngadīgo ieslodzīto un pilngadīgo notiesāto personu tiesībām un pienākumiem ieslodzījuma vietā, kā arī projekta 30.1</w:t>
      </w:r>
      <w:r w:rsidR="006B67E5">
        <w:rPr>
          <w:rFonts w:ascii="Times New Roman" w:hAnsi="Times New Roman" w:cs="Times New Roman"/>
          <w:sz w:val="24"/>
          <w:szCs w:val="24"/>
        </w:rPr>
        <w:t>.</w:t>
      </w:r>
      <w:r>
        <w:rPr>
          <w:rFonts w:ascii="Times New Roman" w:hAnsi="Times New Roman" w:cs="Times New Roman"/>
          <w:sz w:val="24"/>
          <w:szCs w:val="24"/>
        </w:rPr>
        <w:t xml:space="preserve"> apakšpunktā paredzēto, ir secināms, ka pilngadīga notiesātā un </w:t>
      </w:r>
      <w:r w:rsidRPr="002E4A86">
        <w:rPr>
          <w:rFonts w:ascii="Times New Roman" w:hAnsi="Times New Roman" w:cs="Times New Roman"/>
          <w:sz w:val="24"/>
          <w:szCs w:val="24"/>
        </w:rPr>
        <w:t>nepilngadīg</w:t>
      </w:r>
      <w:r>
        <w:rPr>
          <w:rFonts w:ascii="Times New Roman" w:hAnsi="Times New Roman" w:cs="Times New Roman"/>
          <w:sz w:val="24"/>
          <w:szCs w:val="24"/>
        </w:rPr>
        <w:t>a</w:t>
      </w:r>
      <w:r w:rsidRPr="002E4A86">
        <w:rPr>
          <w:rFonts w:ascii="Times New Roman" w:hAnsi="Times New Roman" w:cs="Times New Roman"/>
          <w:sz w:val="24"/>
          <w:szCs w:val="24"/>
        </w:rPr>
        <w:t xml:space="preserve"> ieslodzītā vecāka vēlmi </w:t>
      </w:r>
      <w:r w:rsidRPr="006B67E5">
        <w:rPr>
          <w:rFonts w:ascii="Times New Roman" w:hAnsi="Times New Roman" w:cs="Times New Roman"/>
          <w:sz w:val="24"/>
          <w:szCs w:val="24"/>
          <w:u w:val="single"/>
        </w:rPr>
        <w:t>nedz objektīvi, nedz tiesiski nav iespējams salīdzināt ar ieslodzījuma vietas par ieslodzītā resocializāciju atbildīgās amatpersonas vēlmi.</w:t>
      </w:r>
    </w:p>
    <w:p w14:paraId="0E0F8306" w14:textId="4A359C30" w:rsidR="00513FD4"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Ieslodzījuma vietā par </w:t>
      </w:r>
      <w:r w:rsidRPr="00394545">
        <w:rPr>
          <w:rFonts w:ascii="Times New Roman" w:hAnsi="Times New Roman" w:cs="Times New Roman"/>
          <w:sz w:val="24"/>
          <w:szCs w:val="24"/>
        </w:rPr>
        <w:t xml:space="preserve">ieslodzītā resocializāciju </w:t>
      </w:r>
      <w:r>
        <w:rPr>
          <w:rFonts w:ascii="Times New Roman" w:hAnsi="Times New Roman" w:cs="Times New Roman"/>
          <w:sz w:val="24"/>
          <w:szCs w:val="24"/>
        </w:rPr>
        <w:t xml:space="preserve">atbildīgā </w:t>
      </w:r>
      <w:r w:rsidRPr="002E4A86">
        <w:rPr>
          <w:rFonts w:ascii="Times New Roman" w:hAnsi="Times New Roman" w:cs="Times New Roman"/>
          <w:sz w:val="24"/>
          <w:szCs w:val="24"/>
        </w:rPr>
        <w:t xml:space="preserve">amatpersona </w:t>
      </w:r>
      <w:r>
        <w:rPr>
          <w:rFonts w:ascii="Times New Roman" w:hAnsi="Times New Roman" w:cs="Times New Roman"/>
          <w:sz w:val="24"/>
          <w:szCs w:val="24"/>
        </w:rPr>
        <w:t xml:space="preserve">attiecībā uz ieslodzītā izglītošanas procesu, tajā skaitā jautājumu par izglītojamā (ieslodzītā) iespējām </w:t>
      </w:r>
      <w:r w:rsidRPr="006B67E5">
        <w:rPr>
          <w:rFonts w:ascii="Times New Roman" w:hAnsi="Times New Roman" w:cs="Times New Roman"/>
          <w:iCs/>
          <w:sz w:val="24"/>
          <w:szCs w:val="24"/>
        </w:rPr>
        <w:t xml:space="preserve">viena </w:t>
      </w:r>
      <w:r w:rsidRPr="006B67E5">
        <w:rPr>
          <w:rFonts w:ascii="Times New Roman" w:hAnsi="Times New Roman" w:cs="Times New Roman"/>
          <w:iCs/>
          <w:sz w:val="24"/>
          <w:szCs w:val="24"/>
        </w:rPr>
        <w:lastRenderedPageBreak/>
        <w:t>mācību gada laikā apgūt divu klašu mācību priekšmetu saturu var izvērtēt tikai i</w:t>
      </w:r>
      <w:r>
        <w:rPr>
          <w:rFonts w:ascii="Times New Roman" w:hAnsi="Times New Roman" w:cs="Times New Roman"/>
          <w:sz w:val="24"/>
          <w:szCs w:val="24"/>
        </w:rPr>
        <w:t>eslodzītā resocializācijas ie</w:t>
      </w:r>
      <w:r w:rsidR="006B67E5">
        <w:rPr>
          <w:rFonts w:ascii="Times New Roman" w:hAnsi="Times New Roman" w:cs="Times New Roman"/>
          <w:sz w:val="24"/>
          <w:szCs w:val="24"/>
        </w:rPr>
        <w:t>t</w:t>
      </w:r>
      <w:r>
        <w:rPr>
          <w:rFonts w:ascii="Times New Roman" w:hAnsi="Times New Roman" w:cs="Times New Roman"/>
          <w:sz w:val="24"/>
          <w:szCs w:val="24"/>
        </w:rPr>
        <w:t>varos, pamatojoties uz minētās personas</w:t>
      </w:r>
      <w:r w:rsidRPr="002E4A86">
        <w:rPr>
          <w:rFonts w:ascii="Times New Roman" w:hAnsi="Times New Roman" w:cs="Times New Roman"/>
          <w:sz w:val="24"/>
          <w:szCs w:val="24"/>
        </w:rPr>
        <w:t xml:space="preserve"> rīcībā esošo informāciju, izglītojamā </w:t>
      </w:r>
      <w:r>
        <w:rPr>
          <w:rFonts w:ascii="Times New Roman" w:hAnsi="Times New Roman" w:cs="Times New Roman"/>
          <w:sz w:val="24"/>
          <w:szCs w:val="24"/>
        </w:rPr>
        <w:t xml:space="preserve">(ieslodzītā) ieslodzījuma vietā organizatorisku </w:t>
      </w:r>
      <w:r w:rsidRPr="002E4A86">
        <w:rPr>
          <w:rFonts w:ascii="Times New Roman" w:hAnsi="Times New Roman" w:cs="Times New Roman"/>
          <w:sz w:val="24"/>
          <w:szCs w:val="24"/>
        </w:rPr>
        <w:t xml:space="preserve">iespēju </w:t>
      </w:r>
      <w:r>
        <w:rPr>
          <w:rFonts w:ascii="Times New Roman" w:hAnsi="Times New Roman" w:cs="Times New Roman"/>
          <w:sz w:val="24"/>
          <w:szCs w:val="24"/>
        </w:rPr>
        <w:t xml:space="preserve">iesaistīties konkrētam izglītošanas procesam vai izglītošanas procesa veidam (intensitātei vai apjomam), </w:t>
      </w:r>
      <w:r w:rsidRPr="002E4A86">
        <w:rPr>
          <w:rFonts w:ascii="Times New Roman" w:hAnsi="Times New Roman" w:cs="Times New Roman"/>
          <w:sz w:val="24"/>
          <w:szCs w:val="24"/>
        </w:rPr>
        <w:t xml:space="preserve">un </w:t>
      </w:r>
      <w:r>
        <w:rPr>
          <w:rFonts w:ascii="Times New Roman" w:hAnsi="Times New Roman" w:cs="Times New Roman"/>
          <w:sz w:val="24"/>
          <w:szCs w:val="24"/>
        </w:rPr>
        <w:t xml:space="preserve">konkrētā izglītošanas procesa </w:t>
      </w:r>
      <w:r w:rsidRPr="002E4A86">
        <w:rPr>
          <w:rFonts w:ascii="Times New Roman" w:hAnsi="Times New Roman" w:cs="Times New Roman"/>
          <w:sz w:val="24"/>
          <w:szCs w:val="24"/>
        </w:rPr>
        <w:t>lietderību</w:t>
      </w:r>
      <w:r>
        <w:rPr>
          <w:rFonts w:ascii="Times New Roman" w:hAnsi="Times New Roman" w:cs="Times New Roman"/>
          <w:sz w:val="24"/>
          <w:szCs w:val="24"/>
        </w:rPr>
        <w:t>, izpildot ieslodzītajam kriminālsodu kā brīvības atņemšana vai drošības līdzekli kā apcietinājums.</w:t>
      </w:r>
    </w:p>
    <w:p w14:paraId="04223861" w14:textId="244B53AE" w:rsidR="00513FD4" w:rsidRPr="004E3EA1" w:rsidRDefault="00513FD4" w:rsidP="00513FD4">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Ievērojot minēto, ierosin</w:t>
      </w:r>
      <w:r w:rsidR="006B67E5">
        <w:rPr>
          <w:rFonts w:ascii="Times New Roman" w:hAnsi="Times New Roman" w:cs="Times New Roman"/>
          <w:sz w:val="24"/>
          <w:szCs w:val="24"/>
        </w:rPr>
        <w:t>ām</w:t>
      </w:r>
      <w:r>
        <w:rPr>
          <w:rFonts w:ascii="Times New Roman" w:hAnsi="Times New Roman" w:cs="Times New Roman"/>
          <w:sz w:val="24"/>
          <w:szCs w:val="24"/>
        </w:rPr>
        <w:t xml:space="preserve"> projektā </w:t>
      </w:r>
      <w:r w:rsidRPr="006B67E5">
        <w:rPr>
          <w:rFonts w:ascii="Times New Roman" w:hAnsi="Times New Roman" w:cs="Times New Roman"/>
          <w:sz w:val="24"/>
          <w:szCs w:val="24"/>
        </w:rPr>
        <w:t>paredzēt tiesību normu, kurā attiecībā uz ieslodzītajām personām būtu paredzēts, ka, ja pilngadīgs izglītojamais (notiesātais) vai nepilngadīga izglītojamā (ieslodzītā) vecāks vēlas un par ieslodzītā resocializāciju atbildīgā amatpersona uzskata par iespējamu (normatīvajos aktos noteiktajā kārtībā ieslodzījuma vietā vai ārpus ieslodzījuma vietas) un lietderīgu, lai izglītojamais viena mācību gada laikā apgūst divu klašu mācību priekšmetu (kursu) saturu, tad nepilngadīga izglītojamā (ieslodzītā) vecāks, pilngadīgs izglītojamais (notiesātais) vai par ieslodzītā resocializāciju atbildīgā amatpersona līdz attiecīgā mācību gada 31. oktobrim izglītības iestādes vadītājam iesniedz iesniegumu ar lūgumu atļaut izglītojamam vienā mācību gadā apgūt divu klašu visu mācību priekšmetu (kursu) saturu.</w:t>
      </w:r>
    </w:p>
    <w:p w14:paraId="685B905E" w14:textId="1BBE557F" w:rsidR="00F8308A" w:rsidRDefault="00F8308A" w:rsidP="00457E85">
      <w:pPr>
        <w:pStyle w:val="ListParagraph"/>
        <w:widowControl/>
        <w:tabs>
          <w:tab w:val="left" w:pos="993"/>
        </w:tabs>
        <w:suppressAutoHyphens/>
        <w:outlineLvl w:val="0"/>
        <w:rPr>
          <w:szCs w:val="24"/>
          <w:lang w:eastAsia="zh-CN"/>
        </w:rPr>
      </w:pPr>
    </w:p>
    <w:p w14:paraId="6FE29976" w14:textId="77777777" w:rsidR="00F8308A" w:rsidRDefault="00F8308A" w:rsidP="00457E85">
      <w:pPr>
        <w:pStyle w:val="ListParagraph"/>
        <w:widowControl/>
        <w:tabs>
          <w:tab w:val="left" w:pos="993"/>
        </w:tabs>
        <w:suppressAutoHyphens/>
        <w:outlineLvl w:val="0"/>
        <w:rPr>
          <w:szCs w:val="24"/>
          <w:lang w:eastAsia="zh-CN"/>
        </w:rPr>
      </w:pPr>
    </w:p>
    <w:p w14:paraId="688FCE87" w14:textId="77777777" w:rsidR="008D7431" w:rsidRDefault="008D7431" w:rsidP="00D079C1">
      <w:pPr>
        <w:tabs>
          <w:tab w:val="center" w:pos="4677"/>
        </w:tabs>
        <w:suppressAutoHyphens/>
        <w:contextualSpacing/>
        <w:rPr>
          <w:rFonts w:eastAsia="Times New Roman"/>
          <w:szCs w:val="24"/>
          <w:lang w:eastAsia="zh-CN"/>
        </w:rPr>
      </w:pPr>
      <w:r>
        <w:rPr>
          <w:rFonts w:eastAsia="Times New Roman"/>
          <w:szCs w:val="24"/>
          <w:lang w:eastAsia="zh-CN"/>
        </w:rPr>
        <w:t>V</w:t>
      </w:r>
      <w:r w:rsidR="004234EA" w:rsidRPr="00D079C1">
        <w:rPr>
          <w:rFonts w:eastAsia="Times New Roman"/>
          <w:szCs w:val="24"/>
          <w:lang w:eastAsia="zh-CN"/>
        </w:rPr>
        <w:t>alsts sekretār</w:t>
      </w:r>
      <w:r>
        <w:rPr>
          <w:rFonts w:eastAsia="Times New Roman"/>
          <w:szCs w:val="24"/>
          <w:lang w:eastAsia="zh-CN"/>
        </w:rPr>
        <w:t>a vietniece</w:t>
      </w:r>
    </w:p>
    <w:p w14:paraId="3DFCF7BA" w14:textId="5915EB58" w:rsidR="004234EA" w:rsidRPr="00D079C1" w:rsidRDefault="008D7431" w:rsidP="002D700A">
      <w:pPr>
        <w:tabs>
          <w:tab w:val="center" w:pos="8222"/>
        </w:tabs>
        <w:suppressAutoHyphens/>
        <w:contextualSpacing/>
        <w:rPr>
          <w:rFonts w:eastAsia="Times New Roman"/>
          <w:szCs w:val="24"/>
          <w:lang w:eastAsia="zh-CN"/>
        </w:rPr>
      </w:pPr>
      <w:r>
        <w:rPr>
          <w:rFonts w:eastAsia="Times New Roman"/>
          <w:szCs w:val="24"/>
          <w:lang w:eastAsia="zh-CN"/>
        </w:rPr>
        <w:t>tiesību politikas jautājumos</w:t>
      </w:r>
      <w:r w:rsidR="002D700A">
        <w:rPr>
          <w:rFonts w:eastAsia="Times New Roman"/>
          <w:szCs w:val="24"/>
          <w:lang w:eastAsia="zh-CN"/>
        </w:rPr>
        <w:tab/>
      </w:r>
      <w:r>
        <w:rPr>
          <w:rFonts w:eastAsia="Times New Roman"/>
          <w:szCs w:val="24"/>
          <w:lang w:eastAsia="zh-CN"/>
        </w:rPr>
        <w:t>Laila Medin</w:t>
      </w:r>
      <w:r w:rsidR="008F4997">
        <w:rPr>
          <w:rFonts w:eastAsia="Times New Roman"/>
          <w:szCs w:val="24"/>
          <w:lang w:eastAsia="zh-CN"/>
        </w:rPr>
        <w:t>a</w:t>
      </w:r>
    </w:p>
    <w:p w14:paraId="7828FFF2" w14:textId="77777777" w:rsidR="00581B6D" w:rsidRPr="00D079C1" w:rsidRDefault="00581B6D" w:rsidP="00D079C1">
      <w:pPr>
        <w:tabs>
          <w:tab w:val="center" w:pos="4677"/>
        </w:tabs>
        <w:suppressAutoHyphens/>
        <w:contextualSpacing/>
        <w:rPr>
          <w:rFonts w:eastAsia="Times New Roman"/>
          <w:szCs w:val="24"/>
          <w:lang w:eastAsia="zh-CN"/>
        </w:rPr>
      </w:pPr>
    </w:p>
    <w:p w14:paraId="2E6F4A39" w14:textId="231DD10D" w:rsidR="00F6681B" w:rsidRPr="00D079C1" w:rsidRDefault="00F6681B" w:rsidP="00D079C1">
      <w:pPr>
        <w:rPr>
          <w:sz w:val="20"/>
          <w:szCs w:val="20"/>
        </w:rPr>
      </w:pPr>
      <w:r w:rsidRPr="00D079C1">
        <w:rPr>
          <w:sz w:val="20"/>
          <w:szCs w:val="20"/>
        </w:rPr>
        <w:t xml:space="preserve">Ilze Brazauska </w:t>
      </w:r>
    </w:p>
    <w:p w14:paraId="7E7F40A0" w14:textId="77777777" w:rsidR="00F6681B" w:rsidRPr="00D079C1" w:rsidRDefault="00F6681B" w:rsidP="00D079C1">
      <w:pPr>
        <w:rPr>
          <w:sz w:val="20"/>
          <w:szCs w:val="20"/>
        </w:rPr>
      </w:pPr>
      <w:r w:rsidRPr="00D079C1">
        <w:rPr>
          <w:sz w:val="20"/>
          <w:szCs w:val="20"/>
        </w:rPr>
        <w:t>Tieslietu ministrijas</w:t>
      </w:r>
    </w:p>
    <w:p w14:paraId="72DF24BF" w14:textId="77777777" w:rsidR="00F6681B" w:rsidRPr="00D079C1" w:rsidRDefault="00F6681B" w:rsidP="00D079C1">
      <w:pPr>
        <w:rPr>
          <w:sz w:val="20"/>
          <w:szCs w:val="20"/>
        </w:rPr>
      </w:pPr>
      <w:r w:rsidRPr="00D079C1">
        <w:rPr>
          <w:sz w:val="20"/>
          <w:szCs w:val="20"/>
        </w:rPr>
        <w:t xml:space="preserve">Normatīvo aktu kvalitātes </w:t>
      </w:r>
    </w:p>
    <w:p w14:paraId="75919F81" w14:textId="77777777" w:rsidR="00F6681B" w:rsidRPr="00D079C1" w:rsidRDefault="00F6681B" w:rsidP="00D079C1">
      <w:pPr>
        <w:rPr>
          <w:sz w:val="20"/>
          <w:szCs w:val="20"/>
        </w:rPr>
      </w:pPr>
      <w:r w:rsidRPr="00D079C1">
        <w:rPr>
          <w:sz w:val="20"/>
          <w:szCs w:val="20"/>
        </w:rPr>
        <w:t>nodrošināšanas departamenta juriste</w:t>
      </w:r>
    </w:p>
    <w:p w14:paraId="4ECE3FA9" w14:textId="1221936E" w:rsidR="00031302" w:rsidRDefault="00F6681B" w:rsidP="00D079C1">
      <w:pPr>
        <w:rPr>
          <w:rStyle w:val="Hyperlink"/>
          <w:color w:val="auto"/>
          <w:sz w:val="20"/>
          <w:szCs w:val="20"/>
        </w:rPr>
      </w:pPr>
      <w:r w:rsidRPr="00D079C1">
        <w:rPr>
          <w:sz w:val="20"/>
          <w:szCs w:val="20"/>
        </w:rPr>
        <w:t xml:space="preserve">67036933, </w:t>
      </w:r>
      <w:hyperlink r:id="rId8" w:history="1">
        <w:r w:rsidR="00526E67" w:rsidRPr="00D079C1">
          <w:rPr>
            <w:rStyle w:val="Hyperlink"/>
            <w:color w:val="auto"/>
            <w:sz w:val="20"/>
            <w:szCs w:val="20"/>
          </w:rPr>
          <w:t>ilze.brazauska@tm.gov.lv</w:t>
        </w:r>
      </w:hyperlink>
    </w:p>
    <w:p w14:paraId="2D21AC3E" w14:textId="7FD992B9" w:rsidR="00DE35C0" w:rsidRDefault="00DE35C0" w:rsidP="00D079C1">
      <w:pPr>
        <w:rPr>
          <w:rStyle w:val="Hyperlink"/>
          <w:color w:val="auto"/>
          <w:sz w:val="20"/>
          <w:szCs w:val="20"/>
        </w:rPr>
      </w:pPr>
    </w:p>
    <w:p w14:paraId="736BD6CA" w14:textId="1A6A8AB8" w:rsidR="00DE35C0" w:rsidRPr="008B1AA2" w:rsidRDefault="00DE35C0" w:rsidP="00DE35C0">
      <w:pPr>
        <w:rPr>
          <w:sz w:val="20"/>
        </w:rPr>
      </w:pPr>
      <w:r>
        <w:rPr>
          <w:sz w:val="20"/>
        </w:rPr>
        <w:t>Gruzdo</w:t>
      </w:r>
      <w:r w:rsidRPr="008B1AA2">
        <w:rPr>
          <w:sz w:val="20"/>
        </w:rPr>
        <w:t>va 672902</w:t>
      </w:r>
      <w:r>
        <w:rPr>
          <w:sz w:val="20"/>
        </w:rPr>
        <w:t>70</w:t>
      </w:r>
    </w:p>
    <w:p w14:paraId="0B1C0084" w14:textId="77777777" w:rsidR="00DE35C0" w:rsidRPr="008B1AA2" w:rsidRDefault="00DE35C0" w:rsidP="00DE35C0">
      <w:pPr>
        <w:rPr>
          <w:sz w:val="20"/>
        </w:rPr>
      </w:pPr>
      <w:r>
        <w:rPr>
          <w:sz w:val="20"/>
        </w:rPr>
        <w:t>Natalja.Gruzd</w:t>
      </w:r>
      <w:r w:rsidRPr="008B1AA2">
        <w:rPr>
          <w:sz w:val="20"/>
        </w:rPr>
        <w:t>ova@ievp.gov.lv</w:t>
      </w:r>
    </w:p>
    <w:p w14:paraId="58DEB8FE" w14:textId="77777777" w:rsidR="00DE35C0" w:rsidRPr="00D079C1" w:rsidRDefault="00DE35C0" w:rsidP="00D079C1">
      <w:pPr>
        <w:rPr>
          <w:sz w:val="20"/>
          <w:szCs w:val="20"/>
        </w:rPr>
      </w:pPr>
    </w:p>
    <w:sectPr w:rsidR="00DE35C0" w:rsidRPr="00D079C1" w:rsidSect="00853602">
      <w:headerReference w:type="even" r:id="rId9"/>
      <w:headerReference w:type="default" r:id="rId10"/>
      <w:footerReference w:type="even" r:id="rId11"/>
      <w:footerReference w:type="default" r:id="rId12"/>
      <w:headerReference w:type="first" r:id="rId13"/>
      <w:footerReference w:type="first" r:id="rId14"/>
      <w:pgSz w:w="11920" w:h="16840"/>
      <w:pgMar w:top="1418" w:right="1134" w:bottom="851"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D968" w14:textId="77777777" w:rsidR="00215053" w:rsidRDefault="00215053" w:rsidP="00AC4902">
      <w:r>
        <w:separator/>
      </w:r>
    </w:p>
  </w:endnote>
  <w:endnote w:type="continuationSeparator" w:id="0">
    <w:p w14:paraId="331980DD" w14:textId="77777777" w:rsidR="00215053" w:rsidRDefault="00215053" w:rsidP="00AC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4940" w14:textId="77777777" w:rsidR="00A42A8E" w:rsidRDefault="00A42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6883" w14:textId="15E24175" w:rsidR="00A42A8E" w:rsidRPr="0030093B" w:rsidRDefault="00A42A8E" w:rsidP="0030093B">
    <w:pPr>
      <w:pStyle w:val="Footer"/>
    </w:pPr>
    <w:r>
      <w:rPr>
        <w:rFonts w:eastAsiaTheme="minorHAnsi" w:cstheme="minorBidi"/>
        <w:sz w:val="20"/>
        <w:szCs w:val="20"/>
      </w:rPr>
      <w:fldChar w:fldCharType="begin"/>
    </w:r>
    <w:r>
      <w:rPr>
        <w:rFonts w:eastAsiaTheme="minorHAnsi" w:cstheme="minorBidi"/>
        <w:sz w:val="20"/>
        <w:szCs w:val="20"/>
      </w:rPr>
      <w:instrText xml:space="preserve"> FILENAME   \* MERGEFORMAT </w:instrText>
    </w:r>
    <w:r>
      <w:rPr>
        <w:rFonts w:eastAsiaTheme="minorHAnsi" w:cstheme="minorBidi"/>
        <w:sz w:val="20"/>
        <w:szCs w:val="20"/>
      </w:rPr>
      <w:fldChar w:fldCharType="separate"/>
    </w:r>
    <w:r w:rsidR="0078602F">
      <w:rPr>
        <w:rFonts w:eastAsiaTheme="minorHAnsi" w:cstheme="minorBidi"/>
        <w:noProof/>
        <w:sz w:val="20"/>
        <w:szCs w:val="20"/>
      </w:rPr>
      <w:t>TMAtz_130521_IZM_VSS_351</w:t>
    </w:r>
    <w:r>
      <w:rPr>
        <w:rFonts w:eastAsiaTheme="minorHAnsi" w:cstheme="minorBid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50AC" w14:textId="77777777" w:rsidR="00A42A8E" w:rsidRDefault="00A42A8E" w:rsidP="00F6681B">
    <w:pPr>
      <w:pStyle w:val="Footer"/>
      <w:rPr>
        <w:rFonts w:eastAsiaTheme="minorHAnsi" w:cstheme="minorBidi"/>
        <w:sz w:val="20"/>
        <w:szCs w:val="20"/>
      </w:rPr>
    </w:pPr>
  </w:p>
  <w:p w14:paraId="303B0E28" w14:textId="4930F89E" w:rsidR="00A42A8E" w:rsidRPr="00F6681B" w:rsidRDefault="00A42A8E" w:rsidP="00F6681B">
    <w:pPr>
      <w:pStyle w:val="Footer"/>
    </w:pPr>
    <w:r>
      <w:rPr>
        <w:rFonts w:eastAsiaTheme="minorHAnsi" w:cstheme="minorBidi"/>
        <w:sz w:val="20"/>
        <w:szCs w:val="20"/>
      </w:rPr>
      <w:fldChar w:fldCharType="begin"/>
    </w:r>
    <w:r>
      <w:rPr>
        <w:rFonts w:eastAsiaTheme="minorHAnsi" w:cstheme="minorBidi"/>
        <w:sz w:val="20"/>
        <w:szCs w:val="20"/>
      </w:rPr>
      <w:instrText xml:space="preserve"> FILENAME   \* MERGEFORMAT </w:instrText>
    </w:r>
    <w:r>
      <w:rPr>
        <w:rFonts w:eastAsiaTheme="minorHAnsi" w:cstheme="minorBidi"/>
        <w:sz w:val="20"/>
        <w:szCs w:val="20"/>
      </w:rPr>
      <w:fldChar w:fldCharType="separate"/>
    </w:r>
    <w:r w:rsidR="0078602F">
      <w:rPr>
        <w:rFonts w:eastAsiaTheme="minorHAnsi" w:cstheme="minorBidi"/>
        <w:noProof/>
        <w:sz w:val="20"/>
        <w:szCs w:val="20"/>
      </w:rPr>
      <w:t>TMAtz_130521_IZM_VSS_351</w:t>
    </w:r>
    <w:r>
      <w:rPr>
        <w:rFonts w:eastAsiaTheme="minorHAnsi" w:cstheme="min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3BF9C" w14:textId="77777777" w:rsidR="00215053" w:rsidRDefault="00215053" w:rsidP="00AC4902">
      <w:r>
        <w:separator/>
      </w:r>
    </w:p>
  </w:footnote>
  <w:footnote w:type="continuationSeparator" w:id="0">
    <w:p w14:paraId="198C30A0" w14:textId="77777777" w:rsidR="00215053" w:rsidRDefault="00215053" w:rsidP="00AC4902">
      <w:r>
        <w:continuationSeparator/>
      </w:r>
    </w:p>
  </w:footnote>
  <w:footnote w:id="1">
    <w:p w14:paraId="2FD98162" w14:textId="77777777" w:rsidR="00A42A8E" w:rsidRDefault="00A42A8E" w:rsidP="00513FD4">
      <w:pPr>
        <w:pStyle w:val="FootnoteText"/>
      </w:pPr>
      <w:r>
        <w:rPr>
          <w:rStyle w:val="FootnoteReference"/>
        </w:rPr>
        <w:footnoteRef/>
      </w:r>
      <w:r>
        <w:t xml:space="preserve"> P</w:t>
      </w:r>
      <w:r w:rsidRPr="00B93A10">
        <w:t>ar ieslodzītā resocializāciju atbildīgā</w:t>
      </w:r>
      <w:r>
        <w:t xml:space="preserve"> amatpersona </w:t>
      </w:r>
      <w:r w:rsidRPr="008930A6">
        <w:t>vai Valsts robežsardzes atbildīg</w:t>
      </w:r>
      <w:r>
        <w:t>ā</w:t>
      </w:r>
      <w:r w:rsidRPr="008930A6">
        <w:t xml:space="preserve"> amatpersona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7BB1" w14:textId="77777777" w:rsidR="00A42A8E" w:rsidRDefault="00A42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47357"/>
      <w:docPartObj>
        <w:docPartGallery w:val="Page Numbers (Top of Page)"/>
        <w:docPartUnique/>
      </w:docPartObj>
    </w:sdtPr>
    <w:sdtEndPr/>
    <w:sdtContent>
      <w:p w14:paraId="0AFE69ED" w14:textId="77777777" w:rsidR="00A42A8E" w:rsidRDefault="00A42A8E">
        <w:pPr>
          <w:pStyle w:val="Header"/>
          <w:jc w:val="center"/>
        </w:pPr>
        <w:r>
          <w:fldChar w:fldCharType="begin"/>
        </w:r>
        <w:r>
          <w:instrText>PAGE   \* MERGEFORMAT</w:instrText>
        </w:r>
        <w:r>
          <w:fldChar w:fldCharType="separate"/>
        </w:r>
        <w:r w:rsidR="00891A99">
          <w:rPr>
            <w:noProof/>
          </w:rPr>
          <w:t>6</w:t>
        </w:r>
        <w:r>
          <w:fldChar w:fldCharType="end"/>
        </w:r>
      </w:p>
    </w:sdtContent>
  </w:sdt>
  <w:p w14:paraId="5D326138" w14:textId="77777777" w:rsidR="00A42A8E" w:rsidRDefault="00A42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1075" w14:textId="77777777" w:rsidR="00A42A8E" w:rsidRDefault="00A42A8E" w:rsidP="00A42A8E">
    <w:pPr>
      <w:pStyle w:val="Header"/>
    </w:pPr>
  </w:p>
  <w:p w14:paraId="56EC3B55" w14:textId="77777777" w:rsidR="00A42A8E" w:rsidRDefault="00A42A8E" w:rsidP="00A42A8E">
    <w:pPr>
      <w:pStyle w:val="Header"/>
    </w:pPr>
    <w:r>
      <w:rPr>
        <w:noProof/>
        <w:lang w:val="en-US"/>
      </w:rPr>
      <w:drawing>
        <wp:anchor distT="0" distB="0" distL="114300" distR="114300" simplePos="0" relativeHeight="251661312" behindDoc="1" locked="0" layoutInCell="1" allowOverlap="1" wp14:anchorId="76F94B72" wp14:editId="54D050F2">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D1C1F" w14:textId="77777777" w:rsidR="00A42A8E" w:rsidRDefault="00A42A8E" w:rsidP="00A42A8E">
    <w:pPr>
      <w:pStyle w:val="Header"/>
    </w:pPr>
  </w:p>
  <w:p w14:paraId="6F1CAED8" w14:textId="77777777" w:rsidR="00A42A8E" w:rsidRDefault="00A42A8E" w:rsidP="00A42A8E">
    <w:pPr>
      <w:pStyle w:val="Header"/>
    </w:pPr>
  </w:p>
  <w:p w14:paraId="3A6C8FA7" w14:textId="77777777" w:rsidR="00A42A8E" w:rsidRDefault="00A42A8E" w:rsidP="00A42A8E">
    <w:pPr>
      <w:pStyle w:val="Header"/>
    </w:pPr>
  </w:p>
  <w:p w14:paraId="71CFC4D1" w14:textId="77777777" w:rsidR="00A42A8E" w:rsidRDefault="00A42A8E" w:rsidP="00A42A8E">
    <w:pPr>
      <w:pStyle w:val="Header"/>
    </w:pPr>
  </w:p>
  <w:p w14:paraId="4ABE8D3F" w14:textId="77777777" w:rsidR="00A42A8E" w:rsidRDefault="00A42A8E" w:rsidP="00A42A8E">
    <w:pPr>
      <w:pStyle w:val="Header"/>
    </w:pPr>
  </w:p>
  <w:p w14:paraId="0B3D8587" w14:textId="77777777" w:rsidR="00A42A8E" w:rsidRDefault="00A42A8E" w:rsidP="00A42A8E">
    <w:pPr>
      <w:pStyle w:val="Header"/>
    </w:pPr>
  </w:p>
  <w:p w14:paraId="52384523" w14:textId="77777777" w:rsidR="00A42A8E" w:rsidRDefault="00A42A8E" w:rsidP="00A42A8E">
    <w:pPr>
      <w:pStyle w:val="Header"/>
    </w:pPr>
  </w:p>
  <w:p w14:paraId="53C1394A" w14:textId="77777777" w:rsidR="00A42A8E" w:rsidRDefault="00A42A8E" w:rsidP="00A42A8E">
    <w:pPr>
      <w:pStyle w:val="Header"/>
    </w:pPr>
  </w:p>
  <w:p w14:paraId="36BFA31A" w14:textId="77777777" w:rsidR="00A42A8E" w:rsidRPr="00815277" w:rsidRDefault="00A42A8E" w:rsidP="00A42A8E">
    <w:pPr>
      <w:pStyle w:val="Header"/>
    </w:pPr>
    <w:r>
      <w:rPr>
        <w:noProof/>
        <w:lang w:val="en-US"/>
      </w:rPr>
      <mc:AlternateContent>
        <mc:Choice Requires="wps">
          <w:drawing>
            <wp:anchor distT="0" distB="0" distL="114300" distR="114300" simplePos="0" relativeHeight="251660288" behindDoc="1" locked="0" layoutInCell="1" allowOverlap="1" wp14:anchorId="56BE298E" wp14:editId="584D1E07">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DBE0" w14:textId="77777777" w:rsidR="00A42A8E" w:rsidRPr="006C6018" w:rsidRDefault="00A42A8E" w:rsidP="00A42A8E">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13C7E670" w14:textId="01C915C1" w:rsidR="00A42A8E" w:rsidRPr="006C6018" w:rsidRDefault="00A42A8E" w:rsidP="00A42A8E">
                          <w:pPr>
                            <w:spacing w:line="194" w:lineRule="exact"/>
                            <w:ind w:left="20" w:right="-45"/>
                            <w:jc w:val="center"/>
                            <w:rPr>
                              <w:rFonts w:eastAsia="Times New Roman"/>
                              <w:sz w:val="17"/>
                              <w:szCs w:val="17"/>
                            </w:rPr>
                          </w:pPr>
                          <w:r w:rsidRPr="006C6018">
                            <w:rPr>
                              <w:rFonts w:eastAsia="Times New Roman"/>
                              <w:sz w:val="17"/>
                              <w:szCs w:val="17"/>
                            </w:rPr>
                            <w:t xml:space="preserve">e-pasts: </w:t>
                          </w:r>
                          <w:r>
                            <w:rPr>
                              <w:rFonts w:eastAsia="Times New Roman"/>
                              <w:sz w:val="17"/>
                              <w:szCs w:val="17"/>
                            </w:rPr>
                            <w:t>pasts</w:t>
                          </w:r>
                          <w:r w:rsidRPr="006C6018">
                            <w:rPr>
                              <w:rFonts w:eastAsia="Times New Roman"/>
                              <w:sz w:val="17"/>
                              <w:szCs w:val="17"/>
                            </w:rPr>
                            <w:t>@tm.gov.lv;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w14:anchorId="56BE298E">
              <v:stroke joinstyle="miter"/>
              <v:path gradientshapeok="t" o:connecttype="rect"/>
            </v:shapetype>
            <v:shape id="Text Box 43" style="position:absolute;left:0;text-align:left;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42A8E" w:rsidP="00A42A8E" w:rsidRDefault="00A42A8E" w14:paraId="2A68DBE0"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A42A8E" w:rsidP="00A42A8E" w:rsidRDefault="00A42A8E" w14:paraId="13C7E670" w14:textId="01C915C1">
                    <w:pPr>
                      <w:spacing w:line="194" w:lineRule="exact"/>
                      <w:ind w:left="20" w:right="-45"/>
                      <w:jc w:val="center"/>
                      <w:rPr>
                        <w:rFonts w:eastAsia="Times New Roman"/>
                        <w:sz w:val="17"/>
                        <w:szCs w:val="17"/>
                      </w:rPr>
                    </w:pPr>
                    <w:r w:rsidRPr="006C6018">
                      <w:rPr>
                        <w:rFonts w:eastAsia="Times New Roman"/>
                        <w:sz w:val="17"/>
                        <w:szCs w:val="17"/>
                      </w:rPr>
                      <w:t xml:space="preserve">e-pasts: </w:t>
                    </w:r>
                    <w:r>
                      <w:rPr>
                        <w:rFonts w:eastAsia="Times New Roman"/>
                        <w:sz w:val="17"/>
                        <w:szCs w:val="17"/>
                      </w:rPr>
                      <w:t>pasts</w:t>
                    </w:r>
                    <w:r w:rsidRPr="006C6018">
                      <w:rPr>
                        <w:rFonts w:eastAsia="Times New Roman"/>
                        <w:sz w:val="17"/>
                        <w:szCs w:val="17"/>
                      </w:rPr>
                      <w:t>@tm.gov.lv; www.tm.gov.lv</w:t>
                    </w:r>
                  </w:p>
                </w:txbxContent>
              </v:textbox>
              <w10:wrap anchorx="page" anchory="page"/>
            </v:shape>
          </w:pict>
        </mc:Fallback>
      </mc:AlternateContent>
    </w:r>
    <w:r>
      <w:rPr>
        <w:noProof/>
        <w:lang w:val="en-US"/>
      </w:rPr>
      <mc:AlternateContent>
        <mc:Choice Requires="wpg">
          <w:drawing>
            <wp:anchor distT="0" distB="0" distL="114300" distR="114300" simplePos="0" relativeHeight="251659264" behindDoc="1" locked="0" layoutInCell="1" allowOverlap="1" wp14:anchorId="2185CC89" wp14:editId="25045D04">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1" style="position:absolute;margin-left:145.7pt;margin-top:149.85pt;width:346.25pt;height:.1pt;z-index:-251657216;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42CEAC65">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70E0E067" w14:textId="77777777" w:rsidR="00A42A8E" w:rsidRPr="00C836FF" w:rsidRDefault="00A42A8E" w:rsidP="00A42A8E">
    <w:pPr>
      <w:jc w:val="center"/>
      <w:rPr>
        <w:szCs w:val="24"/>
      </w:rPr>
    </w:pPr>
    <w:r w:rsidRPr="00C836FF">
      <w:rPr>
        <w:szCs w:val="24"/>
      </w:rPr>
      <w:t>Rīgā</w:t>
    </w:r>
  </w:p>
  <w:p w14:paraId="7E0DC5F3" w14:textId="77777777" w:rsidR="00A42A8E" w:rsidRPr="00C836FF" w:rsidRDefault="00A42A8E" w:rsidP="00A42A8E">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A42A8E" w14:paraId="61592C25" w14:textId="77777777" w:rsidTr="00A42A8E">
      <w:tc>
        <w:tcPr>
          <w:tcW w:w="1810" w:type="dxa"/>
        </w:tcPr>
        <w:p w14:paraId="71700944" w14:textId="77777777" w:rsidR="00A42A8E" w:rsidRDefault="00A42A8E" w:rsidP="00A42A8E">
          <w:pPr>
            <w:pStyle w:val="Header"/>
            <w:jc w:val="center"/>
            <w:rPr>
              <w:szCs w:val="24"/>
            </w:rPr>
          </w:pPr>
          <w:r>
            <w:t>14.05.2021</w:t>
          </w:r>
        </w:p>
      </w:tc>
      <w:tc>
        <w:tcPr>
          <w:tcW w:w="420" w:type="dxa"/>
          <w:tcBorders>
            <w:bottom w:val="nil"/>
          </w:tcBorders>
        </w:tcPr>
        <w:p w14:paraId="722057A2" w14:textId="77777777" w:rsidR="00A42A8E" w:rsidRDefault="00A42A8E" w:rsidP="00A42A8E">
          <w:pPr>
            <w:pStyle w:val="Header"/>
            <w:rPr>
              <w:szCs w:val="24"/>
            </w:rPr>
          </w:pPr>
          <w:r>
            <w:rPr>
              <w:szCs w:val="24"/>
            </w:rPr>
            <w:t xml:space="preserve"> Nr.</w:t>
          </w:r>
        </w:p>
      </w:tc>
      <w:tc>
        <w:tcPr>
          <w:tcW w:w="1890" w:type="dxa"/>
        </w:tcPr>
        <w:p w14:paraId="5DCECB46" w14:textId="77777777" w:rsidR="00A42A8E" w:rsidRDefault="00A42A8E" w:rsidP="00A42A8E">
          <w:pPr>
            <w:pStyle w:val="Header"/>
            <w:jc w:val="center"/>
            <w:rPr>
              <w:szCs w:val="24"/>
            </w:rPr>
          </w:pPr>
          <w:r>
            <w:t>1-9.1/531</w:t>
          </w:r>
        </w:p>
      </w:tc>
    </w:tr>
  </w:tbl>
  <w:p w14:paraId="34FF80FA" w14:textId="77777777" w:rsidR="00A42A8E" w:rsidRPr="00C836FF" w:rsidRDefault="00A42A8E" w:rsidP="00A42A8E">
    <w:pPr>
      <w:tabs>
        <w:tab w:val="center" w:pos="4320"/>
        <w:tab w:val="right" w:pos="864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01"/>
    <w:multiLevelType w:val="multilevel"/>
    <w:tmpl w:val="4404AC1A"/>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7E4FC1"/>
    <w:multiLevelType w:val="hybridMultilevel"/>
    <w:tmpl w:val="A1F6EB4C"/>
    <w:lvl w:ilvl="0" w:tplc="5C22EF36">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C7B0136"/>
    <w:multiLevelType w:val="hybridMultilevel"/>
    <w:tmpl w:val="777AF59E"/>
    <w:lvl w:ilvl="0" w:tplc="E80C9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11704"/>
    <w:multiLevelType w:val="hybridMultilevel"/>
    <w:tmpl w:val="796C9F56"/>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1B536906"/>
    <w:multiLevelType w:val="hybridMultilevel"/>
    <w:tmpl w:val="B786316C"/>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F96767E"/>
    <w:multiLevelType w:val="hybridMultilevel"/>
    <w:tmpl w:val="94FAD4C2"/>
    <w:lvl w:ilvl="0" w:tplc="1E66A5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C69C0"/>
    <w:multiLevelType w:val="hybridMultilevel"/>
    <w:tmpl w:val="DB18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B3559"/>
    <w:multiLevelType w:val="hybridMultilevel"/>
    <w:tmpl w:val="7B9A4AFC"/>
    <w:lvl w:ilvl="0" w:tplc="16669458">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B86576"/>
    <w:multiLevelType w:val="hybridMultilevel"/>
    <w:tmpl w:val="4B30E888"/>
    <w:lvl w:ilvl="0" w:tplc="0EA2DD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FA6423D"/>
    <w:multiLevelType w:val="hybridMultilevel"/>
    <w:tmpl w:val="A15C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43151"/>
    <w:multiLevelType w:val="hybridMultilevel"/>
    <w:tmpl w:val="5B844942"/>
    <w:lvl w:ilvl="0" w:tplc="764CA5FC">
      <w:start w:val="2"/>
      <w:numFmt w:val="bullet"/>
      <w:lvlText w:val="-"/>
      <w:lvlJc w:val="left"/>
      <w:pPr>
        <w:ind w:left="1106" w:hanging="360"/>
      </w:pPr>
      <w:rPr>
        <w:rFonts w:ascii="Times New Roman" w:eastAsiaTheme="minorHAnsi"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1" w15:restartNumberingAfterBreak="0">
    <w:nsid w:val="342419A5"/>
    <w:multiLevelType w:val="hybridMultilevel"/>
    <w:tmpl w:val="839452FE"/>
    <w:lvl w:ilvl="0" w:tplc="E0A6F486">
      <w:start w:val="1"/>
      <w:numFmt w:val="decimal"/>
      <w:lvlText w:val="%1."/>
      <w:lvlJc w:val="left"/>
      <w:pPr>
        <w:ind w:left="1080" w:hanging="360"/>
      </w:pPr>
      <w:rPr>
        <w:rFonts w:eastAsia="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825266A"/>
    <w:multiLevelType w:val="hybridMultilevel"/>
    <w:tmpl w:val="D152BA1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48CD2DE4"/>
    <w:multiLevelType w:val="hybridMultilevel"/>
    <w:tmpl w:val="60A62C90"/>
    <w:lvl w:ilvl="0" w:tplc="78FE24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CA10B2F"/>
    <w:multiLevelType w:val="hybridMultilevel"/>
    <w:tmpl w:val="BE926980"/>
    <w:lvl w:ilvl="0" w:tplc="ABAA06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5E86845"/>
    <w:multiLevelType w:val="multilevel"/>
    <w:tmpl w:val="E01C52DE"/>
    <w:lvl w:ilvl="0">
      <w:start w:val="1"/>
      <w:numFmt w:val="decimal"/>
      <w:lvlText w:val="%1."/>
      <w:lvlJc w:val="left"/>
      <w:pPr>
        <w:ind w:left="1211" w:hanging="360"/>
      </w:pPr>
      <w:rPr>
        <w:rFonts w:hint="default"/>
        <w:b/>
      </w:rPr>
    </w:lvl>
    <w:lvl w:ilvl="1">
      <w:start w:val="1"/>
      <w:numFmt w:val="decimal"/>
      <w:isLgl/>
      <w:lvlText w:val="%1.%2."/>
      <w:lvlJc w:val="left"/>
      <w:pPr>
        <w:ind w:left="1341" w:hanging="4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5DD74100"/>
    <w:multiLevelType w:val="hybridMultilevel"/>
    <w:tmpl w:val="67A6AD5A"/>
    <w:lvl w:ilvl="0" w:tplc="63A8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F5139C"/>
    <w:multiLevelType w:val="hybridMultilevel"/>
    <w:tmpl w:val="C9E29A5C"/>
    <w:lvl w:ilvl="0" w:tplc="2102BA84">
      <w:start w:val="1"/>
      <w:numFmt w:val="decimal"/>
      <w:lvlText w:val="%1."/>
      <w:lvlJc w:val="left"/>
      <w:pPr>
        <w:ind w:left="709" w:hanging="360"/>
      </w:pPr>
      <w:rPr>
        <w:rFonts w:hint="default"/>
        <w:b/>
        <w:bCs/>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8" w15:restartNumberingAfterBreak="0">
    <w:nsid w:val="652048F9"/>
    <w:multiLevelType w:val="hybridMultilevel"/>
    <w:tmpl w:val="09FC46A6"/>
    <w:lvl w:ilvl="0" w:tplc="7E90C77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9D719C1"/>
    <w:multiLevelType w:val="hybridMultilevel"/>
    <w:tmpl w:val="A342B246"/>
    <w:lvl w:ilvl="0" w:tplc="F0241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982B8D"/>
    <w:multiLevelType w:val="hybridMultilevel"/>
    <w:tmpl w:val="4F1A2F86"/>
    <w:lvl w:ilvl="0" w:tplc="552E2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E34AE"/>
    <w:multiLevelType w:val="multilevel"/>
    <w:tmpl w:val="6FF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4BE"/>
    <w:multiLevelType w:val="hybridMultilevel"/>
    <w:tmpl w:val="7D4893D4"/>
    <w:lvl w:ilvl="0" w:tplc="C4C0AE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8330C7A"/>
    <w:multiLevelType w:val="multilevel"/>
    <w:tmpl w:val="6B1A27A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A8E5FD6"/>
    <w:multiLevelType w:val="hybridMultilevel"/>
    <w:tmpl w:val="F9C23C3E"/>
    <w:lvl w:ilvl="0" w:tplc="71F8D3B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5B27C5"/>
    <w:multiLevelType w:val="hybridMultilevel"/>
    <w:tmpl w:val="32C87698"/>
    <w:lvl w:ilvl="0" w:tplc="CF0EC2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3"/>
  </w:num>
  <w:num w:numId="3">
    <w:abstractNumId w:val="21"/>
  </w:num>
  <w:num w:numId="4">
    <w:abstractNumId w:val="18"/>
  </w:num>
  <w:num w:numId="5">
    <w:abstractNumId w:val="25"/>
  </w:num>
  <w:num w:numId="6">
    <w:abstractNumId w:val="7"/>
  </w:num>
  <w:num w:numId="7">
    <w:abstractNumId w:val="12"/>
  </w:num>
  <w:num w:numId="8">
    <w:abstractNumId w:val="3"/>
  </w:num>
  <w:num w:numId="9">
    <w:abstractNumId w:val="4"/>
  </w:num>
  <w:num w:numId="10">
    <w:abstractNumId w:val="2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24"/>
  </w:num>
  <w:num w:numId="16">
    <w:abstractNumId w:val="0"/>
  </w:num>
  <w:num w:numId="17">
    <w:abstractNumId w:val="15"/>
  </w:num>
  <w:num w:numId="18">
    <w:abstractNumId w:val="10"/>
  </w:num>
  <w:num w:numId="19">
    <w:abstractNumId w:val="9"/>
  </w:num>
  <w:num w:numId="20">
    <w:abstractNumId w:val="17"/>
  </w:num>
  <w:num w:numId="21">
    <w:abstractNumId w:val="1"/>
  </w:num>
  <w:num w:numId="22">
    <w:abstractNumId w:val="6"/>
  </w:num>
  <w:num w:numId="23">
    <w:abstractNumId w:val="2"/>
  </w:num>
  <w:num w:numId="24">
    <w:abstractNumId w:val="23"/>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D5"/>
    <w:rsid w:val="000037D7"/>
    <w:rsid w:val="00011237"/>
    <w:rsid w:val="00012AE9"/>
    <w:rsid w:val="00015978"/>
    <w:rsid w:val="000210B9"/>
    <w:rsid w:val="00022557"/>
    <w:rsid w:val="0002348F"/>
    <w:rsid w:val="00024AED"/>
    <w:rsid w:val="000252B9"/>
    <w:rsid w:val="000262C8"/>
    <w:rsid w:val="0002729A"/>
    <w:rsid w:val="00030976"/>
    <w:rsid w:val="00031302"/>
    <w:rsid w:val="00031DE7"/>
    <w:rsid w:val="00032924"/>
    <w:rsid w:val="00033A66"/>
    <w:rsid w:val="00034486"/>
    <w:rsid w:val="000374C5"/>
    <w:rsid w:val="00040490"/>
    <w:rsid w:val="00042B9B"/>
    <w:rsid w:val="00046207"/>
    <w:rsid w:val="00054A20"/>
    <w:rsid w:val="00060CD0"/>
    <w:rsid w:val="0006125B"/>
    <w:rsid w:val="00061725"/>
    <w:rsid w:val="00064944"/>
    <w:rsid w:val="000660AE"/>
    <w:rsid w:val="00070BB1"/>
    <w:rsid w:val="00075850"/>
    <w:rsid w:val="000763E6"/>
    <w:rsid w:val="000774D8"/>
    <w:rsid w:val="00087BB4"/>
    <w:rsid w:val="000906DE"/>
    <w:rsid w:val="00090A54"/>
    <w:rsid w:val="0009130F"/>
    <w:rsid w:val="000939ED"/>
    <w:rsid w:val="00095312"/>
    <w:rsid w:val="00095D08"/>
    <w:rsid w:val="000A1637"/>
    <w:rsid w:val="000A63EE"/>
    <w:rsid w:val="000B1D7C"/>
    <w:rsid w:val="000C2675"/>
    <w:rsid w:val="000C55D8"/>
    <w:rsid w:val="000C5964"/>
    <w:rsid w:val="000C7EEA"/>
    <w:rsid w:val="000D0460"/>
    <w:rsid w:val="000D0D96"/>
    <w:rsid w:val="000D4A81"/>
    <w:rsid w:val="000D683A"/>
    <w:rsid w:val="000D6930"/>
    <w:rsid w:val="000D77CC"/>
    <w:rsid w:val="000E0745"/>
    <w:rsid w:val="000E2370"/>
    <w:rsid w:val="000E49F4"/>
    <w:rsid w:val="000E69E1"/>
    <w:rsid w:val="000F1F99"/>
    <w:rsid w:val="00103C8A"/>
    <w:rsid w:val="00107E83"/>
    <w:rsid w:val="001145D4"/>
    <w:rsid w:val="0011674A"/>
    <w:rsid w:val="00116C7E"/>
    <w:rsid w:val="0011761C"/>
    <w:rsid w:val="001207DE"/>
    <w:rsid w:val="001208DB"/>
    <w:rsid w:val="00126F10"/>
    <w:rsid w:val="001315DE"/>
    <w:rsid w:val="001332A3"/>
    <w:rsid w:val="00137256"/>
    <w:rsid w:val="00137E85"/>
    <w:rsid w:val="00144841"/>
    <w:rsid w:val="00161FC8"/>
    <w:rsid w:val="0016236C"/>
    <w:rsid w:val="00163FA9"/>
    <w:rsid w:val="001644DA"/>
    <w:rsid w:val="00173FF2"/>
    <w:rsid w:val="00174204"/>
    <w:rsid w:val="0018233C"/>
    <w:rsid w:val="001826DD"/>
    <w:rsid w:val="001834F5"/>
    <w:rsid w:val="00184D21"/>
    <w:rsid w:val="00186621"/>
    <w:rsid w:val="00186762"/>
    <w:rsid w:val="00187159"/>
    <w:rsid w:val="001A0073"/>
    <w:rsid w:val="001A1C7F"/>
    <w:rsid w:val="001A5172"/>
    <w:rsid w:val="001B09FC"/>
    <w:rsid w:val="001B1F24"/>
    <w:rsid w:val="001B3C5E"/>
    <w:rsid w:val="001B53D0"/>
    <w:rsid w:val="001B66D1"/>
    <w:rsid w:val="001B7604"/>
    <w:rsid w:val="001C2253"/>
    <w:rsid w:val="001C4181"/>
    <w:rsid w:val="001C66F5"/>
    <w:rsid w:val="001D7559"/>
    <w:rsid w:val="001E06E5"/>
    <w:rsid w:val="001E0BCC"/>
    <w:rsid w:val="001E47D2"/>
    <w:rsid w:val="001E5A93"/>
    <w:rsid w:val="001F160F"/>
    <w:rsid w:val="001F59B2"/>
    <w:rsid w:val="00204173"/>
    <w:rsid w:val="00205499"/>
    <w:rsid w:val="0020660C"/>
    <w:rsid w:val="0020690D"/>
    <w:rsid w:val="002101B0"/>
    <w:rsid w:val="00214E74"/>
    <w:rsid w:val="00215053"/>
    <w:rsid w:val="002227C0"/>
    <w:rsid w:val="00227C0F"/>
    <w:rsid w:val="00227F62"/>
    <w:rsid w:val="002343D1"/>
    <w:rsid w:val="002414DD"/>
    <w:rsid w:val="00244134"/>
    <w:rsid w:val="002448DD"/>
    <w:rsid w:val="00245FAA"/>
    <w:rsid w:val="00250227"/>
    <w:rsid w:val="002515DA"/>
    <w:rsid w:val="00252249"/>
    <w:rsid w:val="002562F5"/>
    <w:rsid w:val="002600E0"/>
    <w:rsid w:val="002600EE"/>
    <w:rsid w:val="00264924"/>
    <w:rsid w:val="0026517D"/>
    <w:rsid w:val="0026702A"/>
    <w:rsid w:val="002673DD"/>
    <w:rsid w:val="002711DB"/>
    <w:rsid w:val="002713CD"/>
    <w:rsid w:val="002759EA"/>
    <w:rsid w:val="00276AD9"/>
    <w:rsid w:val="0028052C"/>
    <w:rsid w:val="00283CD1"/>
    <w:rsid w:val="00291086"/>
    <w:rsid w:val="00292160"/>
    <w:rsid w:val="002A1387"/>
    <w:rsid w:val="002A5C04"/>
    <w:rsid w:val="002A6F75"/>
    <w:rsid w:val="002B005C"/>
    <w:rsid w:val="002B4BF2"/>
    <w:rsid w:val="002C6BA0"/>
    <w:rsid w:val="002D16F2"/>
    <w:rsid w:val="002D1775"/>
    <w:rsid w:val="002D30C8"/>
    <w:rsid w:val="002D3462"/>
    <w:rsid w:val="002D3649"/>
    <w:rsid w:val="002D61A6"/>
    <w:rsid w:val="002D64DD"/>
    <w:rsid w:val="002D700A"/>
    <w:rsid w:val="002E08A3"/>
    <w:rsid w:val="002E1A94"/>
    <w:rsid w:val="002E4C75"/>
    <w:rsid w:val="002E6AF4"/>
    <w:rsid w:val="002E6C95"/>
    <w:rsid w:val="002E74F1"/>
    <w:rsid w:val="002F5592"/>
    <w:rsid w:val="002F6C15"/>
    <w:rsid w:val="002F71AF"/>
    <w:rsid w:val="003000B6"/>
    <w:rsid w:val="0030093B"/>
    <w:rsid w:val="003020E7"/>
    <w:rsid w:val="003056D4"/>
    <w:rsid w:val="0031000A"/>
    <w:rsid w:val="00313A26"/>
    <w:rsid w:val="003144D3"/>
    <w:rsid w:val="00316BEF"/>
    <w:rsid w:val="00316F1F"/>
    <w:rsid w:val="003204D6"/>
    <w:rsid w:val="00320B9E"/>
    <w:rsid w:val="00321761"/>
    <w:rsid w:val="0033349B"/>
    <w:rsid w:val="003353BA"/>
    <w:rsid w:val="003414DA"/>
    <w:rsid w:val="00346433"/>
    <w:rsid w:val="00346AD0"/>
    <w:rsid w:val="0034763D"/>
    <w:rsid w:val="0035132C"/>
    <w:rsid w:val="003527D5"/>
    <w:rsid w:val="00354D2E"/>
    <w:rsid w:val="0036435E"/>
    <w:rsid w:val="00365843"/>
    <w:rsid w:val="00366511"/>
    <w:rsid w:val="00370B9F"/>
    <w:rsid w:val="003713B9"/>
    <w:rsid w:val="003738A0"/>
    <w:rsid w:val="00376A7A"/>
    <w:rsid w:val="00380382"/>
    <w:rsid w:val="00380672"/>
    <w:rsid w:val="00385A9A"/>
    <w:rsid w:val="003915AB"/>
    <w:rsid w:val="00391C97"/>
    <w:rsid w:val="0039738A"/>
    <w:rsid w:val="003A0877"/>
    <w:rsid w:val="003A091D"/>
    <w:rsid w:val="003A18E4"/>
    <w:rsid w:val="003B3F64"/>
    <w:rsid w:val="003B4D6D"/>
    <w:rsid w:val="003B4FBB"/>
    <w:rsid w:val="003B6465"/>
    <w:rsid w:val="003C7059"/>
    <w:rsid w:val="003D0331"/>
    <w:rsid w:val="003D51C2"/>
    <w:rsid w:val="003D54B0"/>
    <w:rsid w:val="003E0493"/>
    <w:rsid w:val="003E243F"/>
    <w:rsid w:val="003E3F4A"/>
    <w:rsid w:val="003E528C"/>
    <w:rsid w:val="003E6344"/>
    <w:rsid w:val="003E64F0"/>
    <w:rsid w:val="003F1E76"/>
    <w:rsid w:val="00404D97"/>
    <w:rsid w:val="00411221"/>
    <w:rsid w:val="0041172D"/>
    <w:rsid w:val="004146AF"/>
    <w:rsid w:val="004157F1"/>
    <w:rsid w:val="00416B11"/>
    <w:rsid w:val="00416B24"/>
    <w:rsid w:val="004175F8"/>
    <w:rsid w:val="00417D66"/>
    <w:rsid w:val="004206F9"/>
    <w:rsid w:val="00421B75"/>
    <w:rsid w:val="00423365"/>
    <w:rsid w:val="004234EA"/>
    <w:rsid w:val="00430919"/>
    <w:rsid w:val="004332CB"/>
    <w:rsid w:val="00433DD8"/>
    <w:rsid w:val="0043617C"/>
    <w:rsid w:val="0043680F"/>
    <w:rsid w:val="00440084"/>
    <w:rsid w:val="0044311D"/>
    <w:rsid w:val="004435BA"/>
    <w:rsid w:val="00445BED"/>
    <w:rsid w:val="00445E7F"/>
    <w:rsid w:val="0044665E"/>
    <w:rsid w:val="004553A5"/>
    <w:rsid w:val="004569C1"/>
    <w:rsid w:val="00457E85"/>
    <w:rsid w:val="00461877"/>
    <w:rsid w:val="00461956"/>
    <w:rsid w:val="004634A0"/>
    <w:rsid w:val="00464CA3"/>
    <w:rsid w:val="00466215"/>
    <w:rsid w:val="00466B15"/>
    <w:rsid w:val="00481CE9"/>
    <w:rsid w:val="004829C2"/>
    <w:rsid w:val="004A0DC5"/>
    <w:rsid w:val="004A3993"/>
    <w:rsid w:val="004A4289"/>
    <w:rsid w:val="004A5616"/>
    <w:rsid w:val="004B7527"/>
    <w:rsid w:val="004C06BB"/>
    <w:rsid w:val="004C50A6"/>
    <w:rsid w:val="004C62B9"/>
    <w:rsid w:val="004C6584"/>
    <w:rsid w:val="004D0D74"/>
    <w:rsid w:val="004D45E1"/>
    <w:rsid w:val="004D6F7C"/>
    <w:rsid w:val="004D7019"/>
    <w:rsid w:val="004D76B7"/>
    <w:rsid w:val="004E13B8"/>
    <w:rsid w:val="004E3021"/>
    <w:rsid w:val="004E3E0A"/>
    <w:rsid w:val="004F065B"/>
    <w:rsid w:val="004F0FB3"/>
    <w:rsid w:val="004F5260"/>
    <w:rsid w:val="004F6FF1"/>
    <w:rsid w:val="004F73AD"/>
    <w:rsid w:val="004F7EFD"/>
    <w:rsid w:val="0050006D"/>
    <w:rsid w:val="005006EF"/>
    <w:rsid w:val="00510BBA"/>
    <w:rsid w:val="00513FD4"/>
    <w:rsid w:val="00514111"/>
    <w:rsid w:val="00520491"/>
    <w:rsid w:val="00526E67"/>
    <w:rsid w:val="005271ED"/>
    <w:rsid w:val="0053183D"/>
    <w:rsid w:val="00533038"/>
    <w:rsid w:val="005339E9"/>
    <w:rsid w:val="00533C0A"/>
    <w:rsid w:val="005342DB"/>
    <w:rsid w:val="00535CAB"/>
    <w:rsid w:val="005379B2"/>
    <w:rsid w:val="00537EB6"/>
    <w:rsid w:val="0054051A"/>
    <w:rsid w:val="00545F82"/>
    <w:rsid w:val="0055014F"/>
    <w:rsid w:val="005552B9"/>
    <w:rsid w:val="0056617A"/>
    <w:rsid w:val="00567C50"/>
    <w:rsid w:val="00570269"/>
    <w:rsid w:val="0057102F"/>
    <w:rsid w:val="0057510A"/>
    <w:rsid w:val="00577676"/>
    <w:rsid w:val="00581B6D"/>
    <w:rsid w:val="00581E5B"/>
    <w:rsid w:val="00584504"/>
    <w:rsid w:val="005866A4"/>
    <w:rsid w:val="00587287"/>
    <w:rsid w:val="005945BB"/>
    <w:rsid w:val="00596983"/>
    <w:rsid w:val="005A0EE5"/>
    <w:rsid w:val="005A126F"/>
    <w:rsid w:val="005A3BDB"/>
    <w:rsid w:val="005A567A"/>
    <w:rsid w:val="005B0805"/>
    <w:rsid w:val="005B2CDF"/>
    <w:rsid w:val="005B41C6"/>
    <w:rsid w:val="005B42E2"/>
    <w:rsid w:val="005B4C56"/>
    <w:rsid w:val="005B65D6"/>
    <w:rsid w:val="005C021E"/>
    <w:rsid w:val="005C1C0F"/>
    <w:rsid w:val="005C1F0E"/>
    <w:rsid w:val="005C3BE2"/>
    <w:rsid w:val="005C785A"/>
    <w:rsid w:val="005E0074"/>
    <w:rsid w:val="005E16EF"/>
    <w:rsid w:val="005E5037"/>
    <w:rsid w:val="005E5CC3"/>
    <w:rsid w:val="005E62D2"/>
    <w:rsid w:val="00601F0C"/>
    <w:rsid w:val="00602F39"/>
    <w:rsid w:val="00604DA3"/>
    <w:rsid w:val="006078A8"/>
    <w:rsid w:val="00613085"/>
    <w:rsid w:val="006161B0"/>
    <w:rsid w:val="0062039F"/>
    <w:rsid w:val="00620DFD"/>
    <w:rsid w:val="006267C5"/>
    <w:rsid w:val="00626E03"/>
    <w:rsid w:val="0063089C"/>
    <w:rsid w:val="00630FAF"/>
    <w:rsid w:val="006360A0"/>
    <w:rsid w:val="006377A1"/>
    <w:rsid w:val="00641991"/>
    <w:rsid w:val="00641A7E"/>
    <w:rsid w:val="00641CE6"/>
    <w:rsid w:val="00642AA3"/>
    <w:rsid w:val="006443C3"/>
    <w:rsid w:val="00661A6F"/>
    <w:rsid w:val="0066302E"/>
    <w:rsid w:val="00663A1A"/>
    <w:rsid w:val="006671E1"/>
    <w:rsid w:val="00672BB9"/>
    <w:rsid w:val="006764C9"/>
    <w:rsid w:val="00677552"/>
    <w:rsid w:val="006779AF"/>
    <w:rsid w:val="00677D7B"/>
    <w:rsid w:val="0068024B"/>
    <w:rsid w:val="00682859"/>
    <w:rsid w:val="00684158"/>
    <w:rsid w:val="00691C8D"/>
    <w:rsid w:val="00696F69"/>
    <w:rsid w:val="006A07AB"/>
    <w:rsid w:val="006A3D6A"/>
    <w:rsid w:val="006A713C"/>
    <w:rsid w:val="006B21F9"/>
    <w:rsid w:val="006B2794"/>
    <w:rsid w:val="006B3B78"/>
    <w:rsid w:val="006B67E5"/>
    <w:rsid w:val="006C21BB"/>
    <w:rsid w:val="006C5515"/>
    <w:rsid w:val="006C6038"/>
    <w:rsid w:val="006C6AA7"/>
    <w:rsid w:val="006C71F7"/>
    <w:rsid w:val="006D1C22"/>
    <w:rsid w:val="006D1F12"/>
    <w:rsid w:val="006E13C5"/>
    <w:rsid w:val="006E174E"/>
    <w:rsid w:val="006F0AB8"/>
    <w:rsid w:val="006F17AA"/>
    <w:rsid w:val="006F7E3C"/>
    <w:rsid w:val="0070076E"/>
    <w:rsid w:val="007018D5"/>
    <w:rsid w:val="00701A14"/>
    <w:rsid w:val="00711738"/>
    <w:rsid w:val="00713447"/>
    <w:rsid w:val="00714A4B"/>
    <w:rsid w:val="00714BFC"/>
    <w:rsid w:val="00720D5C"/>
    <w:rsid w:val="00722D78"/>
    <w:rsid w:val="0072405B"/>
    <w:rsid w:val="00727F5D"/>
    <w:rsid w:val="00736CD7"/>
    <w:rsid w:val="00741721"/>
    <w:rsid w:val="007429D1"/>
    <w:rsid w:val="00743C37"/>
    <w:rsid w:val="00746CE1"/>
    <w:rsid w:val="007500CE"/>
    <w:rsid w:val="00754012"/>
    <w:rsid w:val="007547B9"/>
    <w:rsid w:val="00754B83"/>
    <w:rsid w:val="00755887"/>
    <w:rsid w:val="00763AB8"/>
    <w:rsid w:val="00767444"/>
    <w:rsid w:val="00771035"/>
    <w:rsid w:val="00772A6B"/>
    <w:rsid w:val="00774E91"/>
    <w:rsid w:val="00775848"/>
    <w:rsid w:val="00785D01"/>
    <w:rsid w:val="0078602F"/>
    <w:rsid w:val="0079598F"/>
    <w:rsid w:val="0079655A"/>
    <w:rsid w:val="00797913"/>
    <w:rsid w:val="00797B47"/>
    <w:rsid w:val="007A3E8F"/>
    <w:rsid w:val="007A4523"/>
    <w:rsid w:val="007A77AB"/>
    <w:rsid w:val="007A7846"/>
    <w:rsid w:val="007B3327"/>
    <w:rsid w:val="007B3E3C"/>
    <w:rsid w:val="007B3E74"/>
    <w:rsid w:val="007B6ADF"/>
    <w:rsid w:val="007C0D4E"/>
    <w:rsid w:val="007C2A73"/>
    <w:rsid w:val="007D0BC2"/>
    <w:rsid w:val="007D133C"/>
    <w:rsid w:val="007D1603"/>
    <w:rsid w:val="007D2A38"/>
    <w:rsid w:val="007E20A2"/>
    <w:rsid w:val="007E3F9A"/>
    <w:rsid w:val="007E618E"/>
    <w:rsid w:val="007E66F6"/>
    <w:rsid w:val="007F127B"/>
    <w:rsid w:val="007F2200"/>
    <w:rsid w:val="007F37A5"/>
    <w:rsid w:val="007F4A13"/>
    <w:rsid w:val="00801D63"/>
    <w:rsid w:val="00801FC3"/>
    <w:rsid w:val="00803FFD"/>
    <w:rsid w:val="00804047"/>
    <w:rsid w:val="00806F33"/>
    <w:rsid w:val="00807E7A"/>
    <w:rsid w:val="00817FB0"/>
    <w:rsid w:val="00821BDF"/>
    <w:rsid w:val="00821C4E"/>
    <w:rsid w:val="008221AA"/>
    <w:rsid w:val="00822FA0"/>
    <w:rsid w:val="0083142B"/>
    <w:rsid w:val="00841F62"/>
    <w:rsid w:val="0084313C"/>
    <w:rsid w:val="00845AA4"/>
    <w:rsid w:val="008463D6"/>
    <w:rsid w:val="00847DF7"/>
    <w:rsid w:val="00853602"/>
    <w:rsid w:val="00861837"/>
    <w:rsid w:val="00863719"/>
    <w:rsid w:val="00863928"/>
    <w:rsid w:val="008678DD"/>
    <w:rsid w:val="00884FDF"/>
    <w:rsid w:val="008916A3"/>
    <w:rsid w:val="00891A99"/>
    <w:rsid w:val="00891CDC"/>
    <w:rsid w:val="008921BC"/>
    <w:rsid w:val="0089377E"/>
    <w:rsid w:val="00893D3C"/>
    <w:rsid w:val="00895FF7"/>
    <w:rsid w:val="00896FBD"/>
    <w:rsid w:val="008A3F55"/>
    <w:rsid w:val="008A5737"/>
    <w:rsid w:val="008A79A5"/>
    <w:rsid w:val="008A7AE6"/>
    <w:rsid w:val="008B11BE"/>
    <w:rsid w:val="008B38BA"/>
    <w:rsid w:val="008B708D"/>
    <w:rsid w:val="008B79B8"/>
    <w:rsid w:val="008C077A"/>
    <w:rsid w:val="008C3488"/>
    <w:rsid w:val="008C3577"/>
    <w:rsid w:val="008C3BFF"/>
    <w:rsid w:val="008C46A9"/>
    <w:rsid w:val="008C6411"/>
    <w:rsid w:val="008D394B"/>
    <w:rsid w:val="008D4566"/>
    <w:rsid w:val="008D7431"/>
    <w:rsid w:val="008E04D9"/>
    <w:rsid w:val="008E3057"/>
    <w:rsid w:val="008E3A2F"/>
    <w:rsid w:val="008E42C7"/>
    <w:rsid w:val="008E4C9D"/>
    <w:rsid w:val="008F29E4"/>
    <w:rsid w:val="008F30DE"/>
    <w:rsid w:val="008F4997"/>
    <w:rsid w:val="008F6534"/>
    <w:rsid w:val="0090590E"/>
    <w:rsid w:val="00906B72"/>
    <w:rsid w:val="00911893"/>
    <w:rsid w:val="009167EB"/>
    <w:rsid w:val="0092486E"/>
    <w:rsid w:val="009458F8"/>
    <w:rsid w:val="00950913"/>
    <w:rsid w:val="00965CD0"/>
    <w:rsid w:val="00966D6A"/>
    <w:rsid w:val="009674FF"/>
    <w:rsid w:val="00967758"/>
    <w:rsid w:val="00975CC4"/>
    <w:rsid w:val="00977BA2"/>
    <w:rsid w:val="00980FCF"/>
    <w:rsid w:val="0098533A"/>
    <w:rsid w:val="00987CA2"/>
    <w:rsid w:val="009907D4"/>
    <w:rsid w:val="00990BA3"/>
    <w:rsid w:val="009910F4"/>
    <w:rsid w:val="00997BB8"/>
    <w:rsid w:val="00997D80"/>
    <w:rsid w:val="009A0180"/>
    <w:rsid w:val="009A1F2C"/>
    <w:rsid w:val="009A3170"/>
    <w:rsid w:val="009A4724"/>
    <w:rsid w:val="009A599E"/>
    <w:rsid w:val="009A6C71"/>
    <w:rsid w:val="009B4713"/>
    <w:rsid w:val="009C070C"/>
    <w:rsid w:val="009C1EF4"/>
    <w:rsid w:val="009C5CB9"/>
    <w:rsid w:val="009D0184"/>
    <w:rsid w:val="009D3027"/>
    <w:rsid w:val="009D389C"/>
    <w:rsid w:val="009E5097"/>
    <w:rsid w:val="009E656B"/>
    <w:rsid w:val="009F5A28"/>
    <w:rsid w:val="009F609D"/>
    <w:rsid w:val="009F7022"/>
    <w:rsid w:val="009F7295"/>
    <w:rsid w:val="00A0077D"/>
    <w:rsid w:val="00A03FBB"/>
    <w:rsid w:val="00A05A6E"/>
    <w:rsid w:val="00A06B86"/>
    <w:rsid w:val="00A07770"/>
    <w:rsid w:val="00A13B61"/>
    <w:rsid w:val="00A14551"/>
    <w:rsid w:val="00A149BC"/>
    <w:rsid w:val="00A201EB"/>
    <w:rsid w:val="00A20BFB"/>
    <w:rsid w:val="00A22723"/>
    <w:rsid w:val="00A257C8"/>
    <w:rsid w:val="00A2758D"/>
    <w:rsid w:val="00A32537"/>
    <w:rsid w:val="00A34063"/>
    <w:rsid w:val="00A36D39"/>
    <w:rsid w:val="00A40857"/>
    <w:rsid w:val="00A4278D"/>
    <w:rsid w:val="00A42A8E"/>
    <w:rsid w:val="00A42FB7"/>
    <w:rsid w:val="00A43764"/>
    <w:rsid w:val="00A508F7"/>
    <w:rsid w:val="00A50A4F"/>
    <w:rsid w:val="00A52249"/>
    <w:rsid w:val="00A52B20"/>
    <w:rsid w:val="00A54ED5"/>
    <w:rsid w:val="00A57654"/>
    <w:rsid w:val="00A6260A"/>
    <w:rsid w:val="00A64ED6"/>
    <w:rsid w:val="00A7305C"/>
    <w:rsid w:val="00A80837"/>
    <w:rsid w:val="00A830E3"/>
    <w:rsid w:val="00A83B37"/>
    <w:rsid w:val="00A90FB3"/>
    <w:rsid w:val="00A923FA"/>
    <w:rsid w:val="00A96DC2"/>
    <w:rsid w:val="00A96DC5"/>
    <w:rsid w:val="00A96DFD"/>
    <w:rsid w:val="00AA1686"/>
    <w:rsid w:val="00AA5675"/>
    <w:rsid w:val="00AA6204"/>
    <w:rsid w:val="00AC1061"/>
    <w:rsid w:val="00AC2714"/>
    <w:rsid w:val="00AC4902"/>
    <w:rsid w:val="00AC5596"/>
    <w:rsid w:val="00AC6402"/>
    <w:rsid w:val="00AD0ED5"/>
    <w:rsid w:val="00AD18E6"/>
    <w:rsid w:val="00AE43A1"/>
    <w:rsid w:val="00AE59F7"/>
    <w:rsid w:val="00AF04CD"/>
    <w:rsid w:val="00AF3C5B"/>
    <w:rsid w:val="00AF6F9C"/>
    <w:rsid w:val="00AF7EE4"/>
    <w:rsid w:val="00B00A2F"/>
    <w:rsid w:val="00B02E24"/>
    <w:rsid w:val="00B054E6"/>
    <w:rsid w:val="00B07EA5"/>
    <w:rsid w:val="00B13A58"/>
    <w:rsid w:val="00B13D08"/>
    <w:rsid w:val="00B17ED3"/>
    <w:rsid w:val="00B25D63"/>
    <w:rsid w:val="00B26449"/>
    <w:rsid w:val="00B346E9"/>
    <w:rsid w:val="00B3534C"/>
    <w:rsid w:val="00B425C6"/>
    <w:rsid w:val="00B43D80"/>
    <w:rsid w:val="00B53167"/>
    <w:rsid w:val="00B56746"/>
    <w:rsid w:val="00B610CA"/>
    <w:rsid w:val="00B6273A"/>
    <w:rsid w:val="00B62D73"/>
    <w:rsid w:val="00B6401B"/>
    <w:rsid w:val="00B702F4"/>
    <w:rsid w:val="00B71391"/>
    <w:rsid w:val="00B721C4"/>
    <w:rsid w:val="00B736B4"/>
    <w:rsid w:val="00B769FB"/>
    <w:rsid w:val="00B80217"/>
    <w:rsid w:val="00B83B62"/>
    <w:rsid w:val="00B84AB0"/>
    <w:rsid w:val="00B85AE5"/>
    <w:rsid w:val="00B87970"/>
    <w:rsid w:val="00B94353"/>
    <w:rsid w:val="00BA010A"/>
    <w:rsid w:val="00BA0FD2"/>
    <w:rsid w:val="00BA63F7"/>
    <w:rsid w:val="00BB7A85"/>
    <w:rsid w:val="00BC283C"/>
    <w:rsid w:val="00BC3BE0"/>
    <w:rsid w:val="00BD7665"/>
    <w:rsid w:val="00BE1531"/>
    <w:rsid w:val="00BE1B3C"/>
    <w:rsid w:val="00BE270A"/>
    <w:rsid w:val="00BE5941"/>
    <w:rsid w:val="00BF071F"/>
    <w:rsid w:val="00BF119F"/>
    <w:rsid w:val="00BF2E03"/>
    <w:rsid w:val="00BF571B"/>
    <w:rsid w:val="00BF6CA3"/>
    <w:rsid w:val="00C04372"/>
    <w:rsid w:val="00C11FDD"/>
    <w:rsid w:val="00C130CC"/>
    <w:rsid w:val="00C16664"/>
    <w:rsid w:val="00C17603"/>
    <w:rsid w:val="00C17C5D"/>
    <w:rsid w:val="00C30996"/>
    <w:rsid w:val="00C30BA1"/>
    <w:rsid w:val="00C32C60"/>
    <w:rsid w:val="00C43709"/>
    <w:rsid w:val="00C43903"/>
    <w:rsid w:val="00C47A59"/>
    <w:rsid w:val="00C5110A"/>
    <w:rsid w:val="00C52F2F"/>
    <w:rsid w:val="00C539D2"/>
    <w:rsid w:val="00C544F3"/>
    <w:rsid w:val="00C55B75"/>
    <w:rsid w:val="00C575A1"/>
    <w:rsid w:val="00C63197"/>
    <w:rsid w:val="00C75E5B"/>
    <w:rsid w:val="00C7619F"/>
    <w:rsid w:val="00C77760"/>
    <w:rsid w:val="00C8198C"/>
    <w:rsid w:val="00C855E4"/>
    <w:rsid w:val="00C90448"/>
    <w:rsid w:val="00C91A3F"/>
    <w:rsid w:val="00C92E56"/>
    <w:rsid w:val="00C966FB"/>
    <w:rsid w:val="00C96A3E"/>
    <w:rsid w:val="00CA2344"/>
    <w:rsid w:val="00CA39EF"/>
    <w:rsid w:val="00CA4BE1"/>
    <w:rsid w:val="00CA6583"/>
    <w:rsid w:val="00CA793A"/>
    <w:rsid w:val="00CB05CE"/>
    <w:rsid w:val="00CB1759"/>
    <w:rsid w:val="00CB182C"/>
    <w:rsid w:val="00CB4258"/>
    <w:rsid w:val="00CB7487"/>
    <w:rsid w:val="00CC06DC"/>
    <w:rsid w:val="00CD29A0"/>
    <w:rsid w:val="00CD42D4"/>
    <w:rsid w:val="00CD646B"/>
    <w:rsid w:val="00CD708C"/>
    <w:rsid w:val="00CD74A5"/>
    <w:rsid w:val="00CD7B57"/>
    <w:rsid w:val="00CE37DE"/>
    <w:rsid w:val="00CE6683"/>
    <w:rsid w:val="00CF09A8"/>
    <w:rsid w:val="00CF2D1F"/>
    <w:rsid w:val="00CF5568"/>
    <w:rsid w:val="00D02860"/>
    <w:rsid w:val="00D04297"/>
    <w:rsid w:val="00D079C1"/>
    <w:rsid w:val="00D11189"/>
    <w:rsid w:val="00D13C10"/>
    <w:rsid w:val="00D16EEC"/>
    <w:rsid w:val="00D16F79"/>
    <w:rsid w:val="00D224E5"/>
    <w:rsid w:val="00D232BB"/>
    <w:rsid w:val="00D23FAC"/>
    <w:rsid w:val="00D26161"/>
    <w:rsid w:val="00D30D38"/>
    <w:rsid w:val="00D31CE5"/>
    <w:rsid w:val="00D325EE"/>
    <w:rsid w:val="00D33B81"/>
    <w:rsid w:val="00D35350"/>
    <w:rsid w:val="00D37568"/>
    <w:rsid w:val="00D4482E"/>
    <w:rsid w:val="00D467EF"/>
    <w:rsid w:val="00D5005F"/>
    <w:rsid w:val="00D513ED"/>
    <w:rsid w:val="00D5163C"/>
    <w:rsid w:val="00D57CDA"/>
    <w:rsid w:val="00D616F2"/>
    <w:rsid w:val="00D6585A"/>
    <w:rsid w:val="00D710AD"/>
    <w:rsid w:val="00D73092"/>
    <w:rsid w:val="00D74F35"/>
    <w:rsid w:val="00D767A3"/>
    <w:rsid w:val="00D81C7C"/>
    <w:rsid w:val="00D90512"/>
    <w:rsid w:val="00D90E47"/>
    <w:rsid w:val="00D91104"/>
    <w:rsid w:val="00D936B6"/>
    <w:rsid w:val="00D9497F"/>
    <w:rsid w:val="00D96D2D"/>
    <w:rsid w:val="00DA0F72"/>
    <w:rsid w:val="00DB06C9"/>
    <w:rsid w:val="00DB253A"/>
    <w:rsid w:val="00DC093E"/>
    <w:rsid w:val="00DC282C"/>
    <w:rsid w:val="00DD0539"/>
    <w:rsid w:val="00DD1CDF"/>
    <w:rsid w:val="00DD4107"/>
    <w:rsid w:val="00DD4420"/>
    <w:rsid w:val="00DD5054"/>
    <w:rsid w:val="00DD55A3"/>
    <w:rsid w:val="00DE07CB"/>
    <w:rsid w:val="00DE0C70"/>
    <w:rsid w:val="00DE35C0"/>
    <w:rsid w:val="00DE70EB"/>
    <w:rsid w:val="00DF2003"/>
    <w:rsid w:val="00E0001E"/>
    <w:rsid w:val="00E00023"/>
    <w:rsid w:val="00E01B7A"/>
    <w:rsid w:val="00E06617"/>
    <w:rsid w:val="00E1418F"/>
    <w:rsid w:val="00E25685"/>
    <w:rsid w:val="00E3116C"/>
    <w:rsid w:val="00E3302C"/>
    <w:rsid w:val="00E334C3"/>
    <w:rsid w:val="00E42B7F"/>
    <w:rsid w:val="00E42D57"/>
    <w:rsid w:val="00E434F9"/>
    <w:rsid w:val="00E44E52"/>
    <w:rsid w:val="00E44E84"/>
    <w:rsid w:val="00E46A8C"/>
    <w:rsid w:val="00E503F6"/>
    <w:rsid w:val="00E52088"/>
    <w:rsid w:val="00E55288"/>
    <w:rsid w:val="00E60549"/>
    <w:rsid w:val="00E610FA"/>
    <w:rsid w:val="00E62CB4"/>
    <w:rsid w:val="00E646AF"/>
    <w:rsid w:val="00E71053"/>
    <w:rsid w:val="00E81B79"/>
    <w:rsid w:val="00E8404E"/>
    <w:rsid w:val="00E857D0"/>
    <w:rsid w:val="00E8734F"/>
    <w:rsid w:val="00E90119"/>
    <w:rsid w:val="00E92319"/>
    <w:rsid w:val="00E960F2"/>
    <w:rsid w:val="00E973B4"/>
    <w:rsid w:val="00EA3FD4"/>
    <w:rsid w:val="00EA66DC"/>
    <w:rsid w:val="00EA68A1"/>
    <w:rsid w:val="00EA6B02"/>
    <w:rsid w:val="00EA7C9F"/>
    <w:rsid w:val="00EA7EA7"/>
    <w:rsid w:val="00EB0576"/>
    <w:rsid w:val="00EB2DD8"/>
    <w:rsid w:val="00EC2732"/>
    <w:rsid w:val="00EC2966"/>
    <w:rsid w:val="00EC474F"/>
    <w:rsid w:val="00EC4F06"/>
    <w:rsid w:val="00ED118F"/>
    <w:rsid w:val="00ED26B2"/>
    <w:rsid w:val="00ED4664"/>
    <w:rsid w:val="00ED4E8B"/>
    <w:rsid w:val="00ED5528"/>
    <w:rsid w:val="00ED6C8E"/>
    <w:rsid w:val="00ED7AE1"/>
    <w:rsid w:val="00ED7FBF"/>
    <w:rsid w:val="00EE280F"/>
    <w:rsid w:val="00EE7CDA"/>
    <w:rsid w:val="00EF095C"/>
    <w:rsid w:val="00EF33DE"/>
    <w:rsid w:val="00EF3CA3"/>
    <w:rsid w:val="00EF6327"/>
    <w:rsid w:val="00F054D4"/>
    <w:rsid w:val="00F06D8C"/>
    <w:rsid w:val="00F117A1"/>
    <w:rsid w:val="00F155F9"/>
    <w:rsid w:val="00F168AA"/>
    <w:rsid w:val="00F169D0"/>
    <w:rsid w:val="00F214EA"/>
    <w:rsid w:val="00F217C5"/>
    <w:rsid w:val="00F237D5"/>
    <w:rsid w:val="00F265C9"/>
    <w:rsid w:val="00F31827"/>
    <w:rsid w:val="00F32348"/>
    <w:rsid w:val="00F34270"/>
    <w:rsid w:val="00F357E7"/>
    <w:rsid w:val="00F41782"/>
    <w:rsid w:val="00F50546"/>
    <w:rsid w:val="00F50B27"/>
    <w:rsid w:val="00F5280E"/>
    <w:rsid w:val="00F53AF8"/>
    <w:rsid w:val="00F54C19"/>
    <w:rsid w:val="00F60E23"/>
    <w:rsid w:val="00F633C2"/>
    <w:rsid w:val="00F6585D"/>
    <w:rsid w:val="00F6657B"/>
    <w:rsid w:val="00F6681B"/>
    <w:rsid w:val="00F71B86"/>
    <w:rsid w:val="00F7584F"/>
    <w:rsid w:val="00F76820"/>
    <w:rsid w:val="00F80BA2"/>
    <w:rsid w:val="00F8308A"/>
    <w:rsid w:val="00F85F71"/>
    <w:rsid w:val="00F92966"/>
    <w:rsid w:val="00F9747A"/>
    <w:rsid w:val="00FA1824"/>
    <w:rsid w:val="00FA2FFF"/>
    <w:rsid w:val="00FB1DAF"/>
    <w:rsid w:val="00FB4418"/>
    <w:rsid w:val="00FB4B44"/>
    <w:rsid w:val="00FB4CB8"/>
    <w:rsid w:val="00FC31E9"/>
    <w:rsid w:val="00FD4104"/>
    <w:rsid w:val="00FD6650"/>
    <w:rsid w:val="00FE0A54"/>
    <w:rsid w:val="00FE327F"/>
    <w:rsid w:val="00FE396D"/>
    <w:rsid w:val="00FE77D6"/>
    <w:rsid w:val="00FF0384"/>
    <w:rsid w:val="00FF0759"/>
    <w:rsid w:val="00FF0A95"/>
    <w:rsid w:val="00FF193D"/>
    <w:rsid w:val="00FF2042"/>
    <w:rsid w:val="00FF3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38F81"/>
  <w15:chartTrackingRefBased/>
  <w15:docId w15:val="{5A5D301A-BBC3-48FC-80CC-B7B5DDFE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D5"/>
    <w:pPr>
      <w:widowControl w:val="0"/>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18D5"/>
    <w:pPr>
      <w:tabs>
        <w:tab w:val="center" w:pos="4320"/>
        <w:tab w:val="right" w:pos="8640"/>
      </w:tabs>
    </w:pPr>
  </w:style>
  <w:style w:type="character" w:customStyle="1" w:styleId="HeaderChar">
    <w:name w:val="Header Char"/>
    <w:basedOn w:val="DefaultParagraphFont"/>
    <w:link w:val="Header"/>
    <w:rsid w:val="007018D5"/>
    <w:rPr>
      <w:rFonts w:ascii="Times New Roman" w:eastAsia="Calibri" w:hAnsi="Times New Roman" w:cs="Times New Roman"/>
      <w:sz w:val="24"/>
    </w:rPr>
  </w:style>
  <w:style w:type="table" w:styleId="TableGrid">
    <w:name w:val="Table Grid"/>
    <w:basedOn w:val="TableNormal"/>
    <w:uiPriority w:val="59"/>
    <w:rsid w:val="007018D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4902"/>
    <w:pPr>
      <w:tabs>
        <w:tab w:val="center" w:pos="4513"/>
        <w:tab w:val="right" w:pos="9026"/>
      </w:tabs>
    </w:pPr>
  </w:style>
  <w:style w:type="character" w:customStyle="1" w:styleId="FooterChar">
    <w:name w:val="Footer Char"/>
    <w:basedOn w:val="DefaultParagraphFont"/>
    <w:link w:val="Footer"/>
    <w:uiPriority w:val="99"/>
    <w:rsid w:val="00AC4902"/>
    <w:rPr>
      <w:rFonts w:ascii="Times New Roman" w:eastAsia="Calibri" w:hAnsi="Times New Roman" w:cs="Times New Roman"/>
      <w:sz w:val="24"/>
    </w:rPr>
  </w:style>
  <w:style w:type="paragraph" w:styleId="ListParagraph">
    <w:name w:val="List Paragraph"/>
    <w:basedOn w:val="Normal"/>
    <w:uiPriority w:val="34"/>
    <w:qFormat/>
    <w:rsid w:val="006360A0"/>
    <w:pPr>
      <w:ind w:left="720"/>
      <w:contextualSpacing/>
    </w:pPr>
  </w:style>
  <w:style w:type="paragraph" w:styleId="NormalWeb">
    <w:name w:val="Normal (Web)"/>
    <w:basedOn w:val="Normal"/>
    <w:uiPriority w:val="99"/>
    <w:rsid w:val="00B6401B"/>
    <w:pPr>
      <w:widowControl/>
      <w:spacing w:before="75" w:after="75"/>
      <w:jc w:val="left"/>
    </w:pPr>
    <w:rPr>
      <w:rFonts w:eastAsia="Times New Roman"/>
      <w:szCs w:val="24"/>
      <w:lang w:eastAsia="lv-LV"/>
    </w:rPr>
  </w:style>
  <w:style w:type="paragraph" w:styleId="FootnoteText">
    <w:name w:val="footnote text"/>
    <w:basedOn w:val="Normal"/>
    <w:link w:val="FootnoteTextChar"/>
    <w:uiPriority w:val="99"/>
    <w:semiHidden/>
    <w:unhideWhenUsed/>
    <w:rsid w:val="00B6401B"/>
    <w:rPr>
      <w:sz w:val="20"/>
      <w:szCs w:val="20"/>
    </w:rPr>
  </w:style>
  <w:style w:type="character" w:customStyle="1" w:styleId="FootnoteTextChar">
    <w:name w:val="Footnote Text Char"/>
    <w:basedOn w:val="DefaultParagraphFont"/>
    <w:link w:val="FootnoteText"/>
    <w:uiPriority w:val="99"/>
    <w:semiHidden/>
    <w:rsid w:val="00B6401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6401B"/>
    <w:rPr>
      <w:vertAlign w:val="superscript"/>
    </w:rPr>
  </w:style>
  <w:style w:type="paragraph" w:customStyle="1" w:styleId="tv20787921">
    <w:name w:val="tv207_87_921"/>
    <w:basedOn w:val="Normal"/>
    <w:rsid w:val="00E90119"/>
    <w:pPr>
      <w:widowControl/>
      <w:spacing w:after="567" w:line="360" w:lineRule="auto"/>
      <w:jc w:val="center"/>
    </w:pPr>
    <w:rPr>
      <w:rFonts w:ascii="Verdana" w:eastAsia="Times New Roman" w:hAnsi="Verdana"/>
      <w:b/>
      <w:bCs/>
      <w:sz w:val="28"/>
      <w:szCs w:val="28"/>
      <w:lang w:eastAsia="lv-LV"/>
    </w:rPr>
  </w:style>
  <w:style w:type="paragraph" w:styleId="BalloonText">
    <w:name w:val="Balloon Text"/>
    <w:basedOn w:val="Normal"/>
    <w:link w:val="BalloonTextChar"/>
    <w:uiPriority w:val="99"/>
    <w:semiHidden/>
    <w:unhideWhenUsed/>
    <w:rsid w:val="003A0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1D"/>
    <w:rPr>
      <w:rFonts w:ascii="Segoe UI" w:eastAsia="Calibri" w:hAnsi="Segoe UI" w:cs="Segoe UI"/>
      <w:sz w:val="18"/>
      <w:szCs w:val="18"/>
    </w:rPr>
  </w:style>
  <w:style w:type="character" w:styleId="Hyperlink">
    <w:name w:val="Hyperlink"/>
    <w:basedOn w:val="DefaultParagraphFont"/>
    <w:uiPriority w:val="99"/>
    <w:unhideWhenUsed/>
    <w:rsid w:val="0018233C"/>
    <w:rPr>
      <w:color w:val="0563C1" w:themeColor="hyperlink"/>
      <w:u w:val="single"/>
    </w:rPr>
  </w:style>
  <w:style w:type="character" w:customStyle="1" w:styleId="UnresolvedMention">
    <w:name w:val="Unresolved Mention"/>
    <w:basedOn w:val="DefaultParagraphFont"/>
    <w:uiPriority w:val="99"/>
    <w:semiHidden/>
    <w:unhideWhenUsed/>
    <w:rsid w:val="00526E67"/>
    <w:rPr>
      <w:color w:val="605E5C"/>
      <w:shd w:val="clear" w:color="auto" w:fill="E1DFDD"/>
    </w:rPr>
  </w:style>
  <w:style w:type="character" w:styleId="CommentReference">
    <w:name w:val="annotation reference"/>
    <w:basedOn w:val="DefaultParagraphFont"/>
    <w:uiPriority w:val="99"/>
    <w:semiHidden/>
    <w:unhideWhenUsed/>
    <w:rsid w:val="00533038"/>
    <w:rPr>
      <w:sz w:val="16"/>
      <w:szCs w:val="16"/>
    </w:rPr>
  </w:style>
  <w:style w:type="paragraph" w:styleId="CommentText">
    <w:name w:val="annotation text"/>
    <w:basedOn w:val="Normal"/>
    <w:link w:val="CommentTextChar"/>
    <w:uiPriority w:val="99"/>
    <w:unhideWhenUsed/>
    <w:rsid w:val="00533038"/>
    <w:rPr>
      <w:sz w:val="20"/>
      <w:szCs w:val="20"/>
    </w:rPr>
  </w:style>
  <w:style w:type="character" w:customStyle="1" w:styleId="CommentTextChar">
    <w:name w:val="Comment Text Char"/>
    <w:basedOn w:val="DefaultParagraphFont"/>
    <w:link w:val="CommentText"/>
    <w:uiPriority w:val="99"/>
    <w:rsid w:val="005330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038"/>
    <w:rPr>
      <w:b/>
      <w:bCs/>
    </w:rPr>
  </w:style>
  <w:style w:type="character" w:customStyle="1" w:styleId="CommentSubjectChar">
    <w:name w:val="Comment Subject Char"/>
    <w:basedOn w:val="CommentTextChar"/>
    <w:link w:val="CommentSubject"/>
    <w:uiPriority w:val="99"/>
    <w:semiHidden/>
    <w:rsid w:val="00533038"/>
    <w:rPr>
      <w:rFonts w:ascii="Times New Roman" w:eastAsia="Calibri" w:hAnsi="Times New Roman" w:cs="Times New Roman"/>
      <w:b/>
      <w:bCs/>
      <w:sz w:val="20"/>
      <w:szCs w:val="20"/>
    </w:rPr>
  </w:style>
  <w:style w:type="paragraph" w:customStyle="1" w:styleId="tv2132">
    <w:name w:val="tv2132"/>
    <w:basedOn w:val="Normal"/>
    <w:rsid w:val="00604DA3"/>
    <w:pPr>
      <w:widowControl/>
      <w:spacing w:line="360" w:lineRule="auto"/>
      <w:ind w:firstLine="300"/>
      <w:jc w:val="left"/>
    </w:pPr>
    <w:rPr>
      <w:rFonts w:eastAsia="Times New Roman"/>
      <w:color w:val="414142"/>
      <w:sz w:val="20"/>
      <w:szCs w:val="20"/>
      <w:lang w:eastAsia="lv-LV"/>
    </w:rPr>
  </w:style>
  <w:style w:type="paragraph" w:customStyle="1" w:styleId="labojumupamats1">
    <w:name w:val="labojumu_pamats1"/>
    <w:basedOn w:val="Normal"/>
    <w:rsid w:val="003414DA"/>
    <w:pPr>
      <w:widowControl/>
      <w:spacing w:before="45" w:line="360" w:lineRule="auto"/>
      <w:ind w:firstLine="300"/>
      <w:jc w:val="left"/>
    </w:pPr>
    <w:rPr>
      <w:rFonts w:eastAsia="Times New Roman"/>
      <w:i/>
      <w:iCs/>
      <w:color w:val="414142"/>
      <w:sz w:val="20"/>
      <w:szCs w:val="20"/>
      <w:lang w:eastAsia="lv-LV"/>
    </w:rPr>
  </w:style>
  <w:style w:type="paragraph" w:customStyle="1" w:styleId="print2">
    <w:name w:val="print2"/>
    <w:basedOn w:val="Normal"/>
    <w:rsid w:val="003414DA"/>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pdf2">
    <w:name w:val="pdf2"/>
    <w:basedOn w:val="Normal"/>
    <w:rsid w:val="003414DA"/>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pin-nan2">
    <w:name w:val="pin-nan2"/>
    <w:basedOn w:val="Normal"/>
    <w:rsid w:val="003414DA"/>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quote2">
    <w:name w:val="quote2"/>
    <w:basedOn w:val="Normal"/>
    <w:rsid w:val="003414DA"/>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naiskr">
    <w:name w:val="naiskr"/>
    <w:basedOn w:val="Normal"/>
    <w:rsid w:val="00A923FA"/>
    <w:pPr>
      <w:widowControl/>
      <w:spacing w:before="75" w:after="75"/>
      <w:jc w:val="left"/>
    </w:pPr>
    <w:rPr>
      <w:rFonts w:eastAsia="Times New Roman"/>
      <w:szCs w:val="24"/>
      <w:lang w:eastAsia="lv-LV"/>
    </w:rPr>
  </w:style>
  <w:style w:type="paragraph" w:customStyle="1" w:styleId="tv213">
    <w:name w:val="tv213"/>
    <w:basedOn w:val="Normal"/>
    <w:rsid w:val="00370B9F"/>
    <w:pPr>
      <w:widowControl/>
      <w:spacing w:before="100" w:beforeAutospacing="1" w:after="100" w:afterAutospacing="1"/>
      <w:jc w:val="left"/>
    </w:pPr>
    <w:rPr>
      <w:rFonts w:eastAsia="Times New Roman"/>
      <w:szCs w:val="24"/>
      <w:lang w:eastAsia="lv-LV"/>
    </w:rPr>
  </w:style>
  <w:style w:type="character" w:styleId="FollowedHyperlink">
    <w:name w:val="FollowedHyperlink"/>
    <w:basedOn w:val="DefaultParagraphFont"/>
    <w:uiPriority w:val="99"/>
    <w:semiHidden/>
    <w:unhideWhenUsed/>
    <w:rsid w:val="0031000A"/>
    <w:rPr>
      <w:color w:val="954F72" w:themeColor="followedHyperlink"/>
      <w:u w:val="single"/>
    </w:rPr>
  </w:style>
  <w:style w:type="paragraph" w:customStyle="1" w:styleId="xtvhtml">
    <w:name w:val="x_tvhtml"/>
    <w:basedOn w:val="Normal"/>
    <w:rsid w:val="00520491"/>
    <w:pPr>
      <w:widowControl/>
      <w:spacing w:before="100" w:beforeAutospacing="1" w:after="100" w:afterAutospacing="1"/>
      <w:jc w:val="left"/>
    </w:pPr>
    <w:rPr>
      <w:rFonts w:ascii="Calibri" w:eastAsiaTheme="minorHAnsi" w:hAnsi="Calibri" w:cs="Calibri"/>
      <w:sz w:val="22"/>
      <w:lang w:eastAsia="lv-LV"/>
    </w:rPr>
  </w:style>
  <w:style w:type="character" w:styleId="Strong">
    <w:name w:val="Strong"/>
    <w:basedOn w:val="DefaultParagraphFont"/>
    <w:uiPriority w:val="22"/>
    <w:qFormat/>
    <w:rsid w:val="00BF571B"/>
    <w:rPr>
      <w:b/>
      <w:bCs/>
    </w:rPr>
  </w:style>
  <w:style w:type="character" w:customStyle="1" w:styleId="highlight">
    <w:name w:val="highlight"/>
    <w:basedOn w:val="DefaultParagraphFont"/>
    <w:rsid w:val="00BF571B"/>
  </w:style>
  <w:style w:type="paragraph" w:styleId="PlainText">
    <w:name w:val="Plain Text"/>
    <w:basedOn w:val="Normal"/>
    <w:link w:val="PlainTextChar"/>
    <w:uiPriority w:val="99"/>
    <w:unhideWhenUsed/>
    <w:rsid w:val="00513FD4"/>
    <w:pPr>
      <w:widowControl/>
      <w:jc w:val="left"/>
    </w:pPr>
    <w:rPr>
      <w:rFonts w:ascii="Calibri" w:eastAsiaTheme="minorHAnsi" w:hAnsi="Calibri" w:cs="Calibri"/>
      <w:sz w:val="22"/>
    </w:rPr>
  </w:style>
  <w:style w:type="character" w:customStyle="1" w:styleId="PlainTextChar">
    <w:name w:val="Plain Text Char"/>
    <w:basedOn w:val="DefaultParagraphFont"/>
    <w:link w:val="PlainText"/>
    <w:uiPriority w:val="99"/>
    <w:rsid w:val="00513F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849">
      <w:bodyDiv w:val="1"/>
      <w:marLeft w:val="0"/>
      <w:marRight w:val="0"/>
      <w:marTop w:val="0"/>
      <w:marBottom w:val="0"/>
      <w:divBdr>
        <w:top w:val="none" w:sz="0" w:space="0" w:color="auto"/>
        <w:left w:val="none" w:sz="0" w:space="0" w:color="auto"/>
        <w:bottom w:val="none" w:sz="0" w:space="0" w:color="auto"/>
        <w:right w:val="none" w:sz="0" w:space="0" w:color="auto"/>
      </w:divBdr>
      <w:divsChild>
        <w:div w:id="749346411">
          <w:marLeft w:val="0"/>
          <w:marRight w:val="0"/>
          <w:marTop w:val="0"/>
          <w:marBottom w:val="0"/>
          <w:divBdr>
            <w:top w:val="none" w:sz="0" w:space="0" w:color="auto"/>
            <w:left w:val="none" w:sz="0" w:space="0" w:color="auto"/>
            <w:bottom w:val="none" w:sz="0" w:space="0" w:color="auto"/>
            <w:right w:val="none" w:sz="0" w:space="0" w:color="auto"/>
          </w:divBdr>
          <w:divsChild>
            <w:div w:id="1141581945">
              <w:marLeft w:val="0"/>
              <w:marRight w:val="0"/>
              <w:marTop w:val="0"/>
              <w:marBottom w:val="0"/>
              <w:divBdr>
                <w:top w:val="none" w:sz="0" w:space="0" w:color="auto"/>
                <w:left w:val="none" w:sz="0" w:space="0" w:color="auto"/>
                <w:bottom w:val="none" w:sz="0" w:space="0" w:color="auto"/>
                <w:right w:val="none" w:sz="0" w:space="0" w:color="auto"/>
              </w:divBdr>
              <w:divsChild>
                <w:div w:id="1914385170">
                  <w:marLeft w:val="0"/>
                  <w:marRight w:val="0"/>
                  <w:marTop w:val="0"/>
                  <w:marBottom w:val="0"/>
                  <w:divBdr>
                    <w:top w:val="none" w:sz="0" w:space="0" w:color="auto"/>
                    <w:left w:val="none" w:sz="0" w:space="0" w:color="auto"/>
                    <w:bottom w:val="none" w:sz="0" w:space="0" w:color="auto"/>
                    <w:right w:val="none" w:sz="0" w:space="0" w:color="auto"/>
                  </w:divBdr>
                  <w:divsChild>
                    <w:div w:id="2022927731">
                      <w:marLeft w:val="0"/>
                      <w:marRight w:val="0"/>
                      <w:marTop w:val="0"/>
                      <w:marBottom w:val="0"/>
                      <w:divBdr>
                        <w:top w:val="none" w:sz="0" w:space="0" w:color="auto"/>
                        <w:left w:val="none" w:sz="0" w:space="0" w:color="auto"/>
                        <w:bottom w:val="none" w:sz="0" w:space="0" w:color="auto"/>
                        <w:right w:val="none" w:sz="0" w:space="0" w:color="auto"/>
                      </w:divBdr>
                      <w:divsChild>
                        <w:div w:id="1326519651">
                          <w:marLeft w:val="0"/>
                          <w:marRight w:val="0"/>
                          <w:marTop w:val="0"/>
                          <w:marBottom w:val="0"/>
                          <w:divBdr>
                            <w:top w:val="none" w:sz="0" w:space="0" w:color="auto"/>
                            <w:left w:val="none" w:sz="0" w:space="0" w:color="auto"/>
                            <w:bottom w:val="none" w:sz="0" w:space="0" w:color="auto"/>
                            <w:right w:val="none" w:sz="0" w:space="0" w:color="auto"/>
                          </w:divBdr>
                          <w:divsChild>
                            <w:div w:id="962081972">
                              <w:marLeft w:val="0"/>
                              <w:marRight w:val="0"/>
                              <w:marTop w:val="0"/>
                              <w:marBottom w:val="0"/>
                              <w:divBdr>
                                <w:top w:val="none" w:sz="0" w:space="0" w:color="auto"/>
                                <w:left w:val="none" w:sz="0" w:space="0" w:color="auto"/>
                                <w:bottom w:val="none" w:sz="0" w:space="0" w:color="auto"/>
                                <w:right w:val="none" w:sz="0" w:space="0" w:color="auto"/>
                              </w:divBdr>
                              <w:divsChild>
                                <w:div w:id="1679039591">
                                  <w:marLeft w:val="0"/>
                                  <w:marRight w:val="0"/>
                                  <w:marTop w:val="0"/>
                                  <w:marBottom w:val="0"/>
                                  <w:divBdr>
                                    <w:top w:val="none" w:sz="0" w:space="0" w:color="auto"/>
                                    <w:left w:val="none" w:sz="0" w:space="0" w:color="auto"/>
                                    <w:bottom w:val="none" w:sz="0" w:space="0" w:color="auto"/>
                                    <w:right w:val="none" w:sz="0" w:space="0" w:color="auto"/>
                                  </w:divBdr>
                                </w:div>
                                <w:div w:id="1382824572">
                                  <w:marLeft w:val="0"/>
                                  <w:marRight w:val="0"/>
                                  <w:marTop w:val="0"/>
                                  <w:marBottom w:val="0"/>
                                  <w:divBdr>
                                    <w:top w:val="none" w:sz="0" w:space="0" w:color="auto"/>
                                    <w:left w:val="none" w:sz="0" w:space="0" w:color="auto"/>
                                    <w:bottom w:val="none" w:sz="0" w:space="0" w:color="auto"/>
                                    <w:right w:val="none" w:sz="0" w:space="0" w:color="auto"/>
                                  </w:divBdr>
                                  <w:divsChild>
                                    <w:div w:id="1778872104">
                                      <w:marLeft w:val="0"/>
                                      <w:marRight w:val="0"/>
                                      <w:marTop w:val="0"/>
                                      <w:marBottom w:val="0"/>
                                      <w:divBdr>
                                        <w:top w:val="none" w:sz="0" w:space="0" w:color="auto"/>
                                        <w:left w:val="none" w:sz="0" w:space="0" w:color="auto"/>
                                        <w:bottom w:val="none" w:sz="0" w:space="0" w:color="auto"/>
                                        <w:right w:val="none" w:sz="0" w:space="0" w:color="auto"/>
                                      </w:divBdr>
                                      <w:divsChild>
                                        <w:div w:id="949580500">
                                          <w:marLeft w:val="0"/>
                                          <w:marRight w:val="0"/>
                                          <w:marTop w:val="0"/>
                                          <w:marBottom w:val="0"/>
                                          <w:divBdr>
                                            <w:top w:val="none" w:sz="0" w:space="0" w:color="auto"/>
                                            <w:left w:val="none" w:sz="0" w:space="0" w:color="auto"/>
                                            <w:bottom w:val="none" w:sz="0" w:space="0" w:color="auto"/>
                                            <w:right w:val="none" w:sz="0" w:space="0" w:color="auto"/>
                                          </w:divBdr>
                                        </w:div>
                                        <w:div w:id="12437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0676">
      <w:bodyDiv w:val="1"/>
      <w:marLeft w:val="0"/>
      <w:marRight w:val="0"/>
      <w:marTop w:val="0"/>
      <w:marBottom w:val="0"/>
      <w:divBdr>
        <w:top w:val="none" w:sz="0" w:space="0" w:color="auto"/>
        <w:left w:val="none" w:sz="0" w:space="0" w:color="auto"/>
        <w:bottom w:val="none" w:sz="0" w:space="0" w:color="auto"/>
        <w:right w:val="none" w:sz="0" w:space="0" w:color="auto"/>
      </w:divBdr>
    </w:div>
    <w:div w:id="166334300">
      <w:bodyDiv w:val="1"/>
      <w:marLeft w:val="0"/>
      <w:marRight w:val="0"/>
      <w:marTop w:val="0"/>
      <w:marBottom w:val="0"/>
      <w:divBdr>
        <w:top w:val="none" w:sz="0" w:space="0" w:color="auto"/>
        <w:left w:val="none" w:sz="0" w:space="0" w:color="auto"/>
        <w:bottom w:val="none" w:sz="0" w:space="0" w:color="auto"/>
        <w:right w:val="none" w:sz="0" w:space="0" w:color="auto"/>
      </w:divBdr>
    </w:div>
    <w:div w:id="260842709">
      <w:bodyDiv w:val="1"/>
      <w:marLeft w:val="0"/>
      <w:marRight w:val="0"/>
      <w:marTop w:val="0"/>
      <w:marBottom w:val="0"/>
      <w:divBdr>
        <w:top w:val="none" w:sz="0" w:space="0" w:color="auto"/>
        <w:left w:val="none" w:sz="0" w:space="0" w:color="auto"/>
        <w:bottom w:val="none" w:sz="0" w:space="0" w:color="auto"/>
        <w:right w:val="none" w:sz="0" w:space="0" w:color="auto"/>
      </w:divBdr>
    </w:div>
    <w:div w:id="337584365">
      <w:bodyDiv w:val="1"/>
      <w:marLeft w:val="0"/>
      <w:marRight w:val="0"/>
      <w:marTop w:val="0"/>
      <w:marBottom w:val="0"/>
      <w:divBdr>
        <w:top w:val="none" w:sz="0" w:space="0" w:color="auto"/>
        <w:left w:val="none" w:sz="0" w:space="0" w:color="auto"/>
        <w:bottom w:val="none" w:sz="0" w:space="0" w:color="auto"/>
        <w:right w:val="none" w:sz="0" w:space="0" w:color="auto"/>
      </w:divBdr>
      <w:divsChild>
        <w:div w:id="491995635">
          <w:marLeft w:val="0"/>
          <w:marRight w:val="0"/>
          <w:marTop w:val="0"/>
          <w:marBottom w:val="0"/>
          <w:divBdr>
            <w:top w:val="none" w:sz="0" w:space="0" w:color="auto"/>
            <w:left w:val="none" w:sz="0" w:space="0" w:color="auto"/>
            <w:bottom w:val="none" w:sz="0" w:space="0" w:color="auto"/>
            <w:right w:val="none" w:sz="0" w:space="0" w:color="auto"/>
          </w:divBdr>
          <w:divsChild>
            <w:div w:id="1949652385">
              <w:marLeft w:val="0"/>
              <w:marRight w:val="0"/>
              <w:marTop w:val="0"/>
              <w:marBottom w:val="0"/>
              <w:divBdr>
                <w:top w:val="none" w:sz="0" w:space="0" w:color="auto"/>
                <w:left w:val="none" w:sz="0" w:space="0" w:color="auto"/>
                <w:bottom w:val="none" w:sz="0" w:space="0" w:color="auto"/>
                <w:right w:val="none" w:sz="0" w:space="0" w:color="auto"/>
              </w:divBdr>
              <w:divsChild>
                <w:div w:id="1063060877">
                  <w:marLeft w:val="0"/>
                  <w:marRight w:val="0"/>
                  <w:marTop w:val="0"/>
                  <w:marBottom w:val="0"/>
                  <w:divBdr>
                    <w:top w:val="none" w:sz="0" w:space="0" w:color="auto"/>
                    <w:left w:val="none" w:sz="0" w:space="0" w:color="auto"/>
                    <w:bottom w:val="none" w:sz="0" w:space="0" w:color="auto"/>
                    <w:right w:val="none" w:sz="0" w:space="0" w:color="auto"/>
                  </w:divBdr>
                  <w:divsChild>
                    <w:div w:id="1177422023">
                      <w:marLeft w:val="0"/>
                      <w:marRight w:val="0"/>
                      <w:marTop w:val="0"/>
                      <w:marBottom w:val="0"/>
                      <w:divBdr>
                        <w:top w:val="none" w:sz="0" w:space="0" w:color="auto"/>
                        <w:left w:val="none" w:sz="0" w:space="0" w:color="auto"/>
                        <w:bottom w:val="none" w:sz="0" w:space="0" w:color="auto"/>
                        <w:right w:val="none" w:sz="0" w:space="0" w:color="auto"/>
                      </w:divBdr>
                      <w:divsChild>
                        <w:div w:id="683094307">
                          <w:marLeft w:val="0"/>
                          <w:marRight w:val="0"/>
                          <w:marTop w:val="0"/>
                          <w:marBottom w:val="0"/>
                          <w:divBdr>
                            <w:top w:val="none" w:sz="0" w:space="0" w:color="auto"/>
                            <w:left w:val="none" w:sz="0" w:space="0" w:color="auto"/>
                            <w:bottom w:val="none" w:sz="0" w:space="0" w:color="auto"/>
                            <w:right w:val="none" w:sz="0" w:space="0" w:color="auto"/>
                          </w:divBdr>
                          <w:divsChild>
                            <w:div w:id="1259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138728">
      <w:bodyDiv w:val="1"/>
      <w:marLeft w:val="0"/>
      <w:marRight w:val="0"/>
      <w:marTop w:val="0"/>
      <w:marBottom w:val="0"/>
      <w:divBdr>
        <w:top w:val="none" w:sz="0" w:space="0" w:color="auto"/>
        <w:left w:val="none" w:sz="0" w:space="0" w:color="auto"/>
        <w:bottom w:val="none" w:sz="0" w:space="0" w:color="auto"/>
        <w:right w:val="none" w:sz="0" w:space="0" w:color="auto"/>
      </w:divBdr>
      <w:divsChild>
        <w:div w:id="1697388292">
          <w:marLeft w:val="0"/>
          <w:marRight w:val="0"/>
          <w:marTop w:val="0"/>
          <w:marBottom w:val="0"/>
          <w:divBdr>
            <w:top w:val="none" w:sz="0" w:space="0" w:color="auto"/>
            <w:left w:val="none" w:sz="0" w:space="0" w:color="auto"/>
            <w:bottom w:val="none" w:sz="0" w:space="0" w:color="auto"/>
            <w:right w:val="none" w:sz="0" w:space="0" w:color="auto"/>
          </w:divBdr>
          <w:divsChild>
            <w:div w:id="602498478">
              <w:marLeft w:val="0"/>
              <w:marRight w:val="0"/>
              <w:marTop w:val="0"/>
              <w:marBottom w:val="0"/>
              <w:divBdr>
                <w:top w:val="none" w:sz="0" w:space="0" w:color="auto"/>
                <w:left w:val="none" w:sz="0" w:space="0" w:color="auto"/>
                <w:bottom w:val="none" w:sz="0" w:space="0" w:color="auto"/>
                <w:right w:val="none" w:sz="0" w:space="0" w:color="auto"/>
              </w:divBdr>
              <w:divsChild>
                <w:div w:id="990132953">
                  <w:marLeft w:val="0"/>
                  <w:marRight w:val="0"/>
                  <w:marTop w:val="0"/>
                  <w:marBottom w:val="0"/>
                  <w:divBdr>
                    <w:top w:val="none" w:sz="0" w:space="0" w:color="auto"/>
                    <w:left w:val="none" w:sz="0" w:space="0" w:color="auto"/>
                    <w:bottom w:val="none" w:sz="0" w:space="0" w:color="auto"/>
                    <w:right w:val="none" w:sz="0" w:space="0" w:color="auto"/>
                  </w:divBdr>
                  <w:divsChild>
                    <w:div w:id="666060076">
                      <w:marLeft w:val="0"/>
                      <w:marRight w:val="0"/>
                      <w:marTop w:val="0"/>
                      <w:marBottom w:val="0"/>
                      <w:divBdr>
                        <w:top w:val="none" w:sz="0" w:space="0" w:color="auto"/>
                        <w:left w:val="none" w:sz="0" w:space="0" w:color="auto"/>
                        <w:bottom w:val="none" w:sz="0" w:space="0" w:color="auto"/>
                        <w:right w:val="none" w:sz="0" w:space="0" w:color="auto"/>
                      </w:divBdr>
                      <w:divsChild>
                        <w:div w:id="15154341">
                          <w:marLeft w:val="-225"/>
                          <w:marRight w:val="-225"/>
                          <w:marTop w:val="0"/>
                          <w:marBottom w:val="0"/>
                          <w:divBdr>
                            <w:top w:val="none" w:sz="0" w:space="0" w:color="auto"/>
                            <w:left w:val="none" w:sz="0" w:space="0" w:color="auto"/>
                            <w:bottom w:val="none" w:sz="0" w:space="0" w:color="auto"/>
                            <w:right w:val="none" w:sz="0" w:space="0" w:color="auto"/>
                          </w:divBdr>
                          <w:divsChild>
                            <w:div w:id="713119036">
                              <w:marLeft w:val="0"/>
                              <w:marRight w:val="0"/>
                              <w:marTop w:val="0"/>
                              <w:marBottom w:val="0"/>
                              <w:divBdr>
                                <w:top w:val="none" w:sz="0" w:space="0" w:color="auto"/>
                                <w:left w:val="none" w:sz="0" w:space="0" w:color="auto"/>
                                <w:bottom w:val="none" w:sz="0" w:space="0" w:color="auto"/>
                                <w:right w:val="none" w:sz="0" w:space="0" w:color="auto"/>
                              </w:divBdr>
                              <w:divsChild>
                                <w:div w:id="181823917">
                                  <w:marLeft w:val="0"/>
                                  <w:marRight w:val="0"/>
                                  <w:marTop w:val="0"/>
                                  <w:marBottom w:val="0"/>
                                  <w:divBdr>
                                    <w:top w:val="single" w:sz="6" w:space="15" w:color="E5E5E5"/>
                                    <w:left w:val="single" w:sz="6" w:space="15" w:color="E5E5E5"/>
                                    <w:bottom w:val="single" w:sz="6" w:space="15" w:color="E5E5E5"/>
                                    <w:right w:val="single" w:sz="6" w:space="15" w:color="E5E5E5"/>
                                  </w:divBdr>
                                  <w:divsChild>
                                    <w:div w:id="611088569">
                                      <w:marLeft w:val="0"/>
                                      <w:marRight w:val="0"/>
                                      <w:marTop w:val="0"/>
                                      <w:marBottom w:val="0"/>
                                      <w:divBdr>
                                        <w:top w:val="none" w:sz="0" w:space="0" w:color="auto"/>
                                        <w:left w:val="none" w:sz="0" w:space="0" w:color="auto"/>
                                        <w:bottom w:val="none" w:sz="0" w:space="0" w:color="auto"/>
                                        <w:right w:val="none" w:sz="0" w:space="0" w:color="auto"/>
                                      </w:divBdr>
                                      <w:divsChild>
                                        <w:div w:id="1648321314">
                                          <w:marLeft w:val="0"/>
                                          <w:marRight w:val="0"/>
                                          <w:marTop w:val="300"/>
                                          <w:marBottom w:val="0"/>
                                          <w:divBdr>
                                            <w:top w:val="none" w:sz="0" w:space="0" w:color="auto"/>
                                            <w:left w:val="none" w:sz="0" w:space="0" w:color="auto"/>
                                            <w:bottom w:val="none" w:sz="0" w:space="0" w:color="auto"/>
                                            <w:right w:val="none" w:sz="0" w:space="0" w:color="auto"/>
                                          </w:divBdr>
                                          <w:divsChild>
                                            <w:div w:id="2131587763">
                                              <w:marLeft w:val="0"/>
                                              <w:marRight w:val="0"/>
                                              <w:marTop w:val="0"/>
                                              <w:marBottom w:val="0"/>
                                              <w:divBdr>
                                                <w:top w:val="none" w:sz="0" w:space="0" w:color="auto"/>
                                                <w:left w:val="none" w:sz="0" w:space="0" w:color="auto"/>
                                                <w:bottom w:val="none" w:sz="0" w:space="0" w:color="auto"/>
                                                <w:right w:val="none" w:sz="0" w:space="0" w:color="auto"/>
                                              </w:divBdr>
                                              <w:divsChild>
                                                <w:div w:id="4345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108667">
      <w:bodyDiv w:val="1"/>
      <w:marLeft w:val="0"/>
      <w:marRight w:val="0"/>
      <w:marTop w:val="0"/>
      <w:marBottom w:val="0"/>
      <w:divBdr>
        <w:top w:val="none" w:sz="0" w:space="0" w:color="auto"/>
        <w:left w:val="none" w:sz="0" w:space="0" w:color="auto"/>
        <w:bottom w:val="none" w:sz="0" w:space="0" w:color="auto"/>
        <w:right w:val="none" w:sz="0" w:space="0" w:color="auto"/>
      </w:divBdr>
    </w:div>
    <w:div w:id="568461403">
      <w:bodyDiv w:val="1"/>
      <w:marLeft w:val="0"/>
      <w:marRight w:val="0"/>
      <w:marTop w:val="0"/>
      <w:marBottom w:val="0"/>
      <w:divBdr>
        <w:top w:val="none" w:sz="0" w:space="0" w:color="auto"/>
        <w:left w:val="none" w:sz="0" w:space="0" w:color="auto"/>
        <w:bottom w:val="none" w:sz="0" w:space="0" w:color="auto"/>
        <w:right w:val="none" w:sz="0" w:space="0" w:color="auto"/>
      </w:divBdr>
    </w:div>
    <w:div w:id="618412073">
      <w:bodyDiv w:val="1"/>
      <w:marLeft w:val="0"/>
      <w:marRight w:val="0"/>
      <w:marTop w:val="0"/>
      <w:marBottom w:val="0"/>
      <w:divBdr>
        <w:top w:val="none" w:sz="0" w:space="0" w:color="auto"/>
        <w:left w:val="none" w:sz="0" w:space="0" w:color="auto"/>
        <w:bottom w:val="none" w:sz="0" w:space="0" w:color="auto"/>
        <w:right w:val="none" w:sz="0" w:space="0" w:color="auto"/>
      </w:divBdr>
    </w:div>
    <w:div w:id="679281503">
      <w:bodyDiv w:val="1"/>
      <w:marLeft w:val="0"/>
      <w:marRight w:val="0"/>
      <w:marTop w:val="0"/>
      <w:marBottom w:val="0"/>
      <w:divBdr>
        <w:top w:val="none" w:sz="0" w:space="0" w:color="auto"/>
        <w:left w:val="none" w:sz="0" w:space="0" w:color="auto"/>
        <w:bottom w:val="none" w:sz="0" w:space="0" w:color="auto"/>
        <w:right w:val="none" w:sz="0" w:space="0" w:color="auto"/>
      </w:divBdr>
      <w:divsChild>
        <w:div w:id="498738713">
          <w:marLeft w:val="0"/>
          <w:marRight w:val="0"/>
          <w:marTop w:val="0"/>
          <w:marBottom w:val="0"/>
          <w:divBdr>
            <w:top w:val="none" w:sz="0" w:space="0" w:color="auto"/>
            <w:left w:val="none" w:sz="0" w:space="0" w:color="auto"/>
            <w:bottom w:val="none" w:sz="0" w:space="0" w:color="auto"/>
            <w:right w:val="none" w:sz="0" w:space="0" w:color="auto"/>
          </w:divBdr>
          <w:divsChild>
            <w:div w:id="184759914">
              <w:marLeft w:val="0"/>
              <w:marRight w:val="0"/>
              <w:marTop w:val="0"/>
              <w:marBottom w:val="0"/>
              <w:divBdr>
                <w:top w:val="none" w:sz="0" w:space="0" w:color="auto"/>
                <w:left w:val="none" w:sz="0" w:space="0" w:color="auto"/>
                <w:bottom w:val="none" w:sz="0" w:space="0" w:color="auto"/>
                <w:right w:val="none" w:sz="0" w:space="0" w:color="auto"/>
              </w:divBdr>
              <w:divsChild>
                <w:div w:id="1675574436">
                  <w:marLeft w:val="0"/>
                  <w:marRight w:val="0"/>
                  <w:marTop w:val="0"/>
                  <w:marBottom w:val="0"/>
                  <w:divBdr>
                    <w:top w:val="none" w:sz="0" w:space="0" w:color="auto"/>
                    <w:left w:val="none" w:sz="0" w:space="0" w:color="auto"/>
                    <w:bottom w:val="none" w:sz="0" w:space="0" w:color="auto"/>
                    <w:right w:val="none" w:sz="0" w:space="0" w:color="auto"/>
                  </w:divBdr>
                  <w:divsChild>
                    <w:div w:id="1542553038">
                      <w:marLeft w:val="0"/>
                      <w:marRight w:val="0"/>
                      <w:marTop w:val="0"/>
                      <w:marBottom w:val="0"/>
                      <w:divBdr>
                        <w:top w:val="none" w:sz="0" w:space="0" w:color="auto"/>
                        <w:left w:val="none" w:sz="0" w:space="0" w:color="auto"/>
                        <w:bottom w:val="none" w:sz="0" w:space="0" w:color="auto"/>
                        <w:right w:val="none" w:sz="0" w:space="0" w:color="auto"/>
                      </w:divBdr>
                      <w:divsChild>
                        <w:div w:id="272905258">
                          <w:marLeft w:val="0"/>
                          <w:marRight w:val="0"/>
                          <w:marTop w:val="0"/>
                          <w:marBottom w:val="0"/>
                          <w:divBdr>
                            <w:top w:val="none" w:sz="0" w:space="0" w:color="auto"/>
                            <w:left w:val="none" w:sz="0" w:space="0" w:color="auto"/>
                            <w:bottom w:val="none" w:sz="0" w:space="0" w:color="auto"/>
                            <w:right w:val="none" w:sz="0" w:space="0" w:color="auto"/>
                          </w:divBdr>
                          <w:divsChild>
                            <w:div w:id="15587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09889">
      <w:bodyDiv w:val="1"/>
      <w:marLeft w:val="0"/>
      <w:marRight w:val="0"/>
      <w:marTop w:val="0"/>
      <w:marBottom w:val="0"/>
      <w:divBdr>
        <w:top w:val="none" w:sz="0" w:space="0" w:color="auto"/>
        <w:left w:val="none" w:sz="0" w:space="0" w:color="auto"/>
        <w:bottom w:val="none" w:sz="0" w:space="0" w:color="auto"/>
        <w:right w:val="none" w:sz="0" w:space="0" w:color="auto"/>
      </w:divBdr>
    </w:div>
    <w:div w:id="970673945">
      <w:bodyDiv w:val="1"/>
      <w:marLeft w:val="0"/>
      <w:marRight w:val="0"/>
      <w:marTop w:val="0"/>
      <w:marBottom w:val="0"/>
      <w:divBdr>
        <w:top w:val="none" w:sz="0" w:space="0" w:color="auto"/>
        <w:left w:val="none" w:sz="0" w:space="0" w:color="auto"/>
        <w:bottom w:val="none" w:sz="0" w:space="0" w:color="auto"/>
        <w:right w:val="none" w:sz="0" w:space="0" w:color="auto"/>
      </w:divBdr>
      <w:divsChild>
        <w:div w:id="171847821">
          <w:marLeft w:val="0"/>
          <w:marRight w:val="0"/>
          <w:marTop w:val="0"/>
          <w:marBottom w:val="0"/>
          <w:divBdr>
            <w:top w:val="none" w:sz="0" w:space="0" w:color="auto"/>
            <w:left w:val="none" w:sz="0" w:space="0" w:color="auto"/>
            <w:bottom w:val="none" w:sz="0" w:space="0" w:color="auto"/>
            <w:right w:val="none" w:sz="0" w:space="0" w:color="auto"/>
          </w:divBdr>
          <w:divsChild>
            <w:div w:id="228149664">
              <w:marLeft w:val="0"/>
              <w:marRight w:val="0"/>
              <w:marTop w:val="0"/>
              <w:marBottom w:val="0"/>
              <w:divBdr>
                <w:top w:val="none" w:sz="0" w:space="0" w:color="auto"/>
                <w:left w:val="none" w:sz="0" w:space="0" w:color="auto"/>
                <w:bottom w:val="none" w:sz="0" w:space="0" w:color="auto"/>
                <w:right w:val="none" w:sz="0" w:space="0" w:color="auto"/>
              </w:divBdr>
              <w:divsChild>
                <w:div w:id="198050963">
                  <w:marLeft w:val="0"/>
                  <w:marRight w:val="0"/>
                  <w:marTop w:val="0"/>
                  <w:marBottom w:val="0"/>
                  <w:divBdr>
                    <w:top w:val="none" w:sz="0" w:space="0" w:color="auto"/>
                    <w:left w:val="none" w:sz="0" w:space="0" w:color="auto"/>
                    <w:bottom w:val="none" w:sz="0" w:space="0" w:color="auto"/>
                    <w:right w:val="none" w:sz="0" w:space="0" w:color="auto"/>
                  </w:divBdr>
                  <w:divsChild>
                    <w:div w:id="263078790">
                      <w:marLeft w:val="0"/>
                      <w:marRight w:val="0"/>
                      <w:marTop w:val="0"/>
                      <w:marBottom w:val="0"/>
                      <w:divBdr>
                        <w:top w:val="none" w:sz="0" w:space="0" w:color="auto"/>
                        <w:left w:val="none" w:sz="0" w:space="0" w:color="auto"/>
                        <w:bottom w:val="none" w:sz="0" w:space="0" w:color="auto"/>
                        <w:right w:val="none" w:sz="0" w:space="0" w:color="auto"/>
                      </w:divBdr>
                      <w:divsChild>
                        <w:div w:id="2088725609">
                          <w:marLeft w:val="0"/>
                          <w:marRight w:val="0"/>
                          <w:marTop w:val="0"/>
                          <w:marBottom w:val="0"/>
                          <w:divBdr>
                            <w:top w:val="none" w:sz="0" w:space="0" w:color="auto"/>
                            <w:left w:val="none" w:sz="0" w:space="0" w:color="auto"/>
                            <w:bottom w:val="none" w:sz="0" w:space="0" w:color="auto"/>
                            <w:right w:val="none" w:sz="0" w:space="0" w:color="auto"/>
                          </w:divBdr>
                          <w:divsChild>
                            <w:div w:id="149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1418">
      <w:bodyDiv w:val="1"/>
      <w:marLeft w:val="0"/>
      <w:marRight w:val="0"/>
      <w:marTop w:val="0"/>
      <w:marBottom w:val="0"/>
      <w:divBdr>
        <w:top w:val="none" w:sz="0" w:space="0" w:color="auto"/>
        <w:left w:val="none" w:sz="0" w:space="0" w:color="auto"/>
        <w:bottom w:val="none" w:sz="0" w:space="0" w:color="auto"/>
        <w:right w:val="none" w:sz="0" w:space="0" w:color="auto"/>
      </w:divBdr>
      <w:divsChild>
        <w:div w:id="818693720">
          <w:marLeft w:val="0"/>
          <w:marRight w:val="0"/>
          <w:marTop w:val="0"/>
          <w:marBottom w:val="0"/>
          <w:divBdr>
            <w:top w:val="none" w:sz="0" w:space="0" w:color="auto"/>
            <w:left w:val="none" w:sz="0" w:space="0" w:color="auto"/>
            <w:bottom w:val="none" w:sz="0" w:space="0" w:color="auto"/>
            <w:right w:val="none" w:sz="0" w:space="0" w:color="auto"/>
          </w:divBdr>
          <w:divsChild>
            <w:div w:id="995497803">
              <w:marLeft w:val="0"/>
              <w:marRight w:val="0"/>
              <w:marTop w:val="0"/>
              <w:marBottom w:val="0"/>
              <w:divBdr>
                <w:top w:val="none" w:sz="0" w:space="0" w:color="auto"/>
                <w:left w:val="none" w:sz="0" w:space="0" w:color="auto"/>
                <w:bottom w:val="none" w:sz="0" w:space="0" w:color="auto"/>
                <w:right w:val="none" w:sz="0" w:space="0" w:color="auto"/>
              </w:divBdr>
              <w:divsChild>
                <w:div w:id="1654214803">
                  <w:marLeft w:val="0"/>
                  <w:marRight w:val="0"/>
                  <w:marTop w:val="0"/>
                  <w:marBottom w:val="0"/>
                  <w:divBdr>
                    <w:top w:val="none" w:sz="0" w:space="0" w:color="auto"/>
                    <w:left w:val="none" w:sz="0" w:space="0" w:color="auto"/>
                    <w:bottom w:val="none" w:sz="0" w:space="0" w:color="auto"/>
                    <w:right w:val="none" w:sz="0" w:space="0" w:color="auto"/>
                  </w:divBdr>
                  <w:divsChild>
                    <w:div w:id="47461085">
                      <w:marLeft w:val="0"/>
                      <w:marRight w:val="0"/>
                      <w:marTop w:val="0"/>
                      <w:marBottom w:val="0"/>
                      <w:divBdr>
                        <w:top w:val="none" w:sz="0" w:space="0" w:color="auto"/>
                        <w:left w:val="none" w:sz="0" w:space="0" w:color="auto"/>
                        <w:bottom w:val="none" w:sz="0" w:space="0" w:color="auto"/>
                        <w:right w:val="none" w:sz="0" w:space="0" w:color="auto"/>
                      </w:divBdr>
                      <w:divsChild>
                        <w:div w:id="2045404232">
                          <w:marLeft w:val="0"/>
                          <w:marRight w:val="0"/>
                          <w:marTop w:val="0"/>
                          <w:marBottom w:val="0"/>
                          <w:divBdr>
                            <w:top w:val="none" w:sz="0" w:space="0" w:color="auto"/>
                            <w:left w:val="none" w:sz="0" w:space="0" w:color="auto"/>
                            <w:bottom w:val="none" w:sz="0" w:space="0" w:color="auto"/>
                            <w:right w:val="none" w:sz="0" w:space="0" w:color="auto"/>
                          </w:divBdr>
                          <w:divsChild>
                            <w:div w:id="524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55391">
      <w:bodyDiv w:val="1"/>
      <w:marLeft w:val="0"/>
      <w:marRight w:val="0"/>
      <w:marTop w:val="0"/>
      <w:marBottom w:val="0"/>
      <w:divBdr>
        <w:top w:val="none" w:sz="0" w:space="0" w:color="auto"/>
        <w:left w:val="none" w:sz="0" w:space="0" w:color="auto"/>
        <w:bottom w:val="none" w:sz="0" w:space="0" w:color="auto"/>
        <w:right w:val="none" w:sz="0" w:space="0" w:color="auto"/>
      </w:divBdr>
      <w:divsChild>
        <w:div w:id="717169465">
          <w:marLeft w:val="0"/>
          <w:marRight w:val="0"/>
          <w:marTop w:val="0"/>
          <w:marBottom w:val="0"/>
          <w:divBdr>
            <w:top w:val="none" w:sz="0" w:space="0" w:color="auto"/>
            <w:left w:val="none" w:sz="0" w:space="0" w:color="auto"/>
            <w:bottom w:val="none" w:sz="0" w:space="0" w:color="auto"/>
            <w:right w:val="none" w:sz="0" w:space="0" w:color="auto"/>
          </w:divBdr>
          <w:divsChild>
            <w:div w:id="1708677838">
              <w:marLeft w:val="0"/>
              <w:marRight w:val="0"/>
              <w:marTop w:val="0"/>
              <w:marBottom w:val="0"/>
              <w:divBdr>
                <w:top w:val="none" w:sz="0" w:space="0" w:color="auto"/>
                <w:left w:val="none" w:sz="0" w:space="0" w:color="auto"/>
                <w:bottom w:val="none" w:sz="0" w:space="0" w:color="auto"/>
                <w:right w:val="none" w:sz="0" w:space="0" w:color="auto"/>
              </w:divBdr>
              <w:divsChild>
                <w:div w:id="1771851884">
                  <w:marLeft w:val="0"/>
                  <w:marRight w:val="0"/>
                  <w:marTop w:val="0"/>
                  <w:marBottom w:val="0"/>
                  <w:divBdr>
                    <w:top w:val="none" w:sz="0" w:space="0" w:color="auto"/>
                    <w:left w:val="none" w:sz="0" w:space="0" w:color="auto"/>
                    <w:bottom w:val="none" w:sz="0" w:space="0" w:color="auto"/>
                    <w:right w:val="none" w:sz="0" w:space="0" w:color="auto"/>
                  </w:divBdr>
                  <w:divsChild>
                    <w:div w:id="896204986">
                      <w:marLeft w:val="0"/>
                      <w:marRight w:val="0"/>
                      <w:marTop w:val="0"/>
                      <w:marBottom w:val="0"/>
                      <w:divBdr>
                        <w:top w:val="none" w:sz="0" w:space="0" w:color="auto"/>
                        <w:left w:val="none" w:sz="0" w:space="0" w:color="auto"/>
                        <w:bottom w:val="none" w:sz="0" w:space="0" w:color="auto"/>
                        <w:right w:val="none" w:sz="0" w:space="0" w:color="auto"/>
                      </w:divBdr>
                      <w:divsChild>
                        <w:div w:id="1470125485">
                          <w:marLeft w:val="0"/>
                          <w:marRight w:val="0"/>
                          <w:marTop w:val="0"/>
                          <w:marBottom w:val="0"/>
                          <w:divBdr>
                            <w:top w:val="none" w:sz="0" w:space="0" w:color="auto"/>
                            <w:left w:val="none" w:sz="0" w:space="0" w:color="auto"/>
                            <w:bottom w:val="none" w:sz="0" w:space="0" w:color="auto"/>
                            <w:right w:val="none" w:sz="0" w:space="0" w:color="auto"/>
                          </w:divBdr>
                          <w:divsChild>
                            <w:div w:id="833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6712">
      <w:bodyDiv w:val="1"/>
      <w:marLeft w:val="0"/>
      <w:marRight w:val="0"/>
      <w:marTop w:val="0"/>
      <w:marBottom w:val="0"/>
      <w:divBdr>
        <w:top w:val="none" w:sz="0" w:space="0" w:color="auto"/>
        <w:left w:val="none" w:sz="0" w:space="0" w:color="auto"/>
        <w:bottom w:val="none" w:sz="0" w:space="0" w:color="auto"/>
        <w:right w:val="none" w:sz="0" w:space="0" w:color="auto"/>
      </w:divBdr>
    </w:div>
    <w:div w:id="1183088564">
      <w:bodyDiv w:val="1"/>
      <w:marLeft w:val="0"/>
      <w:marRight w:val="0"/>
      <w:marTop w:val="0"/>
      <w:marBottom w:val="0"/>
      <w:divBdr>
        <w:top w:val="none" w:sz="0" w:space="0" w:color="auto"/>
        <w:left w:val="none" w:sz="0" w:space="0" w:color="auto"/>
        <w:bottom w:val="none" w:sz="0" w:space="0" w:color="auto"/>
        <w:right w:val="none" w:sz="0" w:space="0" w:color="auto"/>
      </w:divBdr>
    </w:div>
    <w:div w:id="1233811988">
      <w:bodyDiv w:val="1"/>
      <w:marLeft w:val="0"/>
      <w:marRight w:val="0"/>
      <w:marTop w:val="0"/>
      <w:marBottom w:val="0"/>
      <w:divBdr>
        <w:top w:val="none" w:sz="0" w:space="0" w:color="auto"/>
        <w:left w:val="none" w:sz="0" w:space="0" w:color="auto"/>
        <w:bottom w:val="none" w:sz="0" w:space="0" w:color="auto"/>
        <w:right w:val="none" w:sz="0" w:space="0" w:color="auto"/>
      </w:divBdr>
    </w:div>
    <w:div w:id="1238124852">
      <w:bodyDiv w:val="1"/>
      <w:marLeft w:val="0"/>
      <w:marRight w:val="0"/>
      <w:marTop w:val="0"/>
      <w:marBottom w:val="0"/>
      <w:divBdr>
        <w:top w:val="none" w:sz="0" w:space="0" w:color="auto"/>
        <w:left w:val="none" w:sz="0" w:space="0" w:color="auto"/>
        <w:bottom w:val="none" w:sz="0" w:space="0" w:color="auto"/>
        <w:right w:val="none" w:sz="0" w:space="0" w:color="auto"/>
      </w:divBdr>
    </w:div>
    <w:div w:id="1351293610">
      <w:bodyDiv w:val="1"/>
      <w:marLeft w:val="0"/>
      <w:marRight w:val="0"/>
      <w:marTop w:val="0"/>
      <w:marBottom w:val="0"/>
      <w:divBdr>
        <w:top w:val="none" w:sz="0" w:space="0" w:color="auto"/>
        <w:left w:val="none" w:sz="0" w:space="0" w:color="auto"/>
        <w:bottom w:val="none" w:sz="0" w:space="0" w:color="auto"/>
        <w:right w:val="none" w:sz="0" w:space="0" w:color="auto"/>
      </w:divBdr>
    </w:div>
    <w:div w:id="1364479456">
      <w:bodyDiv w:val="1"/>
      <w:marLeft w:val="0"/>
      <w:marRight w:val="0"/>
      <w:marTop w:val="0"/>
      <w:marBottom w:val="0"/>
      <w:divBdr>
        <w:top w:val="none" w:sz="0" w:space="0" w:color="auto"/>
        <w:left w:val="none" w:sz="0" w:space="0" w:color="auto"/>
        <w:bottom w:val="none" w:sz="0" w:space="0" w:color="auto"/>
        <w:right w:val="none" w:sz="0" w:space="0" w:color="auto"/>
      </w:divBdr>
    </w:div>
    <w:div w:id="1411125175">
      <w:bodyDiv w:val="1"/>
      <w:marLeft w:val="0"/>
      <w:marRight w:val="0"/>
      <w:marTop w:val="0"/>
      <w:marBottom w:val="0"/>
      <w:divBdr>
        <w:top w:val="none" w:sz="0" w:space="0" w:color="auto"/>
        <w:left w:val="none" w:sz="0" w:space="0" w:color="auto"/>
        <w:bottom w:val="none" w:sz="0" w:space="0" w:color="auto"/>
        <w:right w:val="none" w:sz="0" w:space="0" w:color="auto"/>
      </w:divBdr>
      <w:divsChild>
        <w:div w:id="1560240871">
          <w:marLeft w:val="0"/>
          <w:marRight w:val="0"/>
          <w:marTop w:val="0"/>
          <w:marBottom w:val="0"/>
          <w:divBdr>
            <w:top w:val="none" w:sz="0" w:space="0" w:color="auto"/>
            <w:left w:val="none" w:sz="0" w:space="0" w:color="auto"/>
            <w:bottom w:val="none" w:sz="0" w:space="0" w:color="auto"/>
            <w:right w:val="none" w:sz="0" w:space="0" w:color="auto"/>
          </w:divBdr>
          <w:divsChild>
            <w:div w:id="559294993">
              <w:marLeft w:val="0"/>
              <w:marRight w:val="0"/>
              <w:marTop w:val="0"/>
              <w:marBottom w:val="0"/>
              <w:divBdr>
                <w:top w:val="none" w:sz="0" w:space="0" w:color="auto"/>
                <w:left w:val="none" w:sz="0" w:space="0" w:color="auto"/>
                <w:bottom w:val="none" w:sz="0" w:space="0" w:color="auto"/>
                <w:right w:val="none" w:sz="0" w:space="0" w:color="auto"/>
              </w:divBdr>
              <w:divsChild>
                <w:div w:id="220483774">
                  <w:marLeft w:val="0"/>
                  <w:marRight w:val="0"/>
                  <w:marTop w:val="0"/>
                  <w:marBottom w:val="0"/>
                  <w:divBdr>
                    <w:top w:val="none" w:sz="0" w:space="0" w:color="auto"/>
                    <w:left w:val="none" w:sz="0" w:space="0" w:color="auto"/>
                    <w:bottom w:val="none" w:sz="0" w:space="0" w:color="auto"/>
                    <w:right w:val="none" w:sz="0" w:space="0" w:color="auto"/>
                  </w:divBdr>
                  <w:divsChild>
                    <w:div w:id="167255683">
                      <w:marLeft w:val="0"/>
                      <w:marRight w:val="0"/>
                      <w:marTop w:val="0"/>
                      <w:marBottom w:val="0"/>
                      <w:divBdr>
                        <w:top w:val="none" w:sz="0" w:space="0" w:color="auto"/>
                        <w:left w:val="none" w:sz="0" w:space="0" w:color="auto"/>
                        <w:bottom w:val="none" w:sz="0" w:space="0" w:color="auto"/>
                        <w:right w:val="none" w:sz="0" w:space="0" w:color="auto"/>
                      </w:divBdr>
                      <w:divsChild>
                        <w:div w:id="496655849">
                          <w:marLeft w:val="0"/>
                          <w:marRight w:val="0"/>
                          <w:marTop w:val="0"/>
                          <w:marBottom w:val="0"/>
                          <w:divBdr>
                            <w:top w:val="none" w:sz="0" w:space="0" w:color="auto"/>
                            <w:left w:val="none" w:sz="0" w:space="0" w:color="auto"/>
                            <w:bottom w:val="none" w:sz="0" w:space="0" w:color="auto"/>
                            <w:right w:val="none" w:sz="0" w:space="0" w:color="auto"/>
                          </w:divBdr>
                          <w:divsChild>
                            <w:div w:id="14854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69322">
      <w:bodyDiv w:val="1"/>
      <w:marLeft w:val="0"/>
      <w:marRight w:val="0"/>
      <w:marTop w:val="0"/>
      <w:marBottom w:val="0"/>
      <w:divBdr>
        <w:top w:val="none" w:sz="0" w:space="0" w:color="auto"/>
        <w:left w:val="none" w:sz="0" w:space="0" w:color="auto"/>
        <w:bottom w:val="none" w:sz="0" w:space="0" w:color="auto"/>
        <w:right w:val="none" w:sz="0" w:space="0" w:color="auto"/>
      </w:divBdr>
      <w:divsChild>
        <w:div w:id="356470491">
          <w:marLeft w:val="0"/>
          <w:marRight w:val="0"/>
          <w:marTop w:val="0"/>
          <w:marBottom w:val="0"/>
          <w:divBdr>
            <w:top w:val="none" w:sz="0" w:space="0" w:color="auto"/>
            <w:left w:val="none" w:sz="0" w:space="0" w:color="auto"/>
            <w:bottom w:val="none" w:sz="0" w:space="0" w:color="auto"/>
            <w:right w:val="none" w:sz="0" w:space="0" w:color="auto"/>
          </w:divBdr>
          <w:divsChild>
            <w:div w:id="626745294">
              <w:marLeft w:val="0"/>
              <w:marRight w:val="0"/>
              <w:marTop w:val="0"/>
              <w:marBottom w:val="0"/>
              <w:divBdr>
                <w:top w:val="none" w:sz="0" w:space="0" w:color="auto"/>
                <w:left w:val="none" w:sz="0" w:space="0" w:color="auto"/>
                <w:bottom w:val="none" w:sz="0" w:space="0" w:color="auto"/>
                <w:right w:val="none" w:sz="0" w:space="0" w:color="auto"/>
              </w:divBdr>
              <w:divsChild>
                <w:div w:id="750590889">
                  <w:marLeft w:val="0"/>
                  <w:marRight w:val="0"/>
                  <w:marTop w:val="0"/>
                  <w:marBottom w:val="0"/>
                  <w:divBdr>
                    <w:top w:val="none" w:sz="0" w:space="0" w:color="auto"/>
                    <w:left w:val="none" w:sz="0" w:space="0" w:color="auto"/>
                    <w:bottom w:val="none" w:sz="0" w:space="0" w:color="auto"/>
                    <w:right w:val="none" w:sz="0" w:space="0" w:color="auto"/>
                  </w:divBdr>
                  <w:divsChild>
                    <w:div w:id="27996718">
                      <w:marLeft w:val="0"/>
                      <w:marRight w:val="0"/>
                      <w:marTop w:val="0"/>
                      <w:marBottom w:val="0"/>
                      <w:divBdr>
                        <w:top w:val="none" w:sz="0" w:space="0" w:color="auto"/>
                        <w:left w:val="none" w:sz="0" w:space="0" w:color="auto"/>
                        <w:bottom w:val="none" w:sz="0" w:space="0" w:color="auto"/>
                        <w:right w:val="none" w:sz="0" w:space="0" w:color="auto"/>
                      </w:divBdr>
                      <w:divsChild>
                        <w:div w:id="138066508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5669">
      <w:bodyDiv w:val="1"/>
      <w:marLeft w:val="0"/>
      <w:marRight w:val="0"/>
      <w:marTop w:val="0"/>
      <w:marBottom w:val="0"/>
      <w:divBdr>
        <w:top w:val="none" w:sz="0" w:space="0" w:color="auto"/>
        <w:left w:val="none" w:sz="0" w:space="0" w:color="auto"/>
        <w:bottom w:val="none" w:sz="0" w:space="0" w:color="auto"/>
        <w:right w:val="none" w:sz="0" w:space="0" w:color="auto"/>
      </w:divBdr>
    </w:div>
    <w:div w:id="1690639784">
      <w:bodyDiv w:val="1"/>
      <w:marLeft w:val="0"/>
      <w:marRight w:val="0"/>
      <w:marTop w:val="0"/>
      <w:marBottom w:val="0"/>
      <w:divBdr>
        <w:top w:val="none" w:sz="0" w:space="0" w:color="auto"/>
        <w:left w:val="none" w:sz="0" w:space="0" w:color="auto"/>
        <w:bottom w:val="none" w:sz="0" w:space="0" w:color="auto"/>
        <w:right w:val="none" w:sz="0" w:space="0" w:color="auto"/>
      </w:divBdr>
      <w:divsChild>
        <w:div w:id="1553275778">
          <w:marLeft w:val="0"/>
          <w:marRight w:val="0"/>
          <w:marTop w:val="0"/>
          <w:marBottom w:val="0"/>
          <w:divBdr>
            <w:top w:val="none" w:sz="0" w:space="0" w:color="auto"/>
            <w:left w:val="none" w:sz="0" w:space="0" w:color="auto"/>
            <w:bottom w:val="none" w:sz="0" w:space="0" w:color="auto"/>
            <w:right w:val="none" w:sz="0" w:space="0" w:color="auto"/>
          </w:divBdr>
          <w:divsChild>
            <w:div w:id="1548835575">
              <w:marLeft w:val="0"/>
              <w:marRight w:val="0"/>
              <w:marTop w:val="0"/>
              <w:marBottom w:val="0"/>
              <w:divBdr>
                <w:top w:val="none" w:sz="0" w:space="0" w:color="auto"/>
                <w:left w:val="none" w:sz="0" w:space="0" w:color="auto"/>
                <w:bottom w:val="none" w:sz="0" w:space="0" w:color="auto"/>
                <w:right w:val="none" w:sz="0" w:space="0" w:color="auto"/>
              </w:divBdr>
              <w:divsChild>
                <w:div w:id="442111774">
                  <w:marLeft w:val="0"/>
                  <w:marRight w:val="0"/>
                  <w:marTop w:val="0"/>
                  <w:marBottom w:val="0"/>
                  <w:divBdr>
                    <w:top w:val="none" w:sz="0" w:space="0" w:color="auto"/>
                    <w:left w:val="none" w:sz="0" w:space="0" w:color="auto"/>
                    <w:bottom w:val="none" w:sz="0" w:space="0" w:color="auto"/>
                    <w:right w:val="none" w:sz="0" w:space="0" w:color="auto"/>
                  </w:divBdr>
                  <w:divsChild>
                    <w:div w:id="279729112">
                      <w:marLeft w:val="0"/>
                      <w:marRight w:val="0"/>
                      <w:marTop w:val="0"/>
                      <w:marBottom w:val="0"/>
                      <w:divBdr>
                        <w:top w:val="none" w:sz="0" w:space="0" w:color="auto"/>
                        <w:left w:val="none" w:sz="0" w:space="0" w:color="auto"/>
                        <w:bottom w:val="none" w:sz="0" w:space="0" w:color="auto"/>
                        <w:right w:val="none" w:sz="0" w:space="0" w:color="auto"/>
                      </w:divBdr>
                      <w:divsChild>
                        <w:div w:id="934560241">
                          <w:marLeft w:val="0"/>
                          <w:marRight w:val="0"/>
                          <w:marTop w:val="0"/>
                          <w:marBottom w:val="0"/>
                          <w:divBdr>
                            <w:top w:val="none" w:sz="0" w:space="0" w:color="auto"/>
                            <w:left w:val="none" w:sz="0" w:space="0" w:color="auto"/>
                            <w:bottom w:val="none" w:sz="0" w:space="0" w:color="auto"/>
                            <w:right w:val="none" w:sz="0" w:space="0" w:color="auto"/>
                          </w:divBdr>
                          <w:divsChild>
                            <w:div w:id="1230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azausk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3DEF-99F4-4387-8FCF-58A7591A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3204</Words>
  <Characters>18268</Characters>
  <Application>Microsoft Office Word</Application>
  <DocSecurity>0</DocSecurity>
  <Lines>152</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"Kārtība, kādā izglītojamie tiek uzņemti vispārējās izglītības programmās, speciālajās izglītības iestādēs un speciālajās pirmsskolas izglītības grupās un atskaitīti no tām, kā arī pārcelti uz nākamo klasi"</vt:lpstr>
      <vt:lpstr>Par Ministru kabineta noteikumu projektu "Kārtība, kādā izglītojamie tiek uzņemti vispārējās izglītības programmās, speciālajās izglītības iestādēs un speciālajās pirmsskolas izglītības grupās un atskaitīti no tām, kā arī pārcelti uz nākamo klasi"</vt:lpstr>
    </vt:vector>
  </TitlesOfParts>
  <Company>Tieslietu ministrija</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"Kārtība, kādā izglītojamie tiek uzņemti vispārējās izglītības programmās, speciālajās izglītības iestādēs un speciālajās pirmsskolas izglītības grupās un atskaitīti no tām, kā arī pārcelti uz nākamo klasi"</dc:title>
  <dc:subject>Atzinums</dc:subject>
  <dc:creator>Ilze Brazauska</dc:creator>
  <cp:keywords/>
  <dc:description>67036933, ilze.brazauska@tm.gov.lv</dc:description>
  <cp:lastModifiedBy>Olita Arkle</cp:lastModifiedBy>
  <cp:revision>2</cp:revision>
  <cp:lastPrinted>2020-03-11T12:46:00Z</cp:lastPrinted>
  <dcterms:created xsi:type="dcterms:W3CDTF">2021-12-03T17:03:00Z</dcterms:created>
  <dcterms:modified xsi:type="dcterms:W3CDTF">2021-12-03T17:03:00Z</dcterms:modified>
</cp:coreProperties>
</file>