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23-TA-2724: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"Viktorijas1", Codes pagastā, Bauskas novadā,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w:t>
            </w:r>
            <w:r w:rsidR="00000000" w:rsidRPr="00000000" w:rsidDel="00000000">
              <w:rPr>
                <w:b w:val="1"/>
                <w:rtl w:val="0"/>
              </w:rPr>
              <w:t xml:space="preserve">"Problēmas aprakstā"</w:t>
            </w:r>
            <w:r w:rsidR="00000000" w:rsidRPr="00000000" w:rsidDel="00000000">
              <w:rPr>
                <w:rtl w:val="0"/>
              </w:rPr>
              <w:t xml:space="preserve"> norādītā un Tiesību akta lietai pievienotajiem paskaidrojošajiem dokumentiem secināms, ka atsavināmajam  nekustamajam īpašumam zemesgrāmatā un Nekustamā īpašuma valsts kadastra informācijas sistēmā reģistrēti vairāki apgrūtinājumi. Ņemot vērā minēto, tiesiskās skaidrības nodrošināšanai aicinām anotācijā skaidrot minēto apgrūtinājumu ietekmi uz atsavināmā nekustamā īpašuma turpmāko izmantošanu tā atsavināšanas gadījumā (sk., piemēram, Ministru kabineta 2023. gada 22. jūnija rīkojuma Nr.369 "Par nekustamā īpašuma "Meža Vērmeles" Ceraukstes pagastā, Bauskas novadā, daļas pirkšanu projekta "Eiropas standarta platuma 1435 mm dzelzceļa līnijas izbūve "Rail Baltica" koridorā caur Igauniju, Latviju un Lietuvu" īstenošanai" anotācijas 1.3. sadaļas "Problēmas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sadaļas "Pašreizējā situācija, problēmas un risinājumi", apakšsadaļa "Problēmas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23-TA-2724</w:t>
    </w:r>
    <w:r>
      <w:br/>
    </w:r>
    <w:r w:rsidR="00000000" w:rsidRPr="00000000" w:rsidDel="00000000">
      <w:rPr>
        <w:rtl w:val="0"/>
      </w:rPr>
      <w:t xml:space="preserve">28.11.2023. 15.23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23-TA-2724</w:t>
    </w:r>
    <w:r>
      <w:br/>
    </w:r>
    <w:r w:rsidR="00000000" w:rsidRPr="00000000" w:rsidDel="00000000">
      <w:rPr>
        <w:rtl w:val="0"/>
      </w:rPr>
      <w:t xml:space="preserve">28.11.2023. 15.23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Izziņa_23-TA-2724.docx</dc:title>
</cp:coreProperties>
</file>

<file path=docProps/custom.xml><?xml version="1.0" encoding="utf-8"?>
<Properties xmlns="http://schemas.openxmlformats.org/officeDocument/2006/custom-properties" xmlns:vt="http://schemas.openxmlformats.org/officeDocument/2006/docPropsVTypes"/>
</file>