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24-TA-823: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Bauskas novada pašvaldībai piederošā nekustamā īpašuma "Piķu mežs" Codes pagastā, Bauskas novadā, daļas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saskaņā ar </w:t>
            </w:r>
            <w:r w:rsidR="00000000" w:rsidRPr="00000000" w:rsidDel="00000000">
              <w:rPr>
                <w:rtl w:val="0"/>
              </w:rPr>
              <w:t xml:space="preserve">Publiskas personas mantas atsavināšanas likuma 42. panta trešo daļu un 43. pantu</w:t>
            </w:r>
            <w:r w:rsidR="00000000" w:rsidRPr="00000000" w:rsidDel="00000000">
              <w:rPr>
                <w:rtl w:val="0"/>
              </w:rPr>
              <w:t xml:space="preserve"> nodrošināt, ka no Bauskas novada pašvaldības pārņemtajā nekustamajā īpašumā nocirstie koki tiek nodoti bez atlīdzības atpakaļ Bauskas novada pašvaldības īpašumā </w:t>
            </w:r>
            <w:r w:rsidR="00000000" w:rsidRPr="00000000" w:rsidDel="00000000">
              <w:rPr>
                <w:rtl w:val="0"/>
              </w:rPr>
              <w:t xml:space="preserve">Pašvaldību likuma 4. panta pirmās daļas 4. punktā</w:t>
            </w:r>
            <w:r w:rsidR="00000000" w:rsidRPr="00000000" w:rsidDel="00000000">
              <w:rPr>
                <w:rtl w:val="0"/>
              </w:rPr>
              <w:t xml:space="preserve"> noteiktās pašvaldības funkcijas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noteikumi Nr.109 "Kārtība, kādā atsavināma publiskas personas manta" nosaka kārtību, kādā noskaidro publiskas personas vai tās iestāžu vajadzību pēc citai publiskai personai nevajadzīgās valsts kustamās mantas, gadījumus, kuros valsts kustamās mantas atsavināšanu var ierosināt, nenoskaidrojot publiskas personas vai tās iestāžu vajadzību pēc citai publiskai personai nevajadzīgās valsts kustamās mantas.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Bauskas novada domes 2023.gada 30.novembra lēmuma Nr.508 4.punktu noteikts, ka </w:t>
            </w:r>
            <w:r w:rsidR="00000000" w:rsidRPr="00000000" w:rsidDel="00000000">
              <w:rPr>
                <w:u w:val="single"/>
                <w:rtl w:val="0"/>
              </w:rPr>
              <w:t xml:space="preserve">nocirstās mežaudzes kokmateriāli, kas atrodas lēmuma 1.punktā noteiktās zemes vienībās, paliek pašvaldības īpašumā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rīkojuma projekta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Satiksmes ministrijai nodrošināt, ka pārņemot nekustamo īpašumu, tiek ievērots Bauskas novada domes 2023. gada 30. novembra lēmuma Nr. 508 2. punktā noteiktais, ka nocirstās mežaudzes kokmateriāli, kas atrodas uz nekustamā īpašuma, paliek pašvaldības īpašumā, lai tos izmantotu pašvaldības funkciju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Bauskas novada pašvaldībai piederošā nekustamā īpašuma "Piķu mežs" Codes pagastā, Bauskas novadā, daļas nodošanu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konsekvenci starp līdzīga satura tiesību aktiem, </w:t>
            </w:r>
            <w:r w:rsidR="00000000" w:rsidRPr="00000000" w:rsidDel="00000000">
              <w:rPr>
                <w:u w:val="single"/>
                <w:rtl w:val="0"/>
              </w:rPr>
              <w:t xml:space="preserve">lūdzam precizēt nosaukumu</w:t>
            </w:r>
            <w:r w:rsidR="00000000" w:rsidRPr="00000000" w:rsidDel="00000000">
              <w:rPr>
                <w:rtl w:val="0"/>
              </w:rPr>
              <w:t xml:space="preserve">, (piemēram, Ministru kabineta 2024. gada 20. februāra rīkojumu Nr.101 "Par Bauskas novada pašvaldībai piederošā nekustamā īpašuma "Autoceļš V1004" Iecavas pagastā, Bauskas novadā, pārņemšanu valsts īpašumā" vai Ministru kabineta 2024. gada 7. februāra rīkojumu Nr.86 "Par Jēkabpils novada pašvaldības nekustamo īpašumu Auseklīša ielā 1A un Auseklīša ielā 1B, Jēkabpilī, Jēkabpils novadā,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Bauskas novada pašvaldībai piederošā nekustamā īpašuma "Piķu mežs" Codes pagastā, Bauskas novadā, daļas </w:t>
            </w:r>
            <w:r w:rsidR="00000000" w:rsidRPr="00000000" w:rsidDel="00000000">
              <w:rPr>
                <w:u w:val="single"/>
                <w:rtl w:val="0"/>
              </w:rPr>
              <w:t xml:space="preserve">pārņemšanu </w:t>
            </w:r>
            <w:r w:rsidR="00000000" w:rsidRPr="00000000" w:rsidDel="00000000">
              <w:rPr>
                <w:rtl w:val="0"/>
              </w:rPr>
              <w:t xml:space="preserve">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Bauskas novada pašvaldībai piederošā nekustamā īpašuma "Piķu mežs" Codes pagastā, Bauskas novadā, daļas pārņemšanu valsts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Bauskas novada pašvaldībai piederošā nekustamā īpašuma "Piķu mežs" Codes pagastā, Bauskas novadā, daļas nodošanu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nosaukumu precizēt atbilstoši rīkojuma projekta saturam (sk., piemēram, Ministru kabineta 2024. gada 10. aprīļa rīkojumu Nr.286 "Par Limbažu novada pašvaldībai piederošā nekustamā īpašuma "Tilts pār Salacu Salacgrīvā" Salacgrīvā, Limbažu novadā, pārņemšanu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Bauskas novada pašvaldībai piederošā nekustamā īpašuma "Piķu mežs" Codes pagastā, Bauskas novadā, daļas </w:t>
            </w:r>
            <w:r w:rsidR="00000000" w:rsidRPr="00000000" w:rsidDel="00000000">
              <w:rPr>
                <w:u w:val="single"/>
                <w:rtl w:val="0"/>
              </w:rPr>
              <w:t xml:space="preserve">pārņemšanu</w:t>
            </w:r>
            <w:r w:rsidR="00000000" w:rsidRPr="00000000" w:rsidDel="00000000">
              <w:rPr>
                <w:rtl w:val="0"/>
              </w:rPr>
              <w:t xml:space="preserve">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Bauskas novada pašvaldībai piederošā nekustamā īpašuma "Piķu mežs" Codes pagastā, Bauskas novadā, daļas pārņemšanu valsts īpašumā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anotācijas 1.1. sadaļas "</w:t>
            </w:r>
            <w:r w:rsidR="00000000" w:rsidRPr="00000000" w:rsidDel="00000000">
              <w:rPr>
                <w:b w:val="1"/>
                <w:rtl w:val="0"/>
              </w:rPr>
              <w:t xml:space="preserve">Pamatojums</w:t>
            </w:r>
            <w:r w:rsidR="00000000" w:rsidRPr="00000000" w:rsidDel="00000000">
              <w:rPr>
                <w:rtl w:val="0"/>
              </w:rPr>
              <w:t xml:space="preserve">" svītrot atsauci uz Publiskas personas mantas atsavināšanas likuma 42.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Ņemot vērā Finanšu ministrijas iebildumu (sk., izziņas 1. punktu), ir precizēts rīkojuma projekta 4. punkts un tas vairs neparedz kokmateriālu atsavināšanu pašvaldībai saskaņā ar Publiskas personas mantas atsavināšanas likuma 42.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1.1. sadaļas "Pamatojums" svītrota atsauce uz Publiskas personas mantas atsavināšanas likuma 42.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nodibināto analoģisku Ministru kabineta rīkojuma projektu izstrādes praksi, lūdzam tiesību akta projekta izstrādes pamatojumu papildināt ar atsauci uz Bauskas novada domes 2023. gada 30. novembra lēmumu Nr.508 (prot. Nr.14, 20.p.) "Par Bauskas novada pašvaldībai piederošā nekustamā īpašuma "Piķu mežs" daļu, Codes pagastā, Bauskas novadā nodošanu bez atlīdzības valsts īpašumā", saskaņā ar kuru Bauskas novada dome ir nolēmusi attiecīgo nekustamo īpašumu nodot bez atlīdzības valsts īpašumā (sk., piemēram, Ministru kabineta 2024. gada 10. aprīļa rīkojuma Nr.286 "Par Limbažu novada pašvaldībai piederošā nekustamā īpašuma "Tilts pār Salacu Salacgrīvā" Salacgrīvā, Limbažu novadā, pārņemšanu valsts īpašumā"  sākotnējās ietekmes (ex-ante) novērtējuma ziņojuma (anotācijas) 1.1.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 papildināta ar Bauskas novada domes 2023. gada 30. novembra lēmumu Nr. 508 (prot. Nr. 14, 20.p.) "Par Bauskas novada pašvaldībai piederošā nekustamā īpašuma "Piķu mežs" daļu, Codes pagastā, Bauskas novadā nodošanu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24-TA-823</w:t>
    </w:r>
    <w:r>
      <w:br/>
    </w:r>
    <w:r w:rsidR="00000000" w:rsidRPr="00000000" w:rsidDel="00000000">
      <w:rPr>
        <w:rtl w:val="0"/>
      </w:rPr>
      <w:t xml:space="preserve">14.05.2024. 14.40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24-TA-823</w:t>
    </w:r>
    <w:r>
      <w:br/>
    </w:r>
    <w:r w:rsidR="00000000" w:rsidRPr="00000000" w:rsidDel="00000000">
      <w:rPr>
        <w:rtl w:val="0"/>
      </w:rPr>
      <w:t xml:space="preserve">14.05.2024. 14.40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Izziņa_24-TA-823.docx</dc:title>
</cp:coreProperties>
</file>

<file path=docProps/custom.xml><?xml version="1.0" encoding="utf-8"?>
<Properties xmlns="http://schemas.openxmlformats.org/officeDocument/2006/custom-properties" xmlns:vt="http://schemas.openxmlformats.org/officeDocument/2006/docPropsVTypes"/>
</file>