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23-TA-3181: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Gada pārskatu un konsolidēto gada pārskatu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Gada pārskatu un konsolidēto gada pārskatu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Valsts ieņēmumu dienestam iesniedzamo gada pārskatu dokumentu formāta izmaiņas. Tieslietu ministrija vērš uzmanību, ka datu nodošana no Valsts ieņēmumu dienesta Latvijas Republikas Uzņēmumu reģistram (turpmāk – Uzņēmumu reģistrs) ir veidojusies vēsturiski, lai izpildītu Eiropas Savienības prasības par augstvērtīgo datu kopu publicēšanu. Jāņem vērā, ka ir izveidota un darbību uzsākusi Datu izplatīšanas un pārvaldības platforma. Tieslietu ministrijas ieskatā šādas platformas esamība var optimizēt valsts kopējo resursu patēriņu, ja dati tiek nodoti tieši uz platformu.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izvērtēt, vai arī turpmāk ir nepieciešams veikt datu nodošanu Uzņēmumu reģistram, ievērojot, ka Elektroniskā deklarēšanas sistēma ir likumprojektā aplūkotās informācijas un datu pirmavots. Lūdzam skaidrojumu un tehniskā risinājuma aprakstu par to, kad un kā Elektroniskā deklarēšanas sistēma tiks saslēgta ar Datu izplatīšanas un pārvaldības platformu, sniegt likumprojekta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lai Uzņēmumu reģistrs spētu precizēt nepieciešamos papildu finanšu resursus likumprojektā paredzētā regulējuma ieviešanai, lūdzam Valsts ieņēmumu dienestu sniegt atbildes uz šādiem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Kāds ir paredzamais gada pārskatu nodošanas process – vai datus Uzņēmumu reģistrs saņems tāpat kā līdz šim, proti, servisu veidā? Vai likumprojektā paredzētie gada pārskati iekļausies esošajā gada pārskatu plūsmā vai būs, piemēram, jauns serviss?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Kādā formātā Valsts ieņēmumu dienests nodos Uzņēmumu reģistram jaunos XBRL failus (failu kopumu, kurš sastāv no XSD + XML), proti, vai tas būs .zip vai kāds cits formāts?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Kāds ir paredzamais failu lielums (piemēram, cik Mb maksimāli varētu būt viena XBRL paka)?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Vai Valsts ieņēmumu dienests kā gada pārskatu pirmavots plāno izvietot gada pārskatus DAGR, kas ir Valsts pārvaldes koplietošanas platforma un būtu atbilstoša vieta gada pārskatu glabāšanai?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likumprojekta  ieviešana neradītu pirmajos gados lielus budžeta izdevumus, likumprojektā, ņemot vērā saņemtos iebildumus,  ir precizēts pārejas noteikumu  13. punkts, kas paredz, ka likumprojekta “Ilgtspējas informācijas atklāšanas likums” subjekti kā līdz šim gada pārskatus EDS iesniedz, aizpildot strukturētās formas, tam papildus pievienojot datnes ar elektroniskās ziņošanas formātā, kas minēts Komisijas 2018. gada 17. decembra Deleģētajā regulā (ES) 2019/815,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sagatavotu gada pārskata sastāvdaļu “Vadības ziņojums” un zvērināta revidenta apliecinājumu par ilgtspējas ziņojumu vai konsolidētā ilgtspējas ziņojumu (ja tāds ir) un, ja arī finanšu pārskats un konsolidētais finanšu pārskats tiek sagatavots elektroniskā ziņošanas formātā, tad atsevišķā failā pievieno arī šādu finanšu pārskatu.. Šajā gadījumā visi iesniegtie gada pārskati (gan strukturētā veidā, gan datnes elektroniskās ziņošanas formātā) VID EDS tiks nodoti Uzņēmumu reģistram jau esošā procesa veidā.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informējam, ka  VID  ir sniedzis viedokli par katru no TM atzinumā uzdotajiem jautājumiem atsevišķi, vienlaikus lūdzot ņemt vērā, ka atbildes var mainīties atkarībā no nākotnes diskusijām ar sadarbības partneriem: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Kāds ir paredzamais gada pārskatu nodošanas process – vai datus Uzņēmumu reģistrs saņems tāpat kā līdz šim, proti, servisu veidā? Vai likumprojektā paredzētie gada pārskati iekļausies esošajā gada pārskatu plūsmā vai būs, piemēram, jauns serviss?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Atbilde: Ir paredzēts Uzņēmumu gada pārskatus turpināt nodot Uzņēmumu reģistram servisu veidā ar esošo risinājumu vismaz līdz brīdim kad notiks gada pārskatu funkcionalitātes pārstrāde no vecās nodokļu sistēmas uz jauno (plānots 2025.gadā). ESEF (ilgtspējas) ziņojumu nodošanai šobrīd tiek vērtēta iespēja izmantot Datu izplatīšanas un pārvaldības platformu (DAGR).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Kādā formātā Valsts ieņēmumu dienests nodos Uzņēmumu reģistram jaunos XBRL failus (failu kopumu, kurš sastāv no XSD + XML), proti, vai tas būs .zip vai kāds cits formāts?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Atbilde: Paredzēts, ka tas būs XHTML vai ZIP fails atbilstoši ESEF izstrādes vadlīnijām (ESMA32-60-254 rev ESEF Reporting Manual (europa.eu)). ZIP failu paredzēts izmanot, ja fails saturēs attēlus.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Kāds ir paredzamais failu lielums (piemēram, cik Mb maksimāli varētu būt viena XBRL paka)?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 Šobrīd to ir grūti prognozēt. Būtu nepieciešams lūgt nodokļu maksātājiem kuriem būs jāsniedz ESEF ziņojumi sniegt savu redzējumu cik apjomīgi varētu viņu sniedzamie ziņojumi.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Vai Valsts ieņēmumu dienests kā gada pārskatu pirmavots plāno izvietot gada pārskatus DAGR, kas ir Valsts pārvaldes koplietošanas platforma un būtu atbilstoša vieta gada pārskatu 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 Iespēja gada pārskatus nodot Uzņēmumu reģistram un citiem interesentiem izmantojot DAGR tiks vērtēta kad notiks attiecīgās funkcionalitātes pārstrāde no vecās nodokļu sistēmas uz jauno kad pie reizes ir plānots pārstrādāt esošo gada pārskatu nodošanas risinājumu. Tas varētu notikt orientējoši 2025.-2026.gadā.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 ka  grozījumi GPKGPL par gada pārskatu un konsolidēto gada pārskatu (ja tāds ir) sagatavošanu un iesniegšanu, t.sk., ilgtspējas ziņojuma iesniegšanu Valsts ieņēmumu dienestā, ir veikti saistībā ar  Direktīvas 2022/2464/ES ieviešanu. Lai ieviestu Direktīvas 2022/2464/ES prasības ir izstrādāts pamatlikums -   Ilgtspējas informācijas atklāšanas likums. Līdz ar to nepieciešamais finansējums, kas saistīts ar gada pārskatu, t.sk., ilgtspējas ziņojuma, sagatavošanu un iesniegšanu Valsts ieņēmumu dienestā, netiek norādīts pamatlikumam pakārtotajos likumos, t.sk, grozījumos GPKGPL, bet ir norādīts likumprojekta “Ilgtspējas informācijas atklāšanas likums" 3. sadaļā “Tiesību akta projekta ietekme uz valsts budžetu un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nepieciešamais finansējums saistībā ar gada pārskatu iesniegšanu Valsts ieņēmumu dienestā, sākot no 2027.pārskata gada, ir norādītas Ilgtspējas informācijas atklāšanas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ņemot vērā saņemtos  iebildumus, precizēts  pārejas noteikumu 13.punkts: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Šā likuma 97. panta 1.</w:t>
            </w:r>
            <w:r w:rsidR="00000000" w:rsidRPr="00000000" w:rsidDel="00000000">
              <w:rPr>
                <w:vertAlign w:val="superscript"/>
                <w:rtl w:val="0"/>
              </w:rPr>
              <w:t xml:space="preserve">1</w:t>
            </w:r>
            <w:r w:rsidR="00000000" w:rsidRPr="00000000" w:rsidDel="00000000">
              <w:rPr>
                <w:rtl w:val="0"/>
              </w:rPr>
              <w:t xml:space="preserve"> daļā noteiktais pienākums piemērojams gada pārskatiem un konsolidētiem  gada pārskatiem sākot ar 2027. pārskata gadu. Līdz 2027. pārskata gadam likuma 55. panta sestajā daļā un 89. panta trešajā daļā minētās sabiedrības iesniedz Valsts ieņēmumu dienestam finanšu pārskata un konsolidētā finanšu pārskata (ja tāds ir) atvasinājumu elektroniskā formā — elektronisku norakstu vai elektronisku kopiju saskaņā ar likuma 97.panta pirmajā daļā noteikto un papildus pievieno atsevišķā failā sagatavoto vadības ziņojumu elektroniskās ziņošanas formātā un finanšu pārskatu (ja tas sagatavots elektroniskās ziņošanas formātā) un konsolidēto finanšu  pārskatu (ja tāds ir), kopā ar revidenta ziņojuma vai revidenta ierobežotās pārbaudes ziņojuma un revidenta apliecinājuma ziņojuma par ilgtspējas ziņojuma pārbaudi kopiju."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lai rastu ilgtermiņa risinājumu ir papildināts Ministru kabineta protokollēmuma projekts ar 2. punktu, kas nosaka, ka Finanšu ministrijai (Valsts ieņēmumu dienestam) sadarbībā ar Vides aizsardzības un reģionālās attīstības ministriju līdz 2026. gada 31.decembrim izstrādāt  ilgtermiņa risinājumu gada pārskatu, to pielikumu un tajos iekļautās informācijas turpmākai apstrādei un publiskošanai, ievērojot valstī noteiktās prasības attiecībā uz Datu izplatīšanas un pārvaldības platformas izmantošanu, to saskaņojot ar Tieslietu ministriju (Uzņēmumu reģistru).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Gada pārskatu un konsolidēto gada pārskatu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97. 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w:t>
            </w:r>
            <w:r w:rsidR="00000000" w:rsidRPr="00000000" w:rsidDel="00000000">
              <w:rPr>
                <w:vertAlign w:val="superscript"/>
                <w:rtl w:val="0"/>
              </w:rPr>
              <w:t xml:space="preserve">1 </w:t>
            </w:r>
            <w:r w:rsidR="00000000" w:rsidRPr="00000000" w:rsidDel="00000000">
              <w:rPr>
                <w:rtl w:val="0"/>
              </w:rPr>
              <w:t xml:space="preserve">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Šā likuma 55. panta sestajā daļā un 89. panta trešajā daļā minētās sabiedrības iesniedz Valsts ieņēmumu dienestam gada pārskatu un konsolidēto gada pārskatu (ja tāds ir) elektroniskā ziņošanas formātā, kas minēts Komisijas 2018. gada 17. decembra Deleģētajā regulā (ES) 2019/815, ar ko Eiropas Parlamenta un Padomes Direktīvu 2004/109/EK papildina attiecībā uz regulatīvajiem tehniskajiem standartiem par vienotā elektroniskās ziņošanas formāta specifikāciju.”;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Sabiedrība, kura sagatavo gada pārskatu un konsolidēto gada pārskatu atbilstoši starptautiskajiem grāmatvedības standartiem, un ja tā nav šā likuma 55. panta sestajā daļā un 89. panta trešajā daļā minētā  sabiedrība, Valsts ieņēmumu dienestam Elektroniskajā deklarēšanas sistēmā papildus iesniedz sagatavotā gada pārskata un konsolidētā gada pārskata (ja tāds ir) elektronisku kopiju vai elektroniskā formā sagatavotu failu.".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- 12.02.2024.)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paredz, ka (1.</w:t>
            </w:r>
            <w:r w:rsidR="00000000" w:rsidRPr="00000000" w:rsidDel="00000000">
              <w:rPr>
                <w:vertAlign w:val="superscript"/>
                <w:rtl w:val="0"/>
              </w:rPr>
              <w:t xml:space="preserve">1</w:t>
            </w:r>
            <w:r w:rsidR="00000000" w:rsidRPr="00000000" w:rsidDel="00000000">
              <w:rPr>
                <w:rtl w:val="0"/>
              </w:rPr>
              <w:t xml:space="preserve">) Šā likuma 55. panta sestajā daļā un 89. panta trešajā daļā minētās sabiedrības iesniedz Valsts ieņēmumu dienestam gada pārskatu un konsolidēto gada pārskatu (ja tāds ir)</w:t>
            </w:r>
            <w:r w:rsidR="00000000" w:rsidRPr="00000000" w:rsidDel="00000000">
              <w:rPr>
                <w:b w:val="1"/>
                <w:rtl w:val="0"/>
              </w:rPr>
              <w:t xml:space="preserve"> elektroniskā ziņošanas formātā, kas minēts Komisijas 2018. gada 17. decembra Deleģētajā regulā (ES) 2019/81</w:t>
            </w:r>
            <w:r w:rsidR="00000000" w:rsidRPr="00000000" w:rsidDel="00000000">
              <w:rPr>
                <w:rtl w:val="0"/>
              </w:rPr>
              <w:t xml:space="preserve">5, ar ko Eiropas Parlamenta un Padomes Direktīvu 2004/109/EK papildina attiecībā uz regulatīvajiem tehniskajiem standartiem par vienotā elektroniskās ziņošanas formāta specifikāciju.”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vienkāršotu normas piemērošanu, likuma prasība jāizteic konkrēti norādot ziņošanas formātu, nevis atsauces veidā uz direktīvu.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Daļēji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Komisijas 2018. gada 17. decembra Deleģētā regula (ES) 2019/815 (turpmāk – Regula) dalībvalstī ir tieši piemērojama, tādēļ Regulas prasības nav pārceļamas uz nacionālo normatīvo aktu.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tam Regulā ir paredzētas elektroniskās ziņošanas formāta  prasības atsevišķi gada pārskatiem, gan atsevišķas specifiskas Regulas prasība tieši ilgtspējas ziņojuma sagatavošanai, kas ir iekļauts gada pārskata sastāvdaļā “Vadības ziņojums”. Tāpat norādām, ka norādes uz šīm specifiskajām Regulas normām ir iekļautas Direktīvas 2022/2464/ES pārņemšanai sagatavotā likumprojekta "Ilgtspējas informācijas atklāšanas likums" 12.pantā: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pants. Vienotais elektroniskais ziņošanas formāts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uz kurām attiecas šā likuma 4. panta prasības, sagatavo vadības ziņojumu elektroniskā ziņošanas formātā, saskaņā ar Komisijas 2018. gada 17. decembra deleģētās regulas (ES) Nr. 2019/815, ar ko Eiropas Parlamenta un Padomes Direktīvu 2004/109/EK papildina attiecībā uz regulatīvajiem tehniskajiem standartiem par vienotā elektroniskās ziņošanas formāta specifikāciju (turpmāk – Regula Nr. 2019/815) 3. pantā minēto, un iezīmē ilgtspējas ziņojumā sniegto ilgtspējas informāciju, tostarp Regulas (ES) 2020/852 8. pantā noteikto atklājamo informāciju, atbilstīgi minētajā deleģētajā regulā noteiktajam elektroniskās ziņošanas formātam.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subjekts, kas ir mātes sabiedrība, uz kuru attiecas šā likuma 7. pants, sagatavo konsolidēto vadības ziņojumu elektroniskā ziņošanas formātā, saskaņā ar Regulas (ES) Nr. 2019/815 3. pantā minēto, un iezīmē ilgtspējas ziņojumā sniegto ilgtspējas informāciju, tostarp Regulas (ES) Nr. 2020/852 8. pantā noteikto atklājamo informāciju, atbilstīgi minētajā deleģētajā regulā noteiktajam elektroniskās ziņošanas formātam.”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 ka sabiedrības kuru pārvedami vērtspapīri ir iekļauti regulētajā tirgū, saglabājas līdzšinējā kārtība, kādā tās sagatavo gada pārskatu un konsolidēto gada pārskatu (ja tāds ir) atbilstoši iepriekšminētajā regulā noteiktajam elektroniskās ziņošanas formātam.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Regulu ir dažādi elektroniskās ziņošanas formāti pēc kādiem jāsagatavo gada pārskati. Piemēram, Regulas 3. pants nosaka, ka emitenti sagatavo visus gada finanšu pārskatus XHTML formātā. Savukārt Regulas 4. panta 3.punkts nosaka, ka emitenti var iezīmēt informāciju, kas sniegta saskaņā ar Starptautiskajiem finanšu pārskatu standartiem (SFPS) sagatavotajos konsolidētajos finanšu pārskatos, izņemot 2. punktā minēto. Regulas 5.pants nosaka gada finanšu pārskatu citu daļu iezīmēšanu (XBRL specifikācijas) utt. Līdz ar to likumprojekta nav iespējams atsaukties uz kādu atsevišķu pantu, ko varētu izmantot visos gadījumus sagatavojot gada pārskatus un konsolidētos gada pārskatus.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minēto informāciju tiek  papildināta likumprojekta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97. 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Šā likuma 55. panta sestajā daļā un 89. panta trešajā daļā minētās sabiedrības iesniedz gada pārskatu un konsolidēto gada pārskatu (ja tāds ir) Valsts ieņēmumu dienestam, atsevišķā failā pievienojot vadības ziņojumu un konsolidēto vadības ziņojumu (ja tāds ir), kas sagatavots vienotajā elektroniskā ziņošanas formātā, kas noteikts Komisijas 2018. gada 17. decembra Deleģētajā regulā (ES) 2019/815, ar ko Eiropas Parlamenta un Padomes Direktīvu 2004/109/EK papildina attiecībā uz regulatīvajiem tehniskajiem standartiem par vienotā elektroniskās ziņošanas formāta specifikāciju, un revidenta apliecinājuma ziņojumu par ilgtspējas ziņojuma pārbaudi. Ja šajā pantā minētās sabiedrības arī finanšu pārskatu un konsolidēto finanšu pārskatu sagatavo vienotajā elektroniskā ziņošanas formātā, tad, iesniedzot gada pārskatu un konsolidēto gada pārskatu (ja tāds ir) Valsts ieņēmumu dienestam, papildus atsevišķā failā pievieno vienotā elektroniskā ziņošanas formātā sagatavoto finanšu pārskatu un konsolidēto finanšu  pārskatu (ja tāds ir)."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Sabiedrība, kura sagatavo gada pārskatu un konsolidēto gada pārskatu atbilstoši starptautiskajiem grāmatvedības standartiem, un ja tā nav šā likuma 55. panta sestajā daļā un 89. panta trešajā daļā minētā sabiedrība, Valsts ieņēmumu dienestam Elektroniskajā deklarēšanas sistēmā papildus iesniedz sagatavotā gada pārskata un konsolidētā gada pārskata (ja tāds ir) elektronisku kopiju vai elektroniskā formā sagatavotu failu.".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12. punktu, 13. punktu un 14.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Šā likuma 55. panta sestajā daļā un 89. panta trešajā daļā minētās sabiedrības noteiktais pienākums sagatavot ilgtspējas ziņojumu un konsolidētā ilgtspējas ziņojumu (ja tāds jāsagatavo) stājas spēkā atbilstoši Ilgtspējas informācijas atklāšanas likuma pārejas noteikumu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13. Šā likuma 97. panta 1.</w:t>
            </w:r>
            <w:r w:rsidR="00000000" w:rsidRPr="00000000" w:rsidDel="00000000">
              <w:rPr>
                <w:vertAlign w:val="superscript"/>
                <w:rtl w:val="0"/>
              </w:rPr>
              <w:t xml:space="preserve">1 </w:t>
            </w:r>
            <w:r w:rsidR="00000000" w:rsidRPr="00000000" w:rsidDel="00000000">
              <w:rPr>
                <w:rtl w:val="0"/>
              </w:rPr>
              <w:t xml:space="preserve">daļā noteiktais ir attiecināms uz gada pārskatiem un konsolidētiem  gada pārskatiem, pakāpeniski sākot ar 2024. pārskata gadu, atbilstoši Ilgtspējas informācijas atklāšanas likumā noteiktajām prasībām par pienākumu ilgtspējas ziņojumu sagatavot elektroniskā ziņošanas formātā, kas minēts Komisijas Deleģētās regulas (ES) 2019/815 3. pantā, un iezīmē ilgtspējas ziņojumā sniegto ilgtspējas informāciju, tostarp Regulas (ES) 2020/852 8. pantā noteikto atklājamo informāciju, atbilstīgi minētajā deleģētajā regulā noteiktajam elektroniskās ziņošanas formātam.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Šā likuma 5. panta otrajā, trešajā,  ceturtajā daļā  un 58. panta otrajā daļā koriģētās jaunās sabiedrību robežvērtības piemēro, sākot ar 2024. pārskata gadu (pārskata gadu, kurš sākas 2024. gada 1. janvārī vai 2024. kalendāra gada laikā).".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- 12.02.2024.)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noteikumu 12.punktā nav vēlams ietvert atsauci uz cita likuma pārejas noteikumiem, bet norādīt konkrētu termiņu vai nosacījumu, kuram iestājoties, stājas spēkā šī likuma normas. Lūdzam attiecīgi precizēt pārejas noteikumu redakciju, bet, ja atsauce tiek saglabāta, tad precizēt normas gramatisko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pārejas noteikumu 12.punkts.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12. punktu un 13.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Šā likuma 55. panta sestajā daļā un 89. panta trešajā daļā minētās sabiedrības noteiktais pienākums sagatavot ilgtspējas ziņojumu un konsolidētā ilgtspējas ziņojumu (ja tāds jāsagatavo) stājas spēkā Ilgtspējas informācijas atklāšanas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Šā likuma 5. panta otrajā, trešajā,  ceturtajā daļā  un 58. panta otrajā daļā koriģētās jaunās sabiedrību robežvērtības piemēro, sākot ar 2024. pārskata gadu (pārskata gadu, kurš sākas 2024. gada 1. janvārī vai 2024. kalendāra gada laikā).".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- 17.04.2024.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13.sadaļas 10.lpp. 2.rindkopā norādīts:  Datu nodošana no Valsts ieņēmumu dienesta Uzņēmumu reģistram ir veidojusies vēsturiski, lai izpildītu Eiropas Savienības prasības par augstvērtīgo datu kopu publicēšanu".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reģistra ieskatā norādītā informācija nav pilnībā korekta.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to precizēt, ņemot vērā, ka vēsturiski Uzņēmumu reģistram gada pārskatu nodod, pamatojoties uz Komerctiesību direktīvu, kas nosaka, ka visai noteiktu komersantu darbību raksturojošajai informācijai, tostarp arī finanšu datiem, jābūt pieejamiem vienuviet - komercreģistrā, reģistrācijas lietā. Mērķis - publicēt finanšu datus kā nozīmīgas datu kopas atvērto datu veidā - tika noteikts un pievienots jau vēlāk, proti, šis nav sākotnējais un pamata iemesls, kāpēc datus VID nodod UR.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 ir precizēta un papildināta ar Tieslietu ministrijas atzinumā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nodošana no Valsts ieņēmumu dienesta Uzņēmumu reģistram ir veidojusies vēsturiski. Uzņēmumu reģistram gada pārskatu nodod, pamatojoties uz Eiropas Parlamenta un Padomes 2017. gada 14. jūnija Direktīvu (ES) 2017/1132 attiecībā uz sabiedrību tiesību dažiem aspektiem, kura pārņemta Komerclikuma 9. panta trešajā daļā, kas nosaka, ka visai noteiktu komersantu darbību raksturojošajai informācijai, tostarp arī finanšu datiem, jābūt pieejamiem vienuviet - komercreģistrā, reģistrācijas lietā. Mērķis - publicēt finanšu datus kā nozīmīgas datu kopas atvērto datu veidā - tika noteikts un pievienots jau vēlāk, proti, šis nav sākotnējais un pamata iemesls, kāpēc datus VID nodod UR.".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- 12.02.2024.)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grozījumi likumā paredz precizēt informācijas sniegšanas prasības juridiskām personām, lūdzam aizpildīt anotācijas 2.3. sadaļu aprēķinot plānotās administratīvās izmaksas, kas rodas informācijas sniegšanas pienākuma izpildes rezultātā. Administratīvās izmaksas aprēķina katrai mērķgupai atsevišķi. Administratīvās izmaksas aprēķina tikai grozījumu daļai. Administratīvo izmaksu aprēķins veicams atbilstoši Paplašinātā standarta izmaksu modeļa metodikai. Pieejama šeit: https://www.mk.gov.lv/lv/administrativa-sloga-un-normativisma-mazinasana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nosaka prasību sabiedrībām, uz kurām attiecas prasība gatavot ilgtspējas ziņojumu vai konsolidētais ilgtspējas ziņojumu, un, tas tiek regulēts un ieviests saskaņā ar Ilgtspējas informācijas atklāšanas likumu. Cilvēkresursu un finansiālo resursu ieguldījums ilgtspējas ziņojuma vai konsolidētais ilgtspējas ziņojuma kārtības izstrāde katrai sabiedrībai ir atšķirīga, ņemot vērā tā darbības apjomu, iekšējās sistēmas tehniskos risinājumus u.tml., līdz ar to nav precīzi aprēķināms.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Ilgtspējas informācijas atklāšanas likums ir pamatlikums ar kuru tiek pārņemtas Direktīvas 2022/2464/ES prasības un līdz ar to visas administratīvās izmaksas, kas uzņēmumiem radīsies saistībā ar ilgtspējas ziņojuma sagatavošanu ir norādītas likumprojektā "Ilgtspējas informācijas atklāšanas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visos pakārtotajos likumprojektos, t.sk.,  grozījumos GPKGPL, netiek  norādīts administratīvo izmaksu monetārais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palielinot sabiedrību robežvērtību kritērijus, sabiedrībām papildu izmaksas nerodas, jo tā ir labvēlīga norma uzņēmumiem. Palielinoties sabiedrību robežvērtību kritērijiem, iespējams, samazināsies arī lielo uzņēmumu skaits, kam būs saistošas prasības sagatavot ilgtspējas ziņojumu.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- 17.04.2024.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reģistrs norāda, ka saistībā ar DAGR platformas izmantošanu Uzņēmumu reģistram, sākot no 2027. gada, iespējams, būs nepieciešams finansējums datu apmaiņas nodrošināšanai. Periodā līdz datu apmaiņas uzsākšanai ar DAGR platformu gada pārskatu datu saņemšanai Uzņēmumu reģistram, iespējams, būs nepieciešams papildu finansējums infrastruktūras uzturēšanai un attīstībai. Šobrīd nav iespējams precīzi prognozēt nepieciešamo finansējumu, jo analīze ir veikta tikai par subjektiem, uz kuriem jaunā norma attiecas obligāti.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informāciju anotācijas 3 sadaļas daļā "cita informācija" par to, ka Uzņēmumu reģistram papildus, iespējams, būs nepieciešami finanšu resursi, kuru apjomu šobrīd precīzi nav iespējams noteikt.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reģistram papildus, sākot no 2027. gada, iespējams, būs nepieciešami finanšu resursi infrastruktūras uzturēšanai un attīstībai, kuru apjomu šobrīd precīzi nav iespējams noteikt.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ir precizēts 10.pants attiecībā uz likuma 97.panta 1.</w:t>
            </w:r>
            <w:r w:rsidR="00000000" w:rsidRPr="00000000" w:rsidDel="00000000">
              <w:rPr>
                <w:vertAlign w:val="superscript"/>
                <w:rtl w:val="0"/>
              </w:rPr>
              <w:t xml:space="preserve">1 </w:t>
            </w:r>
            <w:r w:rsidR="00000000" w:rsidRPr="00000000" w:rsidDel="00000000">
              <w:rPr>
                <w:rtl w:val="0"/>
              </w:rPr>
              <w:t xml:space="preserve">daļu, paredzot, ka likumprojekta “Ilgtspējas informācijas atklāšanas likums” subjekti tāpat kā līdz šim gada pārskatus EDS iesniedz, aizpildot strukturētās formas, tam papildus pievienojot datnes ar elektroniskās ziņošanas formātā sagatavotu vadības ziņojumu vai finanšu pārskatu (ja tas sagatavots  elektroniskās ziņošanas formātā) un konsolidēto finanšu pārskatu (ja tāds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gadījumā visi EDS iesniegtie gada pārskati (gan strukturētā veidā, gan datnes elektroniskās ziņošanas formātā) tiks nodoti Uzņēmumu reģistram jau esošā procesa veidā un neprasīs papildus budžeta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ir svītrots iepriekšējā redakcijā paredzētais pārejas noteikumu 13.punkts, kas noteica, ka līdzšinējā kārtība, iesniedzot gada pārskatus Valsts ieņēmumu dienestam ir saglabājama  līdz 2027.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risinātu jautājumu par nepieciešamo finansējumu  ilgtermiņa risinājumam, MK sēdes protokollēmuma projektā iekļauts uzdevums Finanšu ministrijai (Valsts ieņēmumu dienestam) sadarbībā ar Vides aizsardzības un reģionālās attīstības ministriju līdz 2026. gada 31.decembrim izstrādāt  ilgtermiņa risinājumu gada pārskatu, to pielikumu un tajos iekļautās informācijas turpmākai apstrādei un publiskošanai, ievērojot valstī noteiktās prasības attiecībā uz Datu izplatīšanas un pārvaldības platformas izmantošanu, to saskaņojot ar Tieslietu ministriju (Uzņēmumu reģistru).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Gada pārskatu un konsolidēto gada pārskatu likums (turpmāk – Likums) noteic gada pārskata un konsolidētā gada pārskata publiskošanu, nosakot, ka Valsts ieņēmumu dienests ne vēlāk kā piecu darbdienu laikā elektroniski nodod Uzņēmumu reģistram kapitālsabiedrības, personālsabiedrības un kooperatīvās sabiedrības šā likuma 97.panta pirmajā, otrajā un ceturtajā daļā minētos dokumentus. Uzņēmumu reģistrs nodrošina saņemto dokumentu publisku pieejamību. Dokumentus Uzņēmumu reģistram nodod tiešsaistes datu pārraides režīmā. Uzņēmumu reģistrs pēc šā likuma 97. panta pirmajā, otrajā un ceturtajā daļā minēto dokumentu saņemšanas publicē tos savā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Valsts ieņēmumu dienestam iesniedzamo gada pārskatu dokumentu formāta izmaiņas. Līdz ar to Uzņēmumu reģistrā no Valsts ieņēmumu dienesta saņemtie dokumenti likumprojektā noteiktajos gadījumos būs  būtiski lielākā apjomā, kā tas secināms no šīs anotācijas un, iespējams, formātā, kas atšķiras no šobrīd Uzņēmumu reģistrā saņemto dokumentu formāta. Tādējādi Uzņēmumu reģistram būs jāveic informācijas sistēmu pielāgojumi, lai nodrošinātu Likuma regulējuma izpildi attiecībā uz gada pārskatu dokumentu publiskošanu. Līdz ar to Uzņēmumu reģistra ieskātā likumprojektā izpildē būs iesaistīts arī Uzņēmumu reģistrs un likumprojektā paredzētā regulējuma ieviešanai Uzņēmumu reģistram būs nepieciešami papildu resursi, kā tas jau norādīts Uzņēmumu reģistra atzinumā par likumprojektu “Ilgtspējas informācijas atklāšanas likums”, un nepieciešamā resursu apmēra noteikšanai nepieciešamas atbildes uz jautājumiem, kas norādīti Uzņēmumu reģistra atzinumā par likumprojektu “Ilgtspējas informācijas atklāšanas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likumprojekta  ieviešana neradītu papildu izdevumus, likumprojektā, ņemot vērā saņemtos iebildumus, ir precizēts pārejas noteikumu ar  13. punkts, kas paredz, ka likumprojekta “Ilgtspējas informācijas atklāšanas likums” subjekti kā līdz šim gada pārskatus EDS iesniedz, aizpildot strukturētās formas, tam papildus pievienojot datnes ar ESEF formātā sagatavotu gada pārskata sastāvdaļu “Vadības ziņojums” un zvērināta revidenta apliecinājumu par ilgtspējas ziņojumu vai konsolidētā ilgtspējas ziņojumu (ja tāds ir). Šajā gadījumā visi iesniegtie gada pārskati (gan strukturētā veidā, gan datnes elektroniskās ziņošanas formātā) VID EDS tiks nodoti UR jau esošā procesa veidā.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GPKGPL par gada pārskatu un konsolidēto gada pārskatu (ja tāds ir) sagatavošanu un iesniegšanu, t.sk., ilgtspējas ziņojuma iesniegšanu Valsts ieņēmumu dienestā, ir veikti saistībā ar  Direktīvas 2022/2464/ES ieviešanu. Lai ieviestu Direktīvas 2022/2464/ES prasības ir izstrādāts pamatlikums -   Ilgtspējas informācijas atklāšanas likums. Līdz ar to nepieciešamais finansējums, kas saistīts ar gada pārskatu, t.sk., ilgtspējas ziņojuma, sagatavošanu un iesniegšanu Valsts ieņēmumu dienestā, netiek norādīts pamatlikumam pakārtotajos likumos, t.sk, grozījumos GPKGPL, bet ir norādīts likumprojekta “Ilgtspējas informācijas atklāšanas likums" 3. sadaļā “Tiesību akta projekta ietekme uz valsts budžetu un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nepieciešamais finansējums saistībā ar gada pārskatu iesniegšanu Valsts ieņēmumu dienestā, sākot no 2027.pārskata gada, ir norādītas Ilgtspējas informācijas atklāšanas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Likumprojektā, ņemot vērā saņemtos iebildumus, precizēts  pārejas noteikumu 13.punkts: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“13.Šā likuma 97. panta 1.</w:t>
            </w:r>
            <w:r w:rsidR="00000000" w:rsidRPr="00000000" w:rsidDel="00000000">
              <w:rPr>
                <w:vertAlign w:val="superscript"/>
                <w:rtl w:val="0"/>
              </w:rPr>
              <w:t xml:space="preserve">1 </w:t>
            </w:r>
            <w:r w:rsidR="00000000" w:rsidRPr="00000000" w:rsidDel="00000000">
              <w:rPr>
                <w:rtl w:val="0"/>
              </w:rPr>
              <w:t xml:space="preserve">daļā noteiktais pienākums piemērojams gada pārskatiem un konsolidētiem  gada pārskatiem sākot ar 2027. pārskata gadu. Līdz 2027. pārskata gadam likuma 55. panta sestajā daļā un 89. panta trešajā daļā minētās sabiedrības iesniedz Valsts ieņēmumu dienestam finanšu pārskata un konsolidētā finanšu pārskata (ja tāds ir) atvasinājumu elektroniskā formā — elektronisku norakstu vai elektronisku kopiju saskaņā ar likuma 97.panta pirmajā daļā noteikto un papildus pievieno atsevišķā failā sagatavoto vadības ziņojumu elektroniskās ziņošanas formātā un finanšu pārskatu (ja tas sagatavots elektroniskās ziņošanas formātā) un konsolidēto finanšu  pārskatu (ja tāds ir), kopā ar revidenta ziņojuma vai revidenta ierobežotās pārbaudes ziņojuma un revidenta apliecinājuma ziņojuma par ilgtspējas ziņojuma pārbaudi kopiju."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lai rastu ilgtermiņa risinājumu ir papildināts Ministru kabineta protokollēmuma projekts ar 2. punktu, kas nosaka, ka Finanšu ministrijai (Valsts ieņēmumu dienestam) sadarbībā ar Vides aizsardzības un reģionālās attīstības ministriju līdz 2026. gada 31.decembrim izstrādāt  ilgtermiņa risinājumu gada pārskatu, to pielikumu un tajos iekļautās informācijas turpmākai apstrādei un publiskošanai, ievērojot valstī noteiktās prasības attiecībā uz Datu izplatīšanas un pārvaldības platformas izmantošanu, to saskaņojot ar Tieslietu ministriju (Uzņēmumu reģistru).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Gada pārskatu un konsolidēto gada pārskatu likums (turpmāk – Likums) noteic gada pārskata un konsolidētā gada pārskata publiskošanu, nosakot, ka Valsts ieņēmumu dienests ne vēlāk kā piecu darbdienu laikā elektroniski nodod Uzņēmumu reģistram kapitālsabiedrības, personālsabiedrības un kooperatīvās sabiedrības šā likuma 97.panta pirmajā, otrajā un ceturtajā daļā minētos dokumentus. Uzņēmumu reģistrs nodrošina saņemto dokumentu publisku pieejamību. Dokumentus Uzņēmumu reģistram nodod tiešsaistes datu pārraides režīmā. Uzņēmumu reģistrs pēc šā likuma 97. panta pirmajā, otrajā un ceturtajā daļā minēto dokumentu saņemšanas publicē tos savā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Valsts ieņēmumu dienestam iesniedzamo gada pārskatu dokumentu formāta izmaiņas. Līdz ar to Uzņēmumu reģistrā no Valsts ieņēmumu dienesta saņemtie dokumenti likumprojektā noteiktajos gadījumos būs  būtiski lielākā apjomā, kā tas secināms no šīs anotācijas un, iespējams, formātā, kas atšķiras no šobrīd Uzņēmumu reģistrā saņemto dokumentu formāta. Tādējādi Uzņēmumu reģistram būs jāveic informācijas sistēmu pielāgojumi, lai nodrošinātu Likuma regulējuma izpildi attiecībā uz gada pārskatu dokumentu publiskošanu. Līdz ar to Uzņēmumu reģistra ieskātā likumprojektā izpildē būs iesaistīts arī Uzņēmumu reģistrs. Līdz ar to minētais būtu nor'dāms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likumprojekta  ieviešana neradītu papildu izdevumus, likumprojektā, ņemot vērā saņemtos iebildumus, ir precizēts pārejas noteikumu 13. punktu, kas paredz, ka likumprojekta “Ilgtspējas informācijas atklāšanas likums” subjekti tāpat, kā līdz šim gada pārskatus EDS iesniedz, aizpildot strukturētās formas, tam papildus pievienojot datnes ar elektroniskās ziņošanas formātā sagatavotu gada pārskata sastāvdaļu “Vadības ziņojums” un zvērināta revidenta apliecinājumu par ilgtspējas ziņojumu vai konsolidētā ilgtspējas ziņojumu (ja tāds ir). Šajā gadījumā visi iesniegtie gada pārskati (gan strukturētā veidā, gan datnes elektroniskās ziņošanas formātā) VID EDS tiks nodoti UR jau esošā procesa veidā.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Likumprojektā, ņemot vērā saņemtos iebildumus, precizēts pārejas noteikumu 13.punkts: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“13.Šā likuma 97. panta 1.</w:t>
            </w:r>
            <w:r w:rsidR="00000000" w:rsidRPr="00000000" w:rsidDel="00000000">
              <w:rPr>
                <w:vertAlign w:val="superscript"/>
                <w:rtl w:val="0"/>
              </w:rPr>
              <w:t xml:space="preserve">1</w:t>
            </w:r>
            <w:r w:rsidR="00000000" w:rsidRPr="00000000" w:rsidDel="00000000">
              <w:rPr>
                <w:rtl w:val="0"/>
              </w:rPr>
              <w:t xml:space="preserve"> daļā noteiktais pienākums piemērojams gada pārskatiem un konsolidētiem  gada pārskatiem sākot ar 2027. pārskata gadu. Līdz 2027. pārskata gadam likuma 55. panta sestajā daļā un 89. panta trešajā daļā minētās sabiedrības iesniedz Valsts ieņēmumu dienestam finanšu pārskata un konsolidētā finanšu pārskata (ja tāds ir) atvasinājumu elektroniskā formā — elektronisku norakstu vai elektronisku kopiju saskaņā ar likuma 97.panta pirmajā daļā noteikto un papildus pievieno atsevišķā failā sagatavoto vadības ziņojumu elektroniskās ziņošanas formātā un finanšu pārskatu (ja tas sagatavots elektroniskās ziņošanas formātā) un konsolidēto finanšu  pārskatu (ja tāds ir), kopā ar revidenta ziņojuma vai revidenta ierobežotās pārbaudes ziņojuma un revidenta apliecinājuma ziņojuma par ilgtspējas ziņojuma pārbaudi kopiju."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lai rastu ilgtermiņa risinājumu ir papildināts Ministru kabineta protokollēmuma projekts ar 2. punktu, kas nosaka, ka Finanšu ministrijai (Valsts ieņēmumu dienestam) sadarbībā ar Vides aizsardzības un reģionālās attīstības ministriju līdz 2026. gada 31.decembrim izstrādāt  ilgtermiņa risinājumu gada pārskatu, to pielikumu un tajos iekļautās informācijas turpmākai apstrādei un publiskošanai, ievērojot valstī noteiktās prasības attiecībā uz Datu izplatīšanas un pārvaldības platformas izmantošanu, to saskaņojot ar Tieslietu ministriju (Uzņēmumu reģistru).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100. panta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gada pārskata un attiecīgā gadījumā — konsolidētā gada pārskata sagatavošanu, publiskošanu (ja tas attiecināms), un atbilstību šā likuma noteikumiem vai šajā likumā noteiktajos gadījumos — atbilstību starptautiskajiem grāmatvedības standartiem, ilgtspējas ziņu sniegšanas standartiem, kas minēti Ilgtspējas informācijas atklāšanas likumā, un gada pārskata un konsolidētā gada pārskata (ja tāds ir sagatavojams) pakļaušanu  šajā likumā noteiktajai revīzijai vai ierobežotajai pārbaudei, kā arī par tā iesniegšanu šā likuma 97. pantā noteiktajā kārtībā ir atbildīga sabiedrības vadība.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- 12.02.2024.)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Normā norādīts, ka par pienākuma izpildi ir atbildīga "sabiedrības vadība". Lūdzam ņemt vērā, ka izmantotā jēdziena "sabiedrības vadība" saturiskais tvērums izriet no Gada pārskatu un konsolidēto gada pārskatu likuma 53.panta otrajā daļā iekavās sniegtā skaidrojuma un nav atbilstošs Komerclikumā nostiprinātajam padomes funkciju un uzdevumu tvērumam (Komerclikuma 291.pants. Padome ir sabiedrības pārraudzības institūcija, kas pārstāv sabiedrības intereses un šajā likumā un statūtos noteiktajos ietvaros </w:t>
            </w:r>
            <w:r w:rsidR="00000000" w:rsidRPr="00000000" w:rsidDel="00000000">
              <w:rPr>
                <w:b w:val="1"/>
                <w:rtl w:val="0"/>
              </w:rPr>
              <w:t xml:space="preserve">uzrauga </w:t>
            </w:r>
            <w:r w:rsidR="00000000" w:rsidRPr="00000000" w:rsidDel="00000000">
              <w:rPr>
                <w:rtl w:val="0"/>
              </w:rPr>
              <w:t xml:space="preserve">valdes darbību un sabiedrības attīstību.)  "Sabiedrības vadības" atbildības pienākums nostiprināts arī Revīzijas pakalpojumu likumā, neskaidrojot jēdziena saturisko tvērumu.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secināms, ka jēdziens "sabiedrības vadība" grāmatvedības un revīzijas pakalpojumu reglamentācijas sfērā tiek izmantots paplašinātā nozīmē (nozīme tieši neizriet no vispārējā komercdarbību regulējošā tiesību akta - Komerclikuma), tādēļ rosinām jēdziena skaidrojumu ietvert Likuma 1.pantā, kas ietver terminu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tāpat kā visā Gada pārskatu un konsolidēto gada pārskatu likumā (GPKGPL) tiek atstāts vēsturiski GPKGPL lietotais termins “sabiedrības vadība”. Šāds lietotais termins līdz šim nav radījis neskaidrības, kā arī Finanšu ministrija nav saņēmusi jautājumus par atšķirīgo GPKGPL lietotā termina skaidrojumu saistībā ar Komerclikumā lietoto terminu.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 ka GPKGPL 1.panta pirmās daļas 21. punktā ir skaidrots, kas ir vadība: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kapitālsabiedrībā, kā arī kooperatīvajā sabiedrībā — valde un padome (ja ir izveidota padome),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personālsabiedrībā — visi šīs sabiedrības biedri vai tie sabiedrības biedri, kuri ir pilnvaroti pārstāvēt šo sabiedrību,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individuālajā uzņēmumā, zemnieka un zvejnieka saimniecībā — attiecīgi uzņēmuma vai saimniecības īpašnieks.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 ka analogs priekšlikums bija izteikts arī Valsts kancelejas atzinumā par likumprojektu “Ilgtspējas informācijas atklāšanas likums”. Šis priekšlikums tika apspriests š.g. 11.martā starpministriju (starpinstitūciju) sanāksmē par likumprojektu “Ilgtspējas informācijas atklāšanas likums” un Valsts kanceleja šo savu priekšlikumu neuzturēja.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100. panta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gada pārskata un attiecīgā gadījumā — konsolidētā gada pārskata sagatavošanu, publiskošanu (ja tas attiecināms), un atbilstību šā likuma noteikumiem vai šajā likumā noteiktajos gadījumos — atbilstību starptautiskajiem grāmatvedības standartiem, ilgtspējas ziņu sniegšanas standartiem, kas minēti Ilgtspējas informācijas atklāšanas likumā, un gada pārskata un konsolidētā gada pārskata (ja tāds ir sagatavojams) pakļaušanu  šajā likumā noteiktajai revīzijai vai ierobežotajai pārbaudei, kā arī par tā iesniegšanu šā likuma 97. pantā noteiktajā kārtībā ir atbildīga sabiedrības vadība. ".</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23-TA-3181</w:t>
    </w:r>
    <w:r>
      <w:br/>
    </w:r>
    <w:r w:rsidR="00000000" w:rsidRPr="00000000" w:rsidDel="00000000">
      <w:rPr>
        <w:rtl w:val="0"/>
      </w:rPr>
      <w:t xml:space="preserve">22.05.2024. 18.56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23-TA-3181</w:t>
    </w:r>
    <w:r>
      <w:br/>
    </w:r>
    <w:r w:rsidR="00000000" w:rsidRPr="00000000" w:rsidDel="00000000">
      <w:rPr>
        <w:rtl w:val="0"/>
      </w:rPr>
      <w:t xml:space="preserve">22.05.2024. 18.56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Izziņa_23-TA-3181.docx</dc:title>
</cp:coreProperties>
</file>

<file path=docProps/custom.xml><?xml version="1.0" encoding="utf-8"?>
<Properties xmlns="http://schemas.openxmlformats.org/officeDocument/2006/custom-properties" xmlns:vt="http://schemas.openxmlformats.org/officeDocument/2006/docPropsVTypes"/>
</file>