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1461B" w14:textId="77777777" w:rsidR="000D7953" w:rsidRDefault="000D7953" w:rsidP="000D7953">
      <w:pPr>
        <w:spacing w:line="276" w:lineRule="auto"/>
        <w:jc w:val="center"/>
        <w:rPr>
          <w:b/>
          <w:sz w:val="28"/>
          <w:lang w:val="lv-LV"/>
        </w:rPr>
      </w:pPr>
      <w:r w:rsidRPr="006B0A94">
        <w:rPr>
          <w:b/>
          <w:sz w:val="28"/>
          <w:lang w:val="lv-LV"/>
        </w:rPr>
        <w:t xml:space="preserve">Latvijas Lielo pilsētu asociācijas izziņa iebildumiem/ priekšlikumiem par likumprojektu </w:t>
      </w:r>
    </w:p>
    <w:p w14:paraId="726B6C39" w14:textId="77777777" w:rsidR="000D7953" w:rsidRPr="006B0A94" w:rsidRDefault="000D7953" w:rsidP="000D7953">
      <w:pPr>
        <w:spacing w:line="276" w:lineRule="auto"/>
        <w:jc w:val="center"/>
        <w:rPr>
          <w:b/>
          <w:sz w:val="28"/>
          <w:lang w:val="lv-LV"/>
        </w:rPr>
      </w:pPr>
      <w:r w:rsidRPr="006B0A94">
        <w:rPr>
          <w:b/>
          <w:sz w:val="28"/>
          <w:lang w:val="lv-LV"/>
        </w:rPr>
        <w:t>“Grozījumi Autopārvadājumu likumā”</w:t>
      </w:r>
    </w:p>
    <w:p w14:paraId="1E23AE8F" w14:textId="77777777" w:rsidR="000D7953" w:rsidRPr="009F0794" w:rsidRDefault="000D7953" w:rsidP="000D7953">
      <w:pPr>
        <w:spacing w:line="276" w:lineRule="auto"/>
        <w:jc w:val="both"/>
        <w:rPr>
          <w:lang w:val="lv-LV"/>
        </w:rPr>
      </w:pPr>
    </w:p>
    <w:tbl>
      <w:tblPr>
        <w:tblW w:w="146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5387"/>
        <w:gridCol w:w="8221"/>
      </w:tblGrid>
      <w:tr w:rsidR="000D7953" w:rsidRPr="009F0794" w14:paraId="095AF4DC" w14:textId="77777777" w:rsidTr="00FF0037">
        <w:trPr>
          <w:trHeight w:val="557"/>
        </w:trPr>
        <w:tc>
          <w:tcPr>
            <w:tcW w:w="993" w:type="dxa"/>
            <w:tcBorders>
              <w:top w:val="single" w:sz="4" w:space="0" w:color="auto"/>
              <w:left w:val="single" w:sz="4" w:space="0" w:color="auto"/>
              <w:bottom w:val="single" w:sz="4" w:space="0" w:color="auto"/>
              <w:right w:val="single" w:sz="4" w:space="0" w:color="auto"/>
            </w:tcBorders>
            <w:vAlign w:val="center"/>
          </w:tcPr>
          <w:p w14:paraId="59EC747F" w14:textId="77777777" w:rsidR="000D7953" w:rsidRDefault="000D7953" w:rsidP="00FF0037">
            <w:pPr>
              <w:spacing w:line="276" w:lineRule="auto"/>
              <w:jc w:val="center"/>
              <w:rPr>
                <w:b/>
                <w:bCs/>
                <w:lang w:val="lv-LV"/>
              </w:rPr>
            </w:pPr>
            <w:r w:rsidRPr="009F0794">
              <w:rPr>
                <w:b/>
                <w:bCs/>
                <w:lang w:val="lv-LV"/>
              </w:rPr>
              <w:t>Nr.</w:t>
            </w:r>
          </w:p>
          <w:p w14:paraId="5F3E1017" w14:textId="77777777" w:rsidR="000D7953" w:rsidRPr="009F0794" w:rsidRDefault="000D7953" w:rsidP="00FF0037">
            <w:pPr>
              <w:spacing w:line="276" w:lineRule="auto"/>
              <w:jc w:val="center"/>
              <w:rPr>
                <w:b/>
                <w:bCs/>
                <w:lang w:val="lv-LV"/>
              </w:rPr>
            </w:pPr>
            <w:r w:rsidRPr="009F0794">
              <w:rPr>
                <w:b/>
                <w:bCs/>
                <w:lang w:val="lv-LV"/>
              </w:rPr>
              <w:t>p.k.</w:t>
            </w:r>
          </w:p>
        </w:tc>
        <w:tc>
          <w:tcPr>
            <w:tcW w:w="5387" w:type="dxa"/>
            <w:tcBorders>
              <w:top w:val="single" w:sz="4" w:space="0" w:color="auto"/>
              <w:left w:val="single" w:sz="4" w:space="0" w:color="auto"/>
              <w:bottom w:val="single" w:sz="4" w:space="0" w:color="auto"/>
              <w:right w:val="single" w:sz="4" w:space="0" w:color="auto"/>
            </w:tcBorders>
            <w:vAlign w:val="center"/>
          </w:tcPr>
          <w:p w14:paraId="6AFC2808" w14:textId="77777777" w:rsidR="000D7953" w:rsidRPr="009F0794" w:rsidRDefault="000D7953" w:rsidP="00FF0037">
            <w:pPr>
              <w:spacing w:line="276" w:lineRule="auto"/>
              <w:jc w:val="center"/>
              <w:rPr>
                <w:b/>
                <w:bCs/>
                <w:lang w:val="lv-LV"/>
              </w:rPr>
            </w:pPr>
            <w:r w:rsidRPr="009F0794">
              <w:rPr>
                <w:b/>
                <w:bCs/>
                <w:lang w:val="lv-LV"/>
              </w:rPr>
              <w:t>Esošā redakcija</w:t>
            </w:r>
          </w:p>
        </w:tc>
        <w:tc>
          <w:tcPr>
            <w:tcW w:w="8221" w:type="dxa"/>
            <w:tcBorders>
              <w:top w:val="single" w:sz="4" w:space="0" w:color="auto"/>
              <w:left w:val="single" w:sz="4" w:space="0" w:color="auto"/>
              <w:bottom w:val="single" w:sz="4" w:space="0" w:color="auto"/>
              <w:right w:val="single" w:sz="4" w:space="0" w:color="auto"/>
            </w:tcBorders>
            <w:vAlign w:val="center"/>
          </w:tcPr>
          <w:p w14:paraId="6698A766" w14:textId="77777777" w:rsidR="000D7953" w:rsidRPr="009F0794" w:rsidRDefault="000D7953" w:rsidP="00FF0037">
            <w:pPr>
              <w:spacing w:line="276" w:lineRule="auto"/>
              <w:jc w:val="center"/>
              <w:rPr>
                <w:b/>
                <w:bCs/>
                <w:lang w:val="lv-LV"/>
              </w:rPr>
            </w:pPr>
            <w:r w:rsidRPr="009F0794">
              <w:rPr>
                <w:b/>
                <w:bCs/>
                <w:lang w:val="lv-LV"/>
              </w:rPr>
              <w:t>Iebildumi/ priekšlikumi</w:t>
            </w:r>
          </w:p>
        </w:tc>
      </w:tr>
      <w:tr w:rsidR="000D7953" w:rsidRPr="009F0794" w14:paraId="3B2FCD33" w14:textId="77777777" w:rsidTr="00FF0037">
        <w:trPr>
          <w:trHeight w:val="1462"/>
        </w:trPr>
        <w:tc>
          <w:tcPr>
            <w:tcW w:w="993" w:type="dxa"/>
            <w:tcBorders>
              <w:top w:val="single" w:sz="4" w:space="0" w:color="auto"/>
              <w:left w:val="single" w:sz="4" w:space="0" w:color="auto"/>
              <w:bottom w:val="single" w:sz="4" w:space="0" w:color="auto"/>
              <w:right w:val="single" w:sz="4" w:space="0" w:color="auto"/>
            </w:tcBorders>
            <w:vAlign w:val="center"/>
          </w:tcPr>
          <w:p w14:paraId="0170589E" w14:textId="77777777" w:rsidR="000D7953" w:rsidRPr="009F0794" w:rsidRDefault="000D7953" w:rsidP="000D7953">
            <w:pPr>
              <w:numPr>
                <w:ilvl w:val="0"/>
                <w:numId w:val="1"/>
              </w:numPr>
              <w:spacing w:line="276" w:lineRule="auto"/>
              <w:jc w:val="both"/>
              <w:rPr>
                <w:bCs/>
                <w:lang w:val="lv-LV"/>
              </w:rPr>
            </w:pPr>
          </w:p>
        </w:tc>
        <w:tc>
          <w:tcPr>
            <w:tcW w:w="5387" w:type="dxa"/>
            <w:tcBorders>
              <w:top w:val="single" w:sz="4" w:space="0" w:color="auto"/>
              <w:left w:val="single" w:sz="4" w:space="0" w:color="auto"/>
              <w:bottom w:val="single" w:sz="4" w:space="0" w:color="auto"/>
              <w:right w:val="single" w:sz="4" w:space="0" w:color="auto"/>
            </w:tcBorders>
          </w:tcPr>
          <w:p w14:paraId="4E045DD2"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29.pantā:</w:t>
            </w:r>
          </w:p>
          <w:p w14:paraId="18901284"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papildināt pantu ar 1.</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daļu šādā redakcijā:</w:t>
            </w:r>
          </w:p>
          <w:p w14:paraId="6A230CFF"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“(1</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w:t>
            </w:r>
            <w:r w:rsidRPr="009F0794">
              <w:rPr>
                <w:rFonts w:ascii="Times New Roman" w:eastAsia="Times New Roman" w:hAnsi="Times New Roman"/>
                <w:sz w:val="24"/>
                <w:szCs w:val="24"/>
                <w:u w:val="single"/>
                <w:lang w:eastAsia="lv-LV"/>
              </w:rPr>
              <w:t>Pasažieru neregulāros pārvadājumus pēc pieprasījuma</w:t>
            </w:r>
            <w:r w:rsidRPr="009F0794">
              <w:rPr>
                <w:rFonts w:ascii="Times New Roman" w:eastAsia="Times New Roman" w:hAnsi="Times New Roman"/>
                <w:sz w:val="24"/>
                <w:szCs w:val="24"/>
                <w:lang w:eastAsia="lv-LV"/>
              </w:rPr>
              <w:t xml:space="preserve"> veic ar autobusu vai M1 kategorijas vieglo automobili.”;</w:t>
            </w:r>
          </w:p>
        </w:tc>
        <w:tc>
          <w:tcPr>
            <w:tcW w:w="8221" w:type="dxa"/>
            <w:tcBorders>
              <w:top w:val="single" w:sz="4" w:space="0" w:color="auto"/>
              <w:left w:val="single" w:sz="4" w:space="0" w:color="auto"/>
              <w:bottom w:val="single" w:sz="4" w:space="0" w:color="auto"/>
              <w:right w:val="single" w:sz="4" w:space="0" w:color="auto"/>
            </w:tcBorders>
          </w:tcPr>
          <w:p w14:paraId="5DB67192"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Ņemot vērā likumprojekta 1.pantu, proti, ka Autopārvadājumu likuma 1.</w:t>
            </w:r>
            <w:r>
              <w:rPr>
                <w:rFonts w:ascii="Times New Roman" w:eastAsia="Times New Roman" w:hAnsi="Times New Roman"/>
                <w:sz w:val="24"/>
                <w:szCs w:val="24"/>
                <w:lang w:eastAsia="lv-LV"/>
              </w:rPr>
              <w:t> </w:t>
            </w:r>
            <w:r w:rsidRPr="009F0794">
              <w:rPr>
                <w:rFonts w:ascii="Times New Roman" w:eastAsia="Times New Roman" w:hAnsi="Times New Roman"/>
                <w:sz w:val="24"/>
                <w:szCs w:val="24"/>
                <w:lang w:eastAsia="lv-LV"/>
              </w:rPr>
              <w:t>pants tiek papildināts ar 23.</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punktu, aicinājums 29.</w:t>
            </w:r>
            <w:r>
              <w:rPr>
                <w:rFonts w:ascii="Times New Roman" w:eastAsia="Times New Roman" w:hAnsi="Times New Roman"/>
                <w:sz w:val="24"/>
                <w:szCs w:val="24"/>
                <w:lang w:eastAsia="lv-LV"/>
              </w:rPr>
              <w:t xml:space="preserve"> </w:t>
            </w:r>
            <w:r w:rsidRPr="009F0794">
              <w:rPr>
                <w:rFonts w:ascii="Times New Roman" w:eastAsia="Times New Roman" w:hAnsi="Times New Roman"/>
                <w:sz w:val="24"/>
                <w:szCs w:val="24"/>
                <w:lang w:eastAsia="lv-LV"/>
              </w:rPr>
              <w:t>panta 1.</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daļā lietot jauno terminu “Pasažieru pārvadājumi pēc pieprasījuma”, attiecīgi 29.</w:t>
            </w:r>
            <w:r>
              <w:rPr>
                <w:rFonts w:ascii="Times New Roman" w:eastAsia="Times New Roman" w:hAnsi="Times New Roman"/>
                <w:sz w:val="24"/>
                <w:szCs w:val="24"/>
                <w:lang w:eastAsia="lv-LV"/>
              </w:rPr>
              <w:t xml:space="preserve"> </w:t>
            </w:r>
            <w:r w:rsidRPr="009F0794">
              <w:rPr>
                <w:rFonts w:ascii="Times New Roman" w:eastAsia="Times New Roman" w:hAnsi="Times New Roman"/>
                <w:sz w:val="24"/>
                <w:szCs w:val="24"/>
                <w:lang w:eastAsia="lv-LV"/>
              </w:rPr>
              <w:t>panta 1.</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daļā svītrot vārdu “neregulāros”.</w:t>
            </w:r>
          </w:p>
        </w:tc>
      </w:tr>
      <w:tr w:rsidR="000D7953" w:rsidRPr="009F0794" w14:paraId="7D813B4A" w14:textId="77777777" w:rsidTr="00FF0037">
        <w:trPr>
          <w:trHeight w:val="1462"/>
        </w:trPr>
        <w:tc>
          <w:tcPr>
            <w:tcW w:w="993" w:type="dxa"/>
            <w:tcBorders>
              <w:top w:val="single" w:sz="4" w:space="0" w:color="auto"/>
              <w:left w:val="single" w:sz="4" w:space="0" w:color="auto"/>
              <w:bottom w:val="single" w:sz="4" w:space="0" w:color="auto"/>
              <w:right w:val="single" w:sz="4" w:space="0" w:color="auto"/>
            </w:tcBorders>
            <w:vAlign w:val="center"/>
          </w:tcPr>
          <w:p w14:paraId="33DFEB3B" w14:textId="77777777" w:rsidR="000D7953" w:rsidRPr="009F0794" w:rsidRDefault="000D7953" w:rsidP="000D7953">
            <w:pPr>
              <w:numPr>
                <w:ilvl w:val="0"/>
                <w:numId w:val="1"/>
              </w:numPr>
              <w:spacing w:line="276" w:lineRule="auto"/>
              <w:jc w:val="both"/>
              <w:rPr>
                <w:bCs/>
                <w:lang w:val="lv-LV"/>
              </w:rPr>
            </w:pPr>
          </w:p>
        </w:tc>
        <w:tc>
          <w:tcPr>
            <w:tcW w:w="5387" w:type="dxa"/>
            <w:tcBorders>
              <w:top w:val="single" w:sz="4" w:space="0" w:color="auto"/>
              <w:left w:val="single" w:sz="4" w:space="0" w:color="auto"/>
              <w:bottom w:val="single" w:sz="4" w:space="0" w:color="auto"/>
              <w:right w:val="single" w:sz="4" w:space="0" w:color="auto"/>
            </w:tcBorders>
          </w:tcPr>
          <w:p w14:paraId="304FF7C6"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29. pantā</w:t>
            </w:r>
            <w:r>
              <w:rPr>
                <w:rFonts w:ascii="Times New Roman" w:eastAsia="Times New Roman" w:hAnsi="Times New Roman"/>
                <w:sz w:val="24"/>
                <w:szCs w:val="24"/>
                <w:lang w:eastAsia="lv-LV"/>
              </w:rPr>
              <w:t>:</w:t>
            </w:r>
          </w:p>
          <w:p w14:paraId="06E12965"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papildināt pantu ar 6.</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daļu šādā redakcijā:</w:t>
            </w:r>
          </w:p>
          <w:p w14:paraId="06FDBF97" w14:textId="77777777" w:rsidR="000D7953" w:rsidRPr="009F0794" w:rsidRDefault="000D7953" w:rsidP="00FF0037">
            <w:pPr>
              <w:pStyle w:val="CommentText"/>
              <w:spacing w:after="0"/>
              <w:jc w:val="both"/>
              <w:rPr>
                <w:rFonts w:ascii="Times New Roman" w:hAnsi="Times New Roman"/>
                <w:sz w:val="24"/>
                <w:szCs w:val="24"/>
              </w:rPr>
            </w:pPr>
            <w:r w:rsidRPr="009F0794">
              <w:rPr>
                <w:rFonts w:ascii="Times New Roman" w:eastAsia="Times New Roman" w:hAnsi="Times New Roman"/>
                <w:sz w:val="24"/>
                <w:szCs w:val="24"/>
                <w:lang w:eastAsia="lv-LV"/>
              </w:rPr>
              <w:t>“(6</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Pasažieru komercpārvadājumos ar taksometru vai vieglo automobili aizliegts izmantot autotransporta līdzekli, kuram transportlīdzekļu un to vadītāju valsts reģistrā reģistrēts Valsts ieņēmumu dienesta piemērotais liegums veikt komercpārvadājumus ar taksometru vai vieglo automobili. Lieguma darbības laikā autotransporta līdzeklim, kurš reģistrēts kā taksometrs, taksometra numura zīmes atļauts mainīt pret vispārējās izmantošanas reģistrācijas numura zīmēm transportlīdzekļa īpašniekam, </w:t>
            </w:r>
            <w:r w:rsidRPr="009F0794">
              <w:rPr>
                <w:rFonts w:ascii="Times New Roman" w:eastAsia="Times New Roman" w:hAnsi="Times New Roman"/>
                <w:sz w:val="24"/>
                <w:szCs w:val="24"/>
                <w:u w:val="single"/>
                <w:lang w:eastAsia="lv-LV"/>
              </w:rPr>
              <w:t>bez</w:t>
            </w:r>
            <w:r w:rsidRPr="009F0794">
              <w:rPr>
                <w:rFonts w:ascii="Times New Roman" w:eastAsia="Times New Roman" w:hAnsi="Times New Roman"/>
                <w:sz w:val="24"/>
                <w:szCs w:val="24"/>
                <w:lang w:eastAsia="lv-LV"/>
              </w:rPr>
              <w:t xml:space="preserve"> plānošanas reģiona vai </w:t>
            </w:r>
            <w:proofErr w:type="spellStart"/>
            <w:r w:rsidRPr="009F0794">
              <w:rPr>
                <w:rFonts w:ascii="Times New Roman" w:eastAsia="Times New Roman" w:hAnsi="Times New Roman"/>
                <w:sz w:val="24"/>
                <w:szCs w:val="24"/>
                <w:lang w:eastAsia="lv-LV"/>
              </w:rPr>
              <w:t>valstspilsētas</w:t>
            </w:r>
            <w:proofErr w:type="spellEnd"/>
            <w:r w:rsidRPr="009F0794">
              <w:rPr>
                <w:rFonts w:ascii="Times New Roman" w:eastAsia="Times New Roman" w:hAnsi="Times New Roman"/>
                <w:sz w:val="24"/>
                <w:szCs w:val="24"/>
                <w:lang w:eastAsia="lv-LV"/>
              </w:rPr>
              <w:t xml:space="preserve"> pašvaldības atzīmes.”</w:t>
            </w:r>
          </w:p>
        </w:tc>
        <w:tc>
          <w:tcPr>
            <w:tcW w:w="8221" w:type="dxa"/>
            <w:tcBorders>
              <w:top w:val="single" w:sz="4" w:space="0" w:color="auto"/>
              <w:left w:val="single" w:sz="4" w:space="0" w:color="auto"/>
              <w:bottom w:val="single" w:sz="4" w:space="0" w:color="auto"/>
              <w:right w:val="single" w:sz="4" w:space="0" w:color="auto"/>
            </w:tcBorders>
          </w:tcPr>
          <w:p w14:paraId="4FABCAA9" w14:textId="77777777" w:rsidR="000D7953" w:rsidRPr="009F0794" w:rsidRDefault="000D7953" w:rsidP="00FF0037">
            <w:pPr>
              <w:pStyle w:val="CommentText"/>
              <w:spacing w:after="0"/>
              <w:jc w:val="both"/>
              <w:rPr>
                <w:rFonts w:ascii="Times New Roman" w:hAnsi="Times New Roman"/>
                <w:sz w:val="24"/>
                <w:szCs w:val="24"/>
              </w:rPr>
            </w:pPr>
            <w:r>
              <w:rPr>
                <w:rFonts w:ascii="Times New Roman" w:hAnsi="Times New Roman"/>
                <w:sz w:val="24"/>
                <w:szCs w:val="24"/>
              </w:rPr>
              <w:t>Iebilstam šādai</w:t>
            </w:r>
            <w:r w:rsidRPr="009F0794">
              <w:rPr>
                <w:rFonts w:ascii="Times New Roman" w:hAnsi="Times New Roman"/>
                <w:sz w:val="24"/>
                <w:szCs w:val="24"/>
              </w:rPr>
              <w:t xml:space="preserve"> tiesību normas </w:t>
            </w:r>
            <w:r>
              <w:rPr>
                <w:rFonts w:ascii="Times New Roman" w:hAnsi="Times New Roman"/>
                <w:sz w:val="24"/>
                <w:szCs w:val="24"/>
              </w:rPr>
              <w:t>redakcijai</w:t>
            </w:r>
            <w:r w:rsidRPr="009F0794">
              <w:rPr>
                <w:rFonts w:ascii="Times New Roman" w:hAnsi="Times New Roman"/>
                <w:sz w:val="24"/>
                <w:szCs w:val="24"/>
              </w:rPr>
              <w:t>.</w:t>
            </w:r>
          </w:p>
          <w:p w14:paraId="0C8AA830" w14:textId="77777777" w:rsidR="000D7953" w:rsidRPr="009F0794" w:rsidRDefault="000D7953" w:rsidP="00FF0037">
            <w:pPr>
              <w:pStyle w:val="CommentText"/>
              <w:spacing w:after="0"/>
              <w:jc w:val="both"/>
              <w:rPr>
                <w:rFonts w:ascii="Times New Roman" w:hAnsi="Times New Roman"/>
                <w:sz w:val="24"/>
                <w:szCs w:val="24"/>
              </w:rPr>
            </w:pPr>
            <w:r>
              <w:rPr>
                <w:rFonts w:ascii="Times New Roman" w:hAnsi="Times New Roman"/>
                <w:sz w:val="24"/>
                <w:szCs w:val="24"/>
              </w:rPr>
              <w:t>Š</w:t>
            </w:r>
            <w:r w:rsidRPr="009F0794">
              <w:rPr>
                <w:rFonts w:ascii="Times New Roman" w:hAnsi="Times New Roman"/>
                <w:sz w:val="24"/>
                <w:szCs w:val="24"/>
              </w:rPr>
              <w:t xml:space="preserve">āda tiesību norma ir atbalstāma no </w:t>
            </w:r>
            <w:r>
              <w:rPr>
                <w:rFonts w:ascii="Times New Roman" w:hAnsi="Times New Roman"/>
                <w:sz w:val="24"/>
                <w:szCs w:val="24"/>
              </w:rPr>
              <w:t xml:space="preserve">VID puses, </w:t>
            </w:r>
            <w:r w:rsidRPr="009F0794">
              <w:rPr>
                <w:rFonts w:ascii="Times New Roman" w:hAnsi="Times New Roman"/>
                <w:sz w:val="24"/>
                <w:szCs w:val="24"/>
              </w:rPr>
              <w:t xml:space="preserve">bet tās izstrādātājs nav padomājis par to, ka pārvadātājam var būt administratīvie sodi, kuri piemēroti par pasažieru komercpārvadājumus ar taksometru regulējošo noteikumu pārkāpumiem, kas gadījumā, ja transportlīdzeklis tiks pārrakstīts bez </w:t>
            </w:r>
            <w:proofErr w:type="spellStart"/>
            <w:r w:rsidRPr="009F0794">
              <w:rPr>
                <w:rFonts w:ascii="Times New Roman" w:hAnsi="Times New Roman"/>
                <w:sz w:val="24"/>
                <w:szCs w:val="24"/>
              </w:rPr>
              <w:t>valstspilsētas</w:t>
            </w:r>
            <w:proofErr w:type="spellEnd"/>
            <w:r w:rsidRPr="009F0794">
              <w:rPr>
                <w:rFonts w:ascii="Times New Roman" w:hAnsi="Times New Roman"/>
                <w:sz w:val="24"/>
                <w:szCs w:val="24"/>
              </w:rPr>
              <w:t xml:space="preserve"> pašvaldības atzīmes, netiks apmaksāti.</w:t>
            </w:r>
          </w:p>
          <w:p w14:paraId="3E62F767" w14:textId="77777777" w:rsidR="000D7953" w:rsidRPr="009F0794" w:rsidRDefault="000D7953" w:rsidP="00FF0037">
            <w:pPr>
              <w:pStyle w:val="CommentText"/>
              <w:spacing w:after="0"/>
              <w:jc w:val="both"/>
              <w:rPr>
                <w:rFonts w:ascii="Times New Roman" w:hAnsi="Times New Roman"/>
                <w:sz w:val="24"/>
                <w:szCs w:val="24"/>
              </w:rPr>
            </w:pPr>
            <w:r w:rsidRPr="009F0794">
              <w:rPr>
                <w:rFonts w:ascii="Times New Roman" w:hAnsi="Times New Roman"/>
                <w:sz w:val="24"/>
                <w:szCs w:val="24"/>
              </w:rPr>
              <w:t>Aicinājums 29.</w:t>
            </w:r>
            <w:r>
              <w:rPr>
                <w:rFonts w:ascii="Times New Roman" w:hAnsi="Times New Roman"/>
                <w:sz w:val="24"/>
                <w:szCs w:val="24"/>
              </w:rPr>
              <w:t xml:space="preserve"> </w:t>
            </w:r>
            <w:r w:rsidRPr="009F0794">
              <w:rPr>
                <w:rFonts w:ascii="Times New Roman" w:hAnsi="Times New Roman"/>
                <w:sz w:val="24"/>
                <w:szCs w:val="24"/>
              </w:rPr>
              <w:t>panta 6.</w:t>
            </w:r>
            <w:r w:rsidRPr="009F0794">
              <w:rPr>
                <w:rFonts w:ascii="Times New Roman" w:hAnsi="Times New Roman"/>
                <w:sz w:val="24"/>
                <w:szCs w:val="24"/>
                <w:vertAlign w:val="superscript"/>
              </w:rPr>
              <w:t>1</w:t>
            </w:r>
            <w:r w:rsidRPr="009F0794">
              <w:rPr>
                <w:rFonts w:ascii="Times New Roman" w:hAnsi="Times New Roman"/>
                <w:sz w:val="24"/>
                <w:szCs w:val="24"/>
              </w:rPr>
              <w:t xml:space="preserve"> daļas pēdējo teikumu izteikt šādā redakcijā:</w:t>
            </w:r>
          </w:p>
          <w:p w14:paraId="75BA0C92" w14:textId="77777777" w:rsidR="000D7953" w:rsidRPr="006B0A94" w:rsidRDefault="000D7953" w:rsidP="00FF0037">
            <w:pPr>
              <w:pStyle w:val="CommentText"/>
              <w:spacing w:after="0"/>
              <w:jc w:val="both"/>
              <w:rPr>
                <w:rFonts w:ascii="Times New Roman" w:hAnsi="Times New Roman"/>
                <w:i/>
                <w:sz w:val="24"/>
                <w:szCs w:val="24"/>
              </w:rPr>
            </w:pPr>
            <w:r w:rsidRPr="006B0A94">
              <w:rPr>
                <w:rFonts w:ascii="Times New Roman" w:hAnsi="Times New Roman"/>
                <w:i/>
                <w:sz w:val="24"/>
                <w:szCs w:val="24"/>
              </w:rPr>
              <w:t>“L</w:t>
            </w:r>
            <w:r w:rsidRPr="006B0A94">
              <w:rPr>
                <w:rFonts w:ascii="Times New Roman" w:eastAsia="Times New Roman" w:hAnsi="Times New Roman"/>
                <w:i/>
                <w:sz w:val="24"/>
                <w:szCs w:val="24"/>
                <w:lang w:eastAsia="lv-LV"/>
              </w:rPr>
              <w:t xml:space="preserve">ieguma darbības laikā autotransporta līdzeklim, kurš reģistrēts kā taksometrs, taksometra numura zīmes atļauts mainīt pret vispārējās izmantošanas reģistrācijas numura zīmēm transportlīdzekļa īpašniekam, pamatojoties uz plānošanas reģiona vai </w:t>
            </w:r>
            <w:proofErr w:type="spellStart"/>
            <w:r w:rsidRPr="006B0A94">
              <w:rPr>
                <w:rFonts w:ascii="Times New Roman" w:eastAsia="Times New Roman" w:hAnsi="Times New Roman"/>
                <w:i/>
                <w:sz w:val="24"/>
                <w:szCs w:val="24"/>
                <w:lang w:eastAsia="lv-LV"/>
              </w:rPr>
              <w:t>valstspilsētas</w:t>
            </w:r>
            <w:proofErr w:type="spellEnd"/>
            <w:r w:rsidRPr="006B0A94">
              <w:rPr>
                <w:rFonts w:ascii="Times New Roman" w:eastAsia="Times New Roman" w:hAnsi="Times New Roman"/>
                <w:i/>
                <w:sz w:val="24"/>
                <w:szCs w:val="24"/>
                <w:lang w:eastAsia="lv-LV"/>
              </w:rPr>
              <w:t xml:space="preserve"> pašvaldības izdarītas atzīmes transportlīdzekļu un to vadītāju valsts reģistrā.”</w:t>
            </w:r>
          </w:p>
        </w:tc>
      </w:tr>
      <w:tr w:rsidR="000D7953" w:rsidRPr="009F0794" w14:paraId="64FC4FE1" w14:textId="77777777" w:rsidTr="00FF0037">
        <w:trPr>
          <w:trHeight w:val="2687"/>
        </w:trPr>
        <w:tc>
          <w:tcPr>
            <w:tcW w:w="993" w:type="dxa"/>
            <w:tcBorders>
              <w:top w:val="single" w:sz="4" w:space="0" w:color="auto"/>
              <w:left w:val="single" w:sz="4" w:space="0" w:color="auto"/>
              <w:bottom w:val="single" w:sz="4" w:space="0" w:color="auto"/>
              <w:right w:val="single" w:sz="4" w:space="0" w:color="auto"/>
            </w:tcBorders>
            <w:vAlign w:val="center"/>
          </w:tcPr>
          <w:p w14:paraId="61CC88A2" w14:textId="77777777" w:rsidR="000D7953" w:rsidRPr="009F0794" w:rsidRDefault="000D7953" w:rsidP="000D7953">
            <w:pPr>
              <w:numPr>
                <w:ilvl w:val="0"/>
                <w:numId w:val="1"/>
              </w:numPr>
              <w:tabs>
                <w:tab w:val="left" w:pos="741"/>
              </w:tabs>
              <w:spacing w:line="276" w:lineRule="auto"/>
              <w:jc w:val="both"/>
              <w:rPr>
                <w:bCs/>
                <w:lang w:val="lv-LV"/>
              </w:rPr>
            </w:pPr>
          </w:p>
        </w:tc>
        <w:tc>
          <w:tcPr>
            <w:tcW w:w="5387" w:type="dxa"/>
            <w:tcBorders>
              <w:top w:val="single" w:sz="4" w:space="0" w:color="auto"/>
              <w:left w:val="single" w:sz="4" w:space="0" w:color="auto"/>
              <w:bottom w:val="single" w:sz="4" w:space="0" w:color="auto"/>
              <w:right w:val="single" w:sz="4" w:space="0" w:color="auto"/>
            </w:tcBorders>
          </w:tcPr>
          <w:p w14:paraId="7EA28757"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30.pantā:</w:t>
            </w:r>
          </w:p>
          <w:p w14:paraId="3C2F024D"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izteikt pirmo daļu šādā redakcijā:</w:t>
            </w:r>
          </w:p>
          <w:p w14:paraId="72781AD0"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“(1) Pasažieru pārvadājumu ar autobusu drīkst veikt, ja pārvadātājs Autotransporta direkcijā ir saņēmis speciālo atļauju (licenci) pasažieru komercpārvadājumiem ar autobusu atbilstoši regulas Nr. 1071/2009 3. panta prasībām.”;</w:t>
            </w:r>
          </w:p>
          <w:p w14:paraId="04A98B69"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p>
          <w:p w14:paraId="7755F9B5"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izslēgt ceturto daļu;</w:t>
            </w:r>
          </w:p>
          <w:p w14:paraId="3859884B"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p>
          <w:p w14:paraId="5DCE82AE"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izslēgt 5.</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daļu.</w:t>
            </w:r>
          </w:p>
        </w:tc>
        <w:tc>
          <w:tcPr>
            <w:tcW w:w="8221" w:type="dxa"/>
            <w:tcBorders>
              <w:top w:val="single" w:sz="4" w:space="0" w:color="auto"/>
              <w:left w:val="single" w:sz="4" w:space="0" w:color="auto"/>
              <w:bottom w:val="single" w:sz="4" w:space="0" w:color="auto"/>
              <w:right w:val="single" w:sz="4" w:space="0" w:color="auto"/>
            </w:tcBorders>
          </w:tcPr>
          <w:p w14:paraId="56783A75" w14:textId="77777777" w:rsidR="000D7953" w:rsidRPr="009F0794" w:rsidRDefault="000D7953" w:rsidP="00FF0037">
            <w:pPr>
              <w:pStyle w:val="CommentText"/>
              <w:spacing w:after="0"/>
              <w:jc w:val="both"/>
              <w:rPr>
                <w:rFonts w:ascii="Times New Roman" w:hAnsi="Times New Roman"/>
                <w:bCs/>
                <w:iCs/>
                <w:sz w:val="24"/>
                <w:szCs w:val="24"/>
              </w:rPr>
            </w:pPr>
            <w:r>
              <w:rPr>
                <w:rFonts w:ascii="Times New Roman" w:hAnsi="Times New Roman"/>
                <w:bCs/>
                <w:iCs/>
                <w:sz w:val="24"/>
                <w:szCs w:val="24"/>
              </w:rPr>
              <w:t>Iebilstam pret</w:t>
            </w:r>
            <w:r w:rsidRPr="009F0794">
              <w:rPr>
                <w:rFonts w:ascii="Times New Roman" w:hAnsi="Times New Roman"/>
                <w:bCs/>
                <w:iCs/>
                <w:sz w:val="24"/>
                <w:szCs w:val="24"/>
              </w:rPr>
              <w:t xml:space="preserve"> pi</w:t>
            </w:r>
            <w:r>
              <w:rPr>
                <w:rFonts w:ascii="Times New Roman" w:hAnsi="Times New Roman"/>
                <w:bCs/>
                <w:iCs/>
                <w:sz w:val="24"/>
                <w:szCs w:val="24"/>
              </w:rPr>
              <w:t>edāvāto tiesību normas redakcijām</w:t>
            </w:r>
            <w:r w:rsidRPr="009F0794">
              <w:rPr>
                <w:rFonts w:ascii="Times New Roman" w:hAnsi="Times New Roman"/>
                <w:bCs/>
                <w:iCs/>
                <w:sz w:val="24"/>
                <w:szCs w:val="24"/>
              </w:rPr>
              <w:t xml:space="preserve"> (vis</w:t>
            </w:r>
            <w:r>
              <w:rPr>
                <w:rFonts w:ascii="Times New Roman" w:hAnsi="Times New Roman"/>
                <w:bCs/>
                <w:iCs/>
                <w:sz w:val="24"/>
                <w:szCs w:val="24"/>
              </w:rPr>
              <w:t>iem</w:t>
            </w:r>
            <w:r w:rsidRPr="009F0794">
              <w:rPr>
                <w:rFonts w:ascii="Times New Roman" w:hAnsi="Times New Roman"/>
                <w:bCs/>
                <w:iCs/>
                <w:sz w:val="24"/>
                <w:szCs w:val="24"/>
              </w:rPr>
              <w:t xml:space="preserve"> 3 piedāvāt</w:t>
            </w:r>
            <w:r>
              <w:rPr>
                <w:rFonts w:ascii="Times New Roman" w:hAnsi="Times New Roman"/>
                <w:bCs/>
                <w:iCs/>
                <w:sz w:val="24"/>
                <w:szCs w:val="24"/>
              </w:rPr>
              <w:t>ajiem grozījumiem</w:t>
            </w:r>
            <w:r w:rsidRPr="009F0794">
              <w:rPr>
                <w:rFonts w:ascii="Times New Roman" w:hAnsi="Times New Roman"/>
                <w:bCs/>
                <w:iCs/>
                <w:sz w:val="24"/>
                <w:szCs w:val="24"/>
              </w:rPr>
              <w:t>).</w:t>
            </w:r>
          </w:p>
          <w:p w14:paraId="5D676DE6" w14:textId="77777777" w:rsidR="000D7953" w:rsidRPr="009F0794" w:rsidRDefault="000D7953" w:rsidP="00FF0037">
            <w:pPr>
              <w:pStyle w:val="CommentText"/>
              <w:spacing w:after="0"/>
              <w:jc w:val="both"/>
              <w:rPr>
                <w:rFonts w:ascii="Times New Roman" w:hAnsi="Times New Roman"/>
                <w:bCs/>
                <w:iCs/>
                <w:sz w:val="24"/>
                <w:szCs w:val="24"/>
              </w:rPr>
            </w:pPr>
          </w:p>
          <w:p w14:paraId="63EFF0C3" w14:textId="77777777" w:rsidR="000D7953" w:rsidRPr="009F0794" w:rsidRDefault="000D7953" w:rsidP="00FF0037">
            <w:pPr>
              <w:pStyle w:val="CommentText"/>
              <w:spacing w:after="0"/>
              <w:jc w:val="both"/>
              <w:rPr>
                <w:rFonts w:ascii="Times New Roman" w:hAnsi="Times New Roman"/>
                <w:bCs/>
                <w:iCs/>
                <w:sz w:val="24"/>
                <w:szCs w:val="24"/>
              </w:rPr>
            </w:pPr>
            <w:r>
              <w:rPr>
                <w:rFonts w:ascii="Times New Roman" w:hAnsi="Times New Roman"/>
                <w:bCs/>
                <w:iCs/>
                <w:sz w:val="24"/>
                <w:szCs w:val="24"/>
              </w:rPr>
              <w:t xml:space="preserve">Piemēram, </w:t>
            </w:r>
            <w:r w:rsidRPr="009F0794">
              <w:rPr>
                <w:rFonts w:ascii="Times New Roman" w:hAnsi="Times New Roman"/>
                <w:bCs/>
                <w:iCs/>
                <w:sz w:val="24"/>
                <w:szCs w:val="24"/>
              </w:rPr>
              <w:t>Rīgas dome ir pieņēmusi 07.10.2014. saistošos noteikumus Nr.119 “Par kārtību, kādā izsniedz, aptur uz laiku vai anulē speciālās atļaujas (licences) un licences kartītes pasažieru pārvadājumiem ar autobusiem Rīgā”, tai ir gan sava kārtība, gan savi darbinieki attiecīgās funkcijas veikšanai, turklāt šādā veidā pašvaldība kā kapitāldaļu turētājs un sabiedriskā transporta pakalpojuma pasūtītājs ir samazinājis RP SIA “Rīgas satiksme”, t.i., pārvadātāja, izmaksas. Jānorāda, ka ne no tiesību normas, ne īsti likumprojekta anotācijas</w:t>
            </w:r>
            <w:r>
              <w:rPr>
                <w:rFonts w:ascii="Times New Roman" w:hAnsi="Times New Roman"/>
                <w:bCs/>
                <w:iCs/>
                <w:sz w:val="24"/>
                <w:szCs w:val="24"/>
              </w:rPr>
              <w:t xml:space="preserve"> </w:t>
            </w:r>
            <w:r w:rsidRPr="009F0794">
              <w:rPr>
                <w:rFonts w:ascii="Times New Roman" w:hAnsi="Times New Roman"/>
                <w:bCs/>
                <w:iCs/>
                <w:sz w:val="24"/>
                <w:szCs w:val="24"/>
              </w:rPr>
              <w:t xml:space="preserve">neizriet norāde uz šāda priekšlikuma lietderību. Atsauce tiek veikta uz </w:t>
            </w:r>
            <w:r>
              <w:rPr>
                <w:rFonts w:ascii="Times New Roman" w:hAnsi="Times New Roman"/>
                <w:bCs/>
                <w:iCs/>
                <w:sz w:val="24"/>
                <w:szCs w:val="24"/>
              </w:rPr>
              <w:t>VARAM</w:t>
            </w:r>
            <w:r w:rsidRPr="009F0794">
              <w:rPr>
                <w:rFonts w:ascii="Times New Roman" w:hAnsi="Times New Roman"/>
                <w:bCs/>
                <w:iCs/>
                <w:sz w:val="24"/>
                <w:szCs w:val="24"/>
              </w:rPr>
              <w:t xml:space="preserve"> informatīvo ziņojumu “Par </w:t>
            </w:r>
            <w:r w:rsidRPr="009F0794">
              <w:rPr>
                <w:rFonts w:ascii="Times New Roman" w:hAnsi="Times New Roman"/>
                <w:bCs/>
                <w:iCs/>
                <w:sz w:val="24"/>
                <w:szCs w:val="24"/>
              </w:rPr>
              <w:lastRenderedPageBreak/>
              <w:t>Pašvaldību likuma izstrādi”, kurā esot ietverta doma samazināt pilnvarojumu pašvaldībām izdot saistošos noteikumus un iespēju pāriet uz vienotu regulējumu visā valsts teritorijā, tomēr netiek ņemta vērā Rīgas specifika, proti, ka, kā tika norādīts, tad Rīga ir ne tikai pasūtītājs, bet arī šīs kapitālsabiedrības kapitāldaļu turētājs un esošais regulējums, kā norādīts pašā likumprojekta anotācijā, ļauj ietaupīt pārvadātajam vismaz 1696.00 EUR gadā (pie esošā maksas apmēra, kas faktiski var tikt mainīts, jo valsts SIA “Autotransporta direkcija” būs nepieciešams lielāks resursu patēriņš).</w:t>
            </w:r>
          </w:p>
          <w:p w14:paraId="06F44B60" w14:textId="77777777" w:rsidR="000D7953" w:rsidRPr="009F0794" w:rsidRDefault="000D7953" w:rsidP="00FF0037">
            <w:pPr>
              <w:pStyle w:val="CommentText"/>
              <w:spacing w:after="0"/>
              <w:jc w:val="both"/>
              <w:rPr>
                <w:rFonts w:ascii="Times New Roman" w:hAnsi="Times New Roman"/>
                <w:bCs/>
                <w:iCs/>
                <w:sz w:val="24"/>
                <w:szCs w:val="24"/>
              </w:rPr>
            </w:pPr>
            <w:r w:rsidRPr="009F0794">
              <w:rPr>
                <w:rFonts w:ascii="Times New Roman" w:hAnsi="Times New Roman"/>
                <w:bCs/>
                <w:iCs/>
                <w:sz w:val="24"/>
                <w:szCs w:val="24"/>
              </w:rPr>
              <w:t xml:space="preserve">Vienlaikus, ja tomēr </w:t>
            </w:r>
            <w:r>
              <w:rPr>
                <w:rFonts w:ascii="Times New Roman" w:hAnsi="Times New Roman"/>
                <w:bCs/>
                <w:iCs/>
                <w:sz w:val="24"/>
                <w:szCs w:val="24"/>
              </w:rPr>
              <w:t>SM</w:t>
            </w:r>
            <w:r w:rsidRPr="009F0794">
              <w:rPr>
                <w:rFonts w:ascii="Times New Roman" w:hAnsi="Times New Roman"/>
                <w:bCs/>
                <w:iCs/>
                <w:sz w:val="24"/>
                <w:szCs w:val="24"/>
              </w:rPr>
              <w:t xml:space="preserve"> vai </w:t>
            </w:r>
            <w:r>
              <w:rPr>
                <w:rFonts w:ascii="Times New Roman" w:hAnsi="Times New Roman"/>
                <w:bCs/>
                <w:iCs/>
                <w:sz w:val="24"/>
                <w:szCs w:val="24"/>
              </w:rPr>
              <w:t xml:space="preserve">VARAM </w:t>
            </w:r>
            <w:r w:rsidRPr="009F0794">
              <w:rPr>
                <w:rFonts w:ascii="Times New Roman" w:hAnsi="Times New Roman"/>
                <w:bCs/>
                <w:iCs/>
                <w:sz w:val="24"/>
                <w:szCs w:val="24"/>
              </w:rPr>
              <w:t xml:space="preserve">vēlas samazināt pilnvarojumu pašvaldībām izdot saistošos noteikumus, tad aicinām, kā pirmo svītrot deleģējumu pašvaldībām no </w:t>
            </w:r>
            <w:hyperlink r:id="rId5" w:tgtFrame="_blank" w:history="1">
              <w:r w:rsidRPr="009F0794">
                <w:rPr>
                  <w:rStyle w:val="Hyperlink"/>
                  <w:rFonts w:ascii="Times New Roman" w:hAnsi="Times New Roman"/>
                  <w:bCs/>
                  <w:iCs/>
                  <w:sz w:val="24"/>
                  <w:szCs w:val="24"/>
                </w:rPr>
                <w:t>Ceļu satiksmes likuma</w:t>
              </w:r>
            </w:hyperlink>
            <w:r w:rsidRPr="009F0794">
              <w:rPr>
                <w:rFonts w:ascii="Times New Roman" w:hAnsi="Times New Roman"/>
                <w:bCs/>
                <w:iCs/>
                <w:sz w:val="24"/>
                <w:szCs w:val="24"/>
              </w:rPr>
              <w:t xml:space="preserve"> </w:t>
            </w:r>
            <w:hyperlink r:id="rId6" w:anchor="p10" w:tgtFrame="_blank" w:history="1">
              <w:r w:rsidRPr="009F0794">
                <w:rPr>
                  <w:rStyle w:val="Hyperlink"/>
                  <w:rFonts w:ascii="Times New Roman" w:hAnsi="Times New Roman"/>
                  <w:bCs/>
                  <w:iCs/>
                  <w:sz w:val="24"/>
                  <w:szCs w:val="24"/>
                </w:rPr>
                <w:t>10.</w:t>
              </w:r>
              <w:r>
                <w:rPr>
                  <w:rStyle w:val="Hyperlink"/>
                  <w:rFonts w:ascii="Times New Roman" w:hAnsi="Times New Roman"/>
                  <w:bCs/>
                  <w:iCs/>
                  <w:sz w:val="24"/>
                  <w:szCs w:val="24"/>
                </w:rPr>
                <w:t xml:space="preserve"> </w:t>
              </w:r>
              <w:r w:rsidRPr="009F0794">
                <w:rPr>
                  <w:rStyle w:val="Hyperlink"/>
                  <w:rFonts w:ascii="Times New Roman" w:hAnsi="Times New Roman"/>
                  <w:bCs/>
                  <w:iCs/>
                  <w:sz w:val="24"/>
                  <w:szCs w:val="24"/>
                </w:rPr>
                <w:t>panta</w:t>
              </w:r>
            </w:hyperlink>
            <w:r w:rsidRPr="009F0794">
              <w:rPr>
                <w:rFonts w:ascii="Times New Roman" w:hAnsi="Times New Roman"/>
                <w:bCs/>
                <w:iCs/>
                <w:sz w:val="24"/>
                <w:szCs w:val="24"/>
              </w:rPr>
              <w:t xml:space="preserve"> pirmās daļas 1.</w:t>
            </w:r>
            <w:r>
              <w:rPr>
                <w:rFonts w:ascii="Times New Roman" w:hAnsi="Times New Roman"/>
                <w:bCs/>
                <w:iCs/>
                <w:sz w:val="24"/>
                <w:szCs w:val="24"/>
              </w:rPr>
              <w:t xml:space="preserve"> </w:t>
            </w:r>
            <w:r w:rsidRPr="009F0794">
              <w:rPr>
                <w:rFonts w:ascii="Times New Roman" w:hAnsi="Times New Roman"/>
                <w:bCs/>
                <w:iCs/>
                <w:sz w:val="24"/>
                <w:szCs w:val="24"/>
              </w:rPr>
              <w:t xml:space="preserve">punkta un </w:t>
            </w:r>
            <w:hyperlink r:id="rId7" w:anchor="p16" w:tgtFrame="_blank" w:history="1">
              <w:r w:rsidRPr="009F0794">
                <w:rPr>
                  <w:rStyle w:val="Hyperlink"/>
                  <w:rFonts w:ascii="Times New Roman" w:hAnsi="Times New Roman"/>
                  <w:bCs/>
                  <w:iCs/>
                  <w:sz w:val="24"/>
                  <w:szCs w:val="24"/>
                </w:rPr>
                <w:t>16.</w:t>
              </w:r>
              <w:r>
                <w:rPr>
                  <w:rStyle w:val="Hyperlink"/>
                  <w:rFonts w:ascii="Times New Roman" w:hAnsi="Times New Roman"/>
                  <w:bCs/>
                  <w:iCs/>
                  <w:sz w:val="24"/>
                  <w:szCs w:val="24"/>
                </w:rPr>
                <w:t xml:space="preserve"> </w:t>
              </w:r>
              <w:r w:rsidRPr="009F0794">
                <w:rPr>
                  <w:rStyle w:val="Hyperlink"/>
                  <w:rFonts w:ascii="Times New Roman" w:hAnsi="Times New Roman"/>
                  <w:bCs/>
                  <w:iCs/>
                  <w:sz w:val="24"/>
                  <w:szCs w:val="24"/>
                </w:rPr>
                <w:t>panta</w:t>
              </w:r>
            </w:hyperlink>
            <w:r w:rsidRPr="009F0794">
              <w:rPr>
                <w:rFonts w:ascii="Times New Roman" w:hAnsi="Times New Roman"/>
                <w:bCs/>
                <w:iCs/>
                <w:sz w:val="24"/>
                <w:szCs w:val="24"/>
              </w:rPr>
              <w:t xml:space="preserve"> 6.</w:t>
            </w:r>
            <w:r w:rsidRPr="009F0794">
              <w:rPr>
                <w:rFonts w:ascii="Times New Roman" w:hAnsi="Times New Roman"/>
                <w:bCs/>
                <w:iCs/>
                <w:sz w:val="24"/>
                <w:szCs w:val="24"/>
                <w:vertAlign w:val="superscript"/>
              </w:rPr>
              <w:t>2</w:t>
            </w:r>
            <w:r w:rsidRPr="009F0794">
              <w:rPr>
                <w:rFonts w:ascii="Times New Roman" w:hAnsi="Times New Roman"/>
                <w:bCs/>
                <w:iCs/>
                <w:sz w:val="24"/>
                <w:szCs w:val="24"/>
              </w:rPr>
              <w:t xml:space="preserve"> daļas 1.</w:t>
            </w:r>
            <w:r>
              <w:rPr>
                <w:rFonts w:ascii="Times New Roman" w:hAnsi="Times New Roman"/>
                <w:bCs/>
                <w:iCs/>
                <w:sz w:val="24"/>
                <w:szCs w:val="24"/>
              </w:rPr>
              <w:t> </w:t>
            </w:r>
            <w:r w:rsidRPr="009F0794">
              <w:rPr>
                <w:rFonts w:ascii="Times New Roman" w:hAnsi="Times New Roman"/>
                <w:bCs/>
                <w:iCs/>
                <w:sz w:val="24"/>
                <w:szCs w:val="24"/>
              </w:rPr>
              <w:t>punkta, jo par šiem jautājumiem tiešām trūkst vienota valsts regulējuma.</w:t>
            </w:r>
          </w:p>
        </w:tc>
      </w:tr>
      <w:tr w:rsidR="000D7953" w:rsidRPr="009F0794" w14:paraId="51FE731E" w14:textId="77777777" w:rsidTr="00FF0037">
        <w:trPr>
          <w:trHeight w:val="2341"/>
        </w:trPr>
        <w:tc>
          <w:tcPr>
            <w:tcW w:w="993" w:type="dxa"/>
            <w:tcBorders>
              <w:top w:val="single" w:sz="4" w:space="0" w:color="auto"/>
              <w:left w:val="single" w:sz="4" w:space="0" w:color="auto"/>
              <w:bottom w:val="single" w:sz="4" w:space="0" w:color="auto"/>
              <w:right w:val="single" w:sz="4" w:space="0" w:color="auto"/>
            </w:tcBorders>
            <w:vAlign w:val="center"/>
          </w:tcPr>
          <w:p w14:paraId="3E9158CF" w14:textId="77777777" w:rsidR="000D7953" w:rsidRPr="009F0794" w:rsidRDefault="000D7953" w:rsidP="000D7953">
            <w:pPr>
              <w:numPr>
                <w:ilvl w:val="0"/>
                <w:numId w:val="1"/>
              </w:numPr>
              <w:spacing w:line="276" w:lineRule="auto"/>
              <w:jc w:val="both"/>
              <w:rPr>
                <w:bCs/>
                <w:lang w:val="lv-LV"/>
              </w:rPr>
            </w:pPr>
          </w:p>
        </w:tc>
        <w:tc>
          <w:tcPr>
            <w:tcW w:w="5387" w:type="dxa"/>
            <w:tcBorders>
              <w:top w:val="single" w:sz="4" w:space="0" w:color="auto"/>
              <w:left w:val="single" w:sz="4" w:space="0" w:color="auto"/>
              <w:bottom w:val="single" w:sz="4" w:space="0" w:color="auto"/>
              <w:right w:val="single" w:sz="4" w:space="0" w:color="auto"/>
            </w:tcBorders>
          </w:tcPr>
          <w:p w14:paraId="6908D084"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35.pantā:</w:t>
            </w:r>
          </w:p>
          <w:p w14:paraId="1234578F"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izteikt 6.</w:t>
            </w:r>
            <w:r w:rsidRPr="009F0794">
              <w:rPr>
                <w:rFonts w:ascii="Times New Roman" w:eastAsia="Times New Roman" w:hAnsi="Times New Roman"/>
                <w:sz w:val="24"/>
                <w:szCs w:val="24"/>
                <w:vertAlign w:val="superscript"/>
                <w:lang w:eastAsia="lv-LV"/>
              </w:rPr>
              <w:t>3</w:t>
            </w:r>
            <w:r w:rsidRPr="009F0794">
              <w:rPr>
                <w:rFonts w:ascii="Times New Roman" w:eastAsia="Times New Roman" w:hAnsi="Times New Roman"/>
                <w:sz w:val="24"/>
                <w:szCs w:val="24"/>
                <w:lang w:eastAsia="lv-LV"/>
              </w:rPr>
              <w:t xml:space="preserve"> daļu šādā redakcijā:</w:t>
            </w:r>
          </w:p>
          <w:p w14:paraId="7D0FC93C" w14:textId="77777777" w:rsidR="000D7953" w:rsidRPr="009F0794" w:rsidRDefault="000D7953" w:rsidP="00FF0037">
            <w:pPr>
              <w:pStyle w:val="CommentText"/>
              <w:spacing w:after="0"/>
              <w:jc w:val="both"/>
              <w:rPr>
                <w:rFonts w:ascii="Times New Roman" w:hAnsi="Times New Roman"/>
                <w:bCs/>
                <w:sz w:val="24"/>
                <w:szCs w:val="24"/>
              </w:rPr>
            </w:pPr>
            <w:r w:rsidRPr="009F0794">
              <w:rPr>
                <w:rFonts w:ascii="Times New Roman" w:eastAsia="Times New Roman" w:hAnsi="Times New Roman"/>
                <w:sz w:val="24"/>
                <w:szCs w:val="24"/>
                <w:lang w:eastAsia="lv-LV"/>
              </w:rPr>
              <w:t>“(6</w:t>
            </w:r>
            <w:r w:rsidRPr="009F0794">
              <w:rPr>
                <w:rFonts w:ascii="Times New Roman" w:eastAsia="Times New Roman" w:hAnsi="Times New Roman"/>
                <w:sz w:val="24"/>
                <w:szCs w:val="24"/>
                <w:vertAlign w:val="superscript"/>
                <w:lang w:eastAsia="lv-LV"/>
              </w:rPr>
              <w:t>3</w:t>
            </w:r>
            <w:r w:rsidRPr="009F0794">
              <w:rPr>
                <w:rFonts w:ascii="Times New Roman" w:eastAsia="Times New Roman" w:hAnsi="Times New Roman"/>
                <w:sz w:val="24"/>
                <w:szCs w:val="24"/>
                <w:lang w:eastAsia="lv-LV"/>
              </w:rPr>
              <w:t>) Autotransporta direkcija var anulēt autotransporta līdzeklim izsniegto licences kartīti, ja pārvadātājs iesniedz iesniegumu par licences kartītes pasažieru komercpārvadājumiem ar vieglo automobili anulēšanu vai konstatē, ka pārvadātājs nav transportlīdzekļa īpašnieks vai turētājs”;</w:t>
            </w:r>
          </w:p>
        </w:tc>
        <w:tc>
          <w:tcPr>
            <w:tcW w:w="8221" w:type="dxa"/>
            <w:tcBorders>
              <w:top w:val="single" w:sz="4" w:space="0" w:color="auto"/>
              <w:left w:val="single" w:sz="4" w:space="0" w:color="auto"/>
              <w:bottom w:val="single" w:sz="4" w:space="0" w:color="auto"/>
              <w:right w:val="single" w:sz="4" w:space="0" w:color="auto"/>
            </w:tcBorders>
          </w:tcPr>
          <w:p w14:paraId="61A7FD27" w14:textId="77777777" w:rsidR="000D7953" w:rsidRPr="009F0794" w:rsidRDefault="000D7953" w:rsidP="00FF0037">
            <w:pPr>
              <w:pStyle w:val="CommentText"/>
              <w:spacing w:after="0"/>
              <w:jc w:val="both"/>
              <w:rPr>
                <w:rFonts w:ascii="Times New Roman" w:hAnsi="Times New Roman"/>
                <w:bCs/>
                <w:iCs/>
                <w:sz w:val="24"/>
                <w:szCs w:val="24"/>
              </w:rPr>
            </w:pPr>
            <w:r>
              <w:rPr>
                <w:rFonts w:ascii="Times New Roman" w:hAnsi="Times New Roman"/>
                <w:bCs/>
                <w:iCs/>
                <w:sz w:val="24"/>
                <w:szCs w:val="24"/>
              </w:rPr>
              <w:t>Iebilstam</w:t>
            </w:r>
            <w:r w:rsidRPr="009F0794">
              <w:rPr>
                <w:rFonts w:ascii="Times New Roman" w:hAnsi="Times New Roman"/>
                <w:bCs/>
                <w:iCs/>
                <w:sz w:val="24"/>
                <w:szCs w:val="24"/>
              </w:rPr>
              <w:t xml:space="preserve"> </w:t>
            </w:r>
            <w:r>
              <w:rPr>
                <w:rFonts w:ascii="Times New Roman" w:hAnsi="Times New Roman"/>
                <w:bCs/>
                <w:iCs/>
                <w:sz w:val="24"/>
                <w:szCs w:val="24"/>
              </w:rPr>
              <w:t>šādai tiesību normas redakcijai</w:t>
            </w:r>
            <w:r w:rsidRPr="009F0794">
              <w:rPr>
                <w:rFonts w:ascii="Times New Roman" w:hAnsi="Times New Roman"/>
                <w:bCs/>
                <w:iCs/>
                <w:sz w:val="24"/>
                <w:szCs w:val="24"/>
              </w:rPr>
              <w:t>.</w:t>
            </w:r>
          </w:p>
          <w:p w14:paraId="04A7B2D7" w14:textId="77777777" w:rsidR="000D7953" w:rsidRPr="009F0794" w:rsidRDefault="000D7953" w:rsidP="00FF0037">
            <w:pPr>
              <w:pStyle w:val="CommentText"/>
              <w:spacing w:after="0"/>
              <w:jc w:val="both"/>
              <w:rPr>
                <w:rFonts w:ascii="Times New Roman" w:hAnsi="Times New Roman"/>
                <w:bCs/>
                <w:iCs/>
                <w:sz w:val="24"/>
                <w:szCs w:val="24"/>
              </w:rPr>
            </w:pPr>
          </w:p>
          <w:p w14:paraId="30848446" w14:textId="77777777" w:rsidR="000D7953" w:rsidRPr="009F0794" w:rsidRDefault="000D7953" w:rsidP="00FF0037">
            <w:pPr>
              <w:pStyle w:val="CommentText"/>
              <w:spacing w:after="0"/>
              <w:jc w:val="both"/>
              <w:rPr>
                <w:rFonts w:ascii="Times New Roman" w:hAnsi="Times New Roman"/>
                <w:bCs/>
                <w:iCs/>
                <w:sz w:val="24"/>
                <w:szCs w:val="24"/>
              </w:rPr>
            </w:pPr>
            <w:r w:rsidRPr="009F0794">
              <w:rPr>
                <w:rFonts w:ascii="Times New Roman" w:hAnsi="Times New Roman"/>
                <w:bCs/>
                <w:iCs/>
                <w:sz w:val="24"/>
                <w:szCs w:val="24"/>
              </w:rPr>
              <w:t>Esošā 35.</w:t>
            </w:r>
            <w:r>
              <w:rPr>
                <w:rFonts w:ascii="Times New Roman" w:hAnsi="Times New Roman"/>
                <w:bCs/>
                <w:iCs/>
                <w:sz w:val="24"/>
                <w:szCs w:val="24"/>
              </w:rPr>
              <w:t xml:space="preserve"> </w:t>
            </w:r>
            <w:r w:rsidRPr="009F0794">
              <w:rPr>
                <w:rFonts w:ascii="Times New Roman" w:hAnsi="Times New Roman"/>
                <w:bCs/>
                <w:iCs/>
                <w:sz w:val="24"/>
                <w:szCs w:val="24"/>
              </w:rPr>
              <w:t>panta 6.</w:t>
            </w:r>
            <w:r w:rsidRPr="009F0794">
              <w:rPr>
                <w:rFonts w:ascii="Times New Roman" w:hAnsi="Times New Roman"/>
                <w:bCs/>
                <w:iCs/>
                <w:sz w:val="24"/>
                <w:szCs w:val="24"/>
                <w:vertAlign w:val="superscript"/>
              </w:rPr>
              <w:t>3</w:t>
            </w:r>
            <w:r w:rsidRPr="009F0794">
              <w:rPr>
                <w:rFonts w:ascii="Times New Roman" w:hAnsi="Times New Roman"/>
                <w:bCs/>
                <w:iCs/>
                <w:sz w:val="24"/>
                <w:szCs w:val="24"/>
              </w:rPr>
              <w:t xml:space="preserve"> daļa noteic, ka Autotransporta direkcija var anulēt autotransporta līdzeklim izsniegto licences kartīti, ja pārvadātājs iesniedz iesniegumu par licences kartītes pasažieru komercpārvadājumiem ar vieglo automobili anulēšanu. Lēmumu par licences kartītes anulēšanu Autotransporta direkcija pieņem 30 dienu laikā pēc tam, </w:t>
            </w:r>
            <w:r w:rsidRPr="009F0794">
              <w:rPr>
                <w:rFonts w:ascii="Times New Roman" w:hAnsi="Times New Roman"/>
                <w:bCs/>
                <w:iCs/>
                <w:sz w:val="24"/>
                <w:szCs w:val="24"/>
                <w:u w:val="single"/>
              </w:rPr>
              <w:t>kad saņemta informācija par pārvadātāja nodokļu saistību izpildi vai to administratīvo sodu izpildi, kuri piemēroti par pasažieru komercpārvadājumus ar vieglo automobili regulējošo noteikumu pārkāpumiem</w:t>
            </w:r>
            <w:r w:rsidRPr="009F0794">
              <w:rPr>
                <w:rFonts w:ascii="Times New Roman" w:hAnsi="Times New Roman"/>
                <w:bCs/>
                <w:iCs/>
                <w:sz w:val="24"/>
                <w:szCs w:val="24"/>
              </w:rPr>
              <w:t>.</w:t>
            </w:r>
          </w:p>
          <w:p w14:paraId="66D344AC" w14:textId="77777777" w:rsidR="000D7953" w:rsidRPr="009F0794" w:rsidRDefault="000D7953" w:rsidP="00FF0037">
            <w:pPr>
              <w:pStyle w:val="CommentText"/>
              <w:spacing w:after="0"/>
              <w:jc w:val="both"/>
              <w:rPr>
                <w:rFonts w:ascii="Times New Roman" w:hAnsi="Times New Roman"/>
                <w:bCs/>
                <w:iCs/>
                <w:sz w:val="24"/>
                <w:szCs w:val="24"/>
              </w:rPr>
            </w:pPr>
            <w:r w:rsidRPr="009F0794">
              <w:rPr>
                <w:rFonts w:ascii="Times New Roman" w:hAnsi="Times New Roman"/>
                <w:bCs/>
                <w:iCs/>
                <w:sz w:val="24"/>
                <w:szCs w:val="24"/>
              </w:rPr>
              <w:t>Šāda šobrīd esošā tiesību normas redakcija tika iekļauta un ar nozari saskaņota, lai arī attiecībā uz pasažieru komercpārvadājumiem ar vieglo automobili komersanti būtu godprātīgi nodokļu maksātāji un segtu savus administratīvos sodus.</w:t>
            </w:r>
          </w:p>
        </w:tc>
      </w:tr>
      <w:tr w:rsidR="000D7953" w:rsidRPr="009F0794" w14:paraId="2B546465" w14:textId="77777777" w:rsidTr="00FF0037">
        <w:trPr>
          <w:trHeight w:val="1565"/>
        </w:trPr>
        <w:tc>
          <w:tcPr>
            <w:tcW w:w="993" w:type="dxa"/>
            <w:tcBorders>
              <w:top w:val="single" w:sz="4" w:space="0" w:color="auto"/>
              <w:left w:val="single" w:sz="4" w:space="0" w:color="auto"/>
              <w:bottom w:val="single" w:sz="4" w:space="0" w:color="auto"/>
              <w:right w:val="single" w:sz="4" w:space="0" w:color="auto"/>
            </w:tcBorders>
            <w:vAlign w:val="center"/>
          </w:tcPr>
          <w:p w14:paraId="299330AC" w14:textId="77777777" w:rsidR="000D7953" w:rsidRPr="009F0794" w:rsidRDefault="000D7953" w:rsidP="000D7953">
            <w:pPr>
              <w:numPr>
                <w:ilvl w:val="0"/>
                <w:numId w:val="1"/>
              </w:numPr>
              <w:spacing w:line="276" w:lineRule="auto"/>
              <w:jc w:val="both"/>
              <w:rPr>
                <w:bCs/>
                <w:lang w:val="lv-LV"/>
              </w:rPr>
            </w:pPr>
          </w:p>
        </w:tc>
        <w:tc>
          <w:tcPr>
            <w:tcW w:w="5387" w:type="dxa"/>
            <w:tcBorders>
              <w:top w:val="single" w:sz="4" w:space="0" w:color="auto"/>
              <w:left w:val="single" w:sz="4" w:space="0" w:color="auto"/>
              <w:bottom w:val="single" w:sz="4" w:space="0" w:color="auto"/>
              <w:right w:val="single" w:sz="4" w:space="0" w:color="auto"/>
            </w:tcBorders>
          </w:tcPr>
          <w:p w14:paraId="0EBF0A1C" w14:textId="77777777" w:rsidR="000D7953" w:rsidRPr="009F0794" w:rsidRDefault="000D7953" w:rsidP="00FF0037">
            <w:pPr>
              <w:pStyle w:val="CommentText"/>
              <w:spacing w:after="0"/>
              <w:jc w:val="both"/>
              <w:rPr>
                <w:rFonts w:ascii="Times New Roman" w:eastAsia="Times New Roman" w:hAnsi="Times New Roman"/>
                <w:sz w:val="24"/>
                <w:szCs w:val="24"/>
                <w:lang w:eastAsia="lv-LV"/>
              </w:rPr>
            </w:pPr>
            <w:r w:rsidRPr="009F0794">
              <w:rPr>
                <w:rFonts w:ascii="Times New Roman" w:eastAsia="Times New Roman" w:hAnsi="Times New Roman"/>
                <w:sz w:val="24"/>
                <w:szCs w:val="24"/>
                <w:lang w:eastAsia="lv-LV"/>
              </w:rPr>
              <w:t>Papildināt 35.</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pantu ar 4.</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daļu šādā redakcijā:</w:t>
            </w:r>
          </w:p>
          <w:p w14:paraId="51F37C8F" w14:textId="77777777" w:rsidR="000D7953" w:rsidRPr="009F0794" w:rsidRDefault="000D7953" w:rsidP="00FF0037">
            <w:pPr>
              <w:pStyle w:val="CommentText"/>
              <w:spacing w:after="0"/>
              <w:jc w:val="both"/>
              <w:rPr>
                <w:rFonts w:ascii="Times New Roman" w:hAnsi="Times New Roman"/>
                <w:sz w:val="24"/>
                <w:szCs w:val="24"/>
              </w:rPr>
            </w:pPr>
            <w:r w:rsidRPr="009F0794">
              <w:rPr>
                <w:rFonts w:ascii="Times New Roman" w:eastAsia="Times New Roman" w:hAnsi="Times New Roman"/>
                <w:sz w:val="24"/>
                <w:szCs w:val="24"/>
                <w:lang w:eastAsia="lv-LV"/>
              </w:rPr>
              <w:t>“(4</w:t>
            </w:r>
            <w:r w:rsidRPr="009F0794">
              <w:rPr>
                <w:rFonts w:ascii="Times New Roman" w:eastAsia="Times New Roman" w:hAnsi="Times New Roman"/>
                <w:sz w:val="24"/>
                <w:szCs w:val="24"/>
                <w:vertAlign w:val="superscript"/>
                <w:lang w:eastAsia="lv-LV"/>
              </w:rPr>
              <w:t>1</w:t>
            </w:r>
            <w:r w:rsidRPr="009F0794">
              <w:rPr>
                <w:rFonts w:ascii="Times New Roman" w:eastAsia="Times New Roman" w:hAnsi="Times New Roman"/>
                <w:sz w:val="24"/>
                <w:szCs w:val="24"/>
                <w:lang w:eastAsia="lv-LV"/>
              </w:rPr>
              <w:t xml:space="preserve">) Autovadītājam pašam </w:t>
            </w:r>
            <w:r w:rsidRPr="009F0794">
              <w:rPr>
                <w:rFonts w:ascii="Times New Roman" w:eastAsia="Times New Roman" w:hAnsi="Times New Roman"/>
                <w:sz w:val="24"/>
                <w:szCs w:val="24"/>
                <w:u w:val="single"/>
                <w:lang w:eastAsia="lv-LV"/>
              </w:rPr>
              <w:t>vai ar citu personu starpniecību aizliegts piedāvāt pārvadājuma pakalpojumu</w:t>
            </w:r>
            <w:r w:rsidRPr="009F0794">
              <w:rPr>
                <w:rFonts w:ascii="Times New Roman" w:eastAsia="Times New Roman" w:hAnsi="Times New Roman"/>
                <w:sz w:val="24"/>
                <w:szCs w:val="24"/>
                <w:lang w:eastAsia="lv-LV"/>
              </w:rPr>
              <w:t xml:space="preserve"> braucienam no objekta, ja autotransporta līdzeklim, ar kuru tas iebraucis objekta teritorijā nav izsniegta licences kartīte ar speciālo atzīmi šā panta ceturtajā daļā noteiktajā kārtībā.”</w:t>
            </w:r>
          </w:p>
        </w:tc>
        <w:tc>
          <w:tcPr>
            <w:tcW w:w="8221" w:type="dxa"/>
            <w:tcBorders>
              <w:top w:val="single" w:sz="4" w:space="0" w:color="auto"/>
              <w:left w:val="single" w:sz="4" w:space="0" w:color="auto"/>
              <w:bottom w:val="single" w:sz="4" w:space="0" w:color="auto"/>
              <w:right w:val="single" w:sz="4" w:space="0" w:color="auto"/>
            </w:tcBorders>
          </w:tcPr>
          <w:p w14:paraId="04FE501F" w14:textId="77777777" w:rsidR="000D7953" w:rsidRPr="009F0794" w:rsidRDefault="000D7953" w:rsidP="00FF0037">
            <w:pPr>
              <w:jc w:val="both"/>
              <w:rPr>
                <w:lang w:val="lv-LV"/>
              </w:rPr>
            </w:pPr>
            <w:r w:rsidRPr="009F0794">
              <w:rPr>
                <w:lang w:val="lv-LV"/>
              </w:rPr>
              <w:t>Atbalstāma ir tiesību normā ietvertā ideja, tomēr aicinājums ir padomāt par redakciju, jo diezgan neskaidra, pārprotama norma – kas tās par citām personām? Vai pārvadātājs (tā pārstāvis) arī būs cita persona?</w:t>
            </w:r>
          </w:p>
        </w:tc>
      </w:tr>
    </w:tbl>
    <w:p w14:paraId="5F9C33D5" w14:textId="77777777" w:rsidR="000D7953" w:rsidRPr="009F0794" w:rsidRDefault="000D7953" w:rsidP="000D7953">
      <w:pPr>
        <w:spacing w:line="276" w:lineRule="auto"/>
        <w:jc w:val="both"/>
        <w:rPr>
          <w:lang w:val="lv-LV"/>
        </w:rPr>
      </w:pPr>
    </w:p>
    <w:p w14:paraId="34431376" w14:textId="77777777" w:rsidR="00E459BF" w:rsidRDefault="00E459BF"/>
    <w:sectPr w:rsidR="00E459BF" w:rsidSect="000253CD">
      <w:footerReference w:type="default" r:id="rId8"/>
      <w:footerReference w:type="first" r:id="rId9"/>
      <w:pgSz w:w="16838" w:h="11906" w:orient="landscape"/>
      <w:pgMar w:top="567" w:right="1440" w:bottom="567"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549D" w14:textId="77777777" w:rsidR="00EE60F5" w:rsidRDefault="000D7953" w:rsidP="009F0794">
    <w:pPr>
      <w:pStyle w:val="Footer"/>
      <w:jc w:val="center"/>
    </w:pPr>
    <w:r>
      <w:fldChar w:fldCharType="begin"/>
    </w:r>
    <w:r>
      <w:instrText>PAGE   \* MERGEFORMAT</w:instrText>
    </w:r>
    <w:r>
      <w:fldChar w:fldCharType="separate"/>
    </w:r>
    <w:r w:rsidRPr="006E3BE6">
      <w:rPr>
        <w:noProof/>
        <w:lang w:val="lv-LV"/>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11099" w14:textId="77777777" w:rsidR="006B0A94" w:rsidRDefault="000D7953">
    <w:pPr>
      <w:pStyle w:val="Footer"/>
      <w:jc w:val="center"/>
    </w:pPr>
    <w:r>
      <w:fldChar w:fldCharType="begin"/>
    </w:r>
    <w:r>
      <w:instrText>PAGE   \* MERGEFORMAT</w:instrText>
    </w:r>
    <w:r>
      <w:fldChar w:fldCharType="separate"/>
    </w:r>
    <w:r w:rsidRPr="006E3BE6">
      <w:rPr>
        <w:noProof/>
        <w:lang w:val="lv-LV"/>
      </w:rPr>
      <w:t>1</w:t>
    </w:r>
    <w:r>
      <w:fldChar w:fldCharType="end"/>
    </w:r>
  </w:p>
  <w:p w14:paraId="3DB68F67" w14:textId="77777777" w:rsidR="006B0A94" w:rsidRDefault="000D795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55C4E"/>
    <w:multiLevelType w:val="hybridMultilevel"/>
    <w:tmpl w:val="8C3A34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953"/>
    <w:rsid w:val="000D7953"/>
    <w:rsid w:val="00E45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15C2"/>
  <w15:chartTrackingRefBased/>
  <w15:docId w15:val="{F66EE341-9845-407B-AE80-F0DA6ABA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9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D7953"/>
    <w:pPr>
      <w:tabs>
        <w:tab w:val="center" w:pos="4153"/>
        <w:tab w:val="right" w:pos="8306"/>
      </w:tabs>
    </w:pPr>
  </w:style>
  <w:style w:type="character" w:customStyle="1" w:styleId="FooterChar">
    <w:name w:val="Footer Char"/>
    <w:basedOn w:val="DefaultParagraphFont"/>
    <w:link w:val="Footer"/>
    <w:uiPriority w:val="99"/>
    <w:rsid w:val="000D7953"/>
    <w:rPr>
      <w:rFonts w:ascii="Times New Roman" w:eastAsia="Times New Roman" w:hAnsi="Times New Roman" w:cs="Times New Roman"/>
      <w:sz w:val="24"/>
      <w:szCs w:val="24"/>
    </w:rPr>
  </w:style>
  <w:style w:type="paragraph" w:styleId="CommentText">
    <w:name w:val="annotation text"/>
    <w:basedOn w:val="Normal"/>
    <w:link w:val="CommentTextChar"/>
    <w:unhideWhenUsed/>
    <w:rsid w:val="000D7953"/>
    <w:pPr>
      <w:spacing w:after="160"/>
    </w:pPr>
    <w:rPr>
      <w:rFonts w:ascii="Calibri" w:eastAsia="Calibri" w:hAnsi="Calibri"/>
      <w:sz w:val="20"/>
      <w:szCs w:val="20"/>
      <w:lang w:val="lv-LV"/>
    </w:rPr>
  </w:style>
  <w:style w:type="character" w:customStyle="1" w:styleId="CommentTextChar">
    <w:name w:val="Comment Text Char"/>
    <w:basedOn w:val="DefaultParagraphFont"/>
    <w:link w:val="CommentText"/>
    <w:rsid w:val="000D7953"/>
    <w:rPr>
      <w:rFonts w:ascii="Calibri" w:eastAsia="Calibri" w:hAnsi="Calibri" w:cs="Times New Roman"/>
      <w:sz w:val="20"/>
      <w:szCs w:val="20"/>
      <w:lang w:val="lv-LV"/>
    </w:rPr>
  </w:style>
  <w:style w:type="character" w:styleId="Hyperlink">
    <w:name w:val="Hyperlink"/>
    <w:rsid w:val="000D795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kumi.lv/ta/id/45467-celu-satiksmes-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ta/id/45467-celu-satiksmes-likums" TargetMode="External"/><Relationship Id="rId11" Type="http://schemas.openxmlformats.org/officeDocument/2006/relationships/theme" Target="theme/theme1.xml"/><Relationship Id="rId5" Type="http://schemas.openxmlformats.org/officeDocument/2006/relationships/hyperlink" Target="https://likumi.lv/ta/id/45467-celu-satiksmes-likum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887</Words>
  <Characters>5056</Characters>
  <Application>Microsoft Office Word</Application>
  <DocSecurity>0</DocSecurity>
  <Lines>42</Lines>
  <Paragraphs>11</Paragraphs>
  <ScaleCrop>false</ScaleCrop>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Ziemele</dc:creator>
  <cp:keywords/>
  <dc:description/>
  <cp:lastModifiedBy>Dana Ziemele</cp:lastModifiedBy>
  <cp:revision>1</cp:revision>
  <dcterms:created xsi:type="dcterms:W3CDTF">2021-10-06T08:48:00Z</dcterms:created>
  <dcterms:modified xsi:type="dcterms:W3CDTF">2021-10-06T08:49:00Z</dcterms:modified>
</cp:coreProperties>
</file>