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165AD" w14:textId="77777777" w:rsidR="007116C7" w:rsidRPr="00846351" w:rsidRDefault="007116C7" w:rsidP="00863627">
      <w:pPr>
        <w:pStyle w:val="naisnod"/>
        <w:spacing w:before="0" w:after="0"/>
      </w:pPr>
      <w:r w:rsidRPr="00846351">
        <w:t>Izziņa par atzinumos sniegtajiem iebildumiem</w:t>
      </w:r>
    </w:p>
    <w:p w14:paraId="720686F8" w14:textId="77777777" w:rsidR="007116C7" w:rsidRPr="00846351"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846351" w14:paraId="3FB1D7E8" w14:textId="77777777">
        <w:trPr>
          <w:jc w:val="center"/>
        </w:trPr>
        <w:tc>
          <w:tcPr>
            <w:tcW w:w="10188" w:type="dxa"/>
            <w:tcBorders>
              <w:bottom w:val="single" w:sz="6" w:space="0" w:color="000000"/>
            </w:tcBorders>
          </w:tcPr>
          <w:p w14:paraId="4B3118D9" w14:textId="77777777" w:rsidR="00C860CE" w:rsidRPr="00846351" w:rsidRDefault="00C860CE" w:rsidP="00C860CE">
            <w:pPr>
              <w:jc w:val="center"/>
              <w:rPr>
                <w:b/>
                <w:sz w:val="24"/>
                <w:szCs w:val="24"/>
              </w:rPr>
            </w:pPr>
            <w:r w:rsidRPr="00846351">
              <w:rPr>
                <w:b/>
                <w:sz w:val="24"/>
                <w:szCs w:val="24"/>
              </w:rPr>
              <w:t>Informatīvais ziņojums</w:t>
            </w:r>
          </w:p>
          <w:p w14:paraId="55F501C5" w14:textId="77777777" w:rsidR="007116C7" w:rsidRDefault="00A32A6C" w:rsidP="00AA4A84">
            <w:pPr>
              <w:pStyle w:val="Parastais"/>
              <w:ind w:firstLine="720"/>
              <w:jc w:val="center"/>
              <w:rPr>
                <w:b/>
                <w:color w:val="000000"/>
              </w:rPr>
            </w:pPr>
            <w:r w:rsidRPr="00101B78">
              <w:rPr>
                <w:b/>
              </w:rPr>
              <w:t xml:space="preserve"> “</w:t>
            </w:r>
            <w:r w:rsidR="00101B78" w:rsidRPr="00101B78">
              <w:rPr>
                <w:b/>
                <w:color w:val="000000"/>
              </w:rPr>
              <w:t>Par</w:t>
            </w:r>
            <w:r w:rsidR="00AA4A84">
              <w:rPr>
                <w:b/>
                <w:color w:val="000000"/>
              </w:rPr>
              <w:t xml:space="preserve"> iespējamiem risinājumiem publiskās un privātās partnerības projektu īstenošanai</w:t>
            </w:r>
            <w:r w:rsidRPr="00101B78">
              <w:rPr>
                <w:b/>
                <w:color w:val="000000"/>
              </w:rPr>
              <w:t>”</w:t>
            </w:r>
          </w:p>
          <w:p w14:paraId="7F74D239" w14:textId="0FFBFAE8" w:rsidR="0020199B" w:rsidRPr="00101B78" w:rsidRDefault="0020199B" w:rsidP="00AA4A84">
            <w:pPr>
              <w:pStyle w:val="Parastais"/>
              <w:ind w:firstLine="720"/>
              <w:jc w:val="center"/>
            </w:pPr>
            <w:r>
              <w:rPr>
                <w:b/>
                <w:color w:val="000000"/>
              </w:rPr>
              <w:t>(VSS-788)</w:t>
            </w:r>
          </w:p>
        </w:tc>
      </w:tr>
    </w:tbl>
    <w:p w14:paraId="24B4BB38" w14:textId="77777777" w:rsidR="007116C7" w:rsidRPr="00846351" w:rsidRDefault="007116C7" w:rsidP="00863627">
      <w:pPr>
        <w:pStyle w:val="naisc"/>
        <w:spacing w:before="0" w:after="0"/>
      </w:pPr>
      <w:r w:rsidRPr="00846351">
        <w:t>(</w:t>
      </w:r>
      <w:r w:rsidRPr="00846351">
        <w:rPr>
          <w:color w:val="808080"/>
        </w:rPr>
        <w:t>dokumenta veids un nosaukums</w:t>
      </w:r>
      <w:r w:rsidRPr="00846351">
        <w:t>)</w:t>
      </w:r>
    </w:p>
    <w:p w14:paraId="447F2850" w14:textId="77777777" w:rsidR="007B4C0F" w:rsidRPr="00846351" w:rsidRDefault="007B4C0F" w:rsidP="00DB7395">
      <w:pPr>
        <w:pStyle w:val="naisf"/>
        <w:spacing w:before="0" w:after="0"/>
        <w:ind w:firstLine="720"/>
      </w:pPr>
    </w:p>
    <w:p w14:paraId="5D3A5E27" w14:textId="77777777" w:rsidR="007B4C0F" w:rsidRPr="00846351" w:rsidRDefault="008601B6" w:rsidP="00863627">
      <w:pPr>
        <w:pStyle w:val="naisf"/>
        <w:spacing w:before="0" w:after="0"/>
        <w:ind w:firstLine="0"/>
        <w:jc w:val="center"/>
        <w:rPr>
          <w:b/>
        </w:rPr>
      </w:pPr>
      <w:r w:rsidRPr="00846351">
        <w:rPr>
          <w:b/>
        </w:rPr>
        <w:t>I. </w:t>
      </w:r>
      <w:r w:rsidR="007B4C0F" w:rsidRPr="00846351">
        <w:rPr>
          <w:b/>
        </w:rPr>
        <w:t xml:space="preserve">Jautājumi, par kuriem saskaņošanā </w:t>
      </w:r>
      <w:r w:rsidR="00134188" w:rsidRPr="00846351">
        <w:rPr>
          <w:b/>
        </w:rPr>
        <w:t xml:space="preserve">vienošanās </w:t>
      </w:r>
      <w:r w:rsidR="007B4C0F" w:rsidRPr="00846351">
        <w:rPr>
          <w:b/>
        </w:rPr>
        <w:t>nav panākta</w:t>
      </w:r>
    </w:p>
    <w:p w14:paraId="233AD6E3" w14:textId="77777777" w:rsidR="008601B6" w:rsidRPr="00846351" w:rsidRDefault="008601B6" w:rsidP="008601B6">
      <w:pPr>
        <w:pStyle w:val="naisf"/>
        <w:spacing w:before="0" w:after="0"/>
        <w:ind w:left="360" w:firstLine="0"/>
        <w:rPr>
          <w:b/>
        </w:rPr>
      </w:pPr>
    </w:p>
    <w:tbl>
      <w:tblPr>
        <w:tblW w:w="14160"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977"/>
        <w:gridCol w:w="3118"/>
        <w:gridCol w:w="2977"/>
        <w:gridCol w:w="2459"/>
        <w:gridCol w:w="1920"/>
      </w:tblGrid>
      <w:tr w:rsidR="005F4BFD" w:rsidRPr="00846351" w14:paraId="538161B9" w14:textId="77777777" w:rsidTr="0048022C">
        <w:tc>
          <w:tcPr>
            <w:tcW w:w="709" w:type="dxa"/>
            <w:tcBorders>
              <w:top w:val="single" w:sz="6" w:space="0" w:color="000000"/>
              <w:left w:val="single" w:sz="6" w:space="0" w:color="000000"/>
              <w:bottom w:val="single" w:sz="6" w:space="0" w:color="000000"/>
              <w:right w:val="single" w:sz="6" w:space="0" w:color="000000"/>
            </w:tcBorders>
            <w:vAlign w:val="center"/>
          </w:tcPr>
          <w:p w14:paraId="23527857" w14:textId="77777777" w:rsidR="005F4BFD" w:rsidRPr="00846351" w:rsidRDefault="005F4BFD" w:rsidP="0036160E">
            <w:pPr>
              <w:pStyle w:val="naisc"/>
              <w:spacing w:before="0" w:after="0"/>
            </w:pPr>
            <w:r w:rsidRPr="00846351">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2DDF6C16" w14:textId="77777777" w:rsidR="005F4BFD" w:rsidRPr="00846351" w:rsidRDefault="005F4BFD" w:rsidP="00364BB6">
            <w:pPr>
              <w:pStyle w:val="naisc"/>
              <w:spacing w:before="0" w:after="0"/>
              <w:ind w:firstLine="12"/>
            </w:pPr>
            <w:r w:rsidRPr="00846351">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6F425098" w14:textId="3E94EF18" w:rsidR="005F4BFD" w:rsidRPr="00846351" w:rsidRDefault="005F4BFD" w:rsidP="000C649E">
            <w:pPr>
              <w:pStyle w:val="naisc"/>
              <w:spacing w:before="0" w:after="0"/>
              <w:ind w:right="3"/>
            </w:pPr>
            <w:r w:rsidRPr="00846351">
              <w:t>Atzinumā norādītais ministrijas (citas institūcijas) iebildums</w:t>
            </w:r>
            <w:r w:rsidR="00184479" w:rsidRPr="00846351">
              <w:t>,</w:t>
            </w:r>
            <w:r w:rsidR="000E5509" w:rsidRPr="00846351">
              <w:t xml:space="preserve"> kā arī saskaņošanā papildus izteiktais iebildums</w:t>
            </w:r>
            <w:r w:rsidRPr="00846351">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5E1AD7CB" w14:textId="77777777" w:rsidR="005F4BFD" w:rsidRPr="00846351" w:rsidRDefault="005F4BFD" w:rsidP="00364BB6">
            <w:pPr>
              <w:pStyle w:val="naisc"/>
              <w:spacing w:before="0" w:after="0"/>
              <w:ind w:firstLine="21"/>
            </w:pPr>
            <w:r w:rsidRPr="00846351">
              <w:t>Atbildīgās ministrijas pamatojums</w:t>
            </w:r>
            <w:r w:rsidR="009307F2" w:rsidRPr="00846351">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46D57B42" w14:textId="77777777" w:rsidR="005F4BFD" w:rsidRPr="00846351" w:rsidRDefault="005F4BFD" w:rsidP="00364BB6">
            <w:pPr>
              <w:pStyle w:val="Parastais"/>
              <w:jc w:val="center"/>
            </w:pPr>
            <w:r w:rsidRPr="00846351">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06E67E21" w14:textId="77777777" w:rsidR="005F4BFD" w:rsidRPr="00846351" w:rsidRDefault="005F4BFD" w:rsidP="00364BB6">
            <w:pPr>
              <w:pStyle w:val="Parastais"/>
              <w:jc w:val="center"/>
            </w:pPr>
            <w:r w:rsidRPr="00846351">
              <w:t>Projekta attiecīgā punkta (panta) galīgā redakcija</w:t>
            </w:r>
          </w:p>
        </w:tc>
      </w:tr>
      <w:tr w:rsidR="005F4BFD" w:rsidRPr="00846351" w14:paraId="56DA8792" w14:textId="77777777" w:rsidTr="0048022C">
        <w:tc>
          <w:tcPr>
            <w:tcW w:w="709" w:type="dxa"/>
            <w:tcBorders>
              <w:top w:val="single" w:sz="6" w:space="0" w:color="000000"/>
              <w:left w:val="single" w:sz="6" w:space="0" w:color="000000"/>
              <w:bottom w:val="single" w:sz="6" w:space="0" w:color="000000"/>
              <w:right w:val="single" w:sz="6" w:space="0" w:color="000000"/>
            </w:tcBorders>
          </w:tcPr>
          <w:p w14:paraId="258ED6B7" w14:textId="77777777" w:rsidR="005F4BFD" w:rsidRPr="00846351" w:rsidRDefault="008A36C9" w:rsidP="0048022C">
            <w:pPr>
              <w:pStyle w:val="naisc"/>
              <w:spacing w:before="0" w:after="0"/>
            </w:pPr>
            <w:r w:rsidRPr="00846351">
              <w:t>1</w:t>
            </w:r>
          </w:p>
        </w:tc>
        <w:tc>
          <w:tcPr>
            <w:tcW w:w="2977" w:type="dxa"/>
            <w:tcBorders>
              <w:top w:val="single" w:sz="6" w:space="0" w:color="000000"/>
              <w:left w:val="single" w:sz="6" w:space="0" w:color="000000"/>
              <w:bottom w:val="single" w:sz="6" w:space="0" w:color="000000"/>
              <w:right w:val="single" w:sz="6" w:space="0" w:color="000000"/>
            </w:tcBorders>
          </w:tcPr>
          <w:p w14:paraId="73D00285" w14:textId="77777777" w:rsidR="005F4BFD" w:rsidRPr="00846351" w:rsidRDefault="008A36C9" w:rsidP="00022D01">
            <w:pPr>
              <w:pStyle w:val="naisc"/>
              <w:spacing w:before="0" w:after="0"/>
            </w:pPr>
            <w:r w:rsidRPr="00846351">
              <w:t>2</w:t>
            </w:r>
          </w:p>
        </w:tc>
        <w:tc>
          <w:tcPr>
            <w:tcW w:w="3118" w:type="dxa"/>
            <w:tcBorders>
              <w:top w:val="single" w:sz="6" w:space="0" w:color="000000"/>
              <w:left w:val="single" w:sz="6" w:space="0" w:color="000000"/>
              <w:bottom w:val="single" w:sz="6" w:space="0" w:color="000000"/>
              <w:right w:val="single" w:sz="6" w:space="0" w:color="000000"/>
            </w:tcBorders>
          </w:tcPr>
          <w:p w14:paraId="0DFD9291" w14:textId="77777777" w:rsidR="005F4BFD" w:rsidRPr="00846351" w:rsidRDefault="008A36C9" w:rsidP="00022D01">
            <w:pPr>
              <w:pStyle w:val="naisc"/>
              <w:spacing w:before="0" w:after="0"/>
            </w:pPr>
            <w:r w:rsidRPr="00846351">
              <w:t>3</w:t>
            </w:r>
          </w:p>
        </w:tc>
        <w:tc>
          <w:tcPr>
            <w:tcW w:w="2977" w:type="dxa"/>
            <w:tcBorders>
              <w:top w:val="single" w:sz="6" w:space="0" w:color="000000"/>
              <w:left w:val="single" w:sz="6" w:space="0" w:color="000000"/>
              <w:bottom w:val="single" w:sz="6" w:space="0" w:color="000000"/>
              <w:right w:val="single" w:sz="6" w:space="0" w:color="000000"/>
            </w:tcBorders>
          </w:tcPr>
          <w:p w14:paraId="53EC8E08" w14:textId="77777777" w:rsidR="005F4BFD" w:rsidRPr="00846351" w:rsidRDefault="008A36C9" w:rsidP="00022D01">
            <w:pPr>
              <w:pStyle w:val="naisc"/>
              <w:spacing w:before="0" w:after="0"/>
            </w:pPr>
            <w:r w:rsidRPr="00846351">
              <w:t>4</w:t>
            </w:r>
          </w:p>
        </w:tc>
        <w:tc>
          <w:tcPr>
            <w:tcW w:w="2459" w:type="dxa"/>
            <w:tcBorders>
              <w:top w:val="single" w:sz="4" w:space="0" w:color="auto"/>
              <w:left w:val="single" w:sz="4" w:space="0" w:color="auto"/>
              <w:bottom w:val="single" w:sz="4" w:space="0" w:color="auto"/>
              <w:right w:val="single" w:sz="4" w:space="0" w:color="auto"/>
            </w:tcBorders>
          </w:tcPr>
          <w:p w14:paraId="35119C14" w14:textId="77777777" w:rsidR="005F4BFD" w:rsidRPr="00846351" w:rsidRDefault="008A36C9" w:rsidP="0048022C">
            <w:pPr>
              <w:pStyle w:val="Parastais"/>
              <w:jc w:val="center"/>
            </w:pPr>
            <w:r w:rsidRPr="00846351">
              <w:t>5</w:t>
            </w:r>
          </w:p>
        </w:tc>
        <w:tc>
          <w:tcPr>
            <w:tcW w:w="1920" w:type="dxa"/>
            <w:tcBorders>
              <w:top w:val="single" w:sz="4" w:space="0" w:color="auto"/>
              <w:left w:val="single" w:sz="4" w:space="0" w:color="auto"/>
              <w:bottom w:val="single" w:sz="4" w:space="0" w:color="auto"/>
            </w:tcBorders>
          </w:tcPr>
          <w:p w14:paraId="7F9D7691" w14:textId="77777777" w:rsidR="005F4BFD" w:rsidRPr="00846351" w:rsidRDefault="008A36C9" w:rsidP="0048022C">
            <w:pPr>
              <w:pStyle w:val="Parastais"/>
              <w:jc w:val="center"/>
            </w:pPr>
            <w:r w:rsidRPr="00846351">
              <w:t>6</w:t>
            </w:r>
          </w:p>
        </w:tc>
      </w:tr>
      <w:tr w:rsidR="00BF376D" w:rsidRPr="00846351" w14:paraId="17E7020B" w14:textId="77777777" w:rsidTr="0048022C">
        <w:tc>
          <w:tcPr>
            <w:tcW w:w="709" w:type="dxa"/>
            <w:tcBorders>
              <w:top w:val="single" w:sz="6" w:space="0" w:color="000000"/>
              <w:left w:val="single" w:sz="6" w:space="0" w:color="000000"/>
              <w:bottom w:val="single" w:sz="6" w:space="0" w:color="000000"/>
              <w:right w:val="single" w:sz="6" w:space="0" w:color="000000"/>
            </w:tcBorders>
          </w:tcPr>
          <w:p w14:paraId="122B522D" w14:textId="77777777" w:rsidR="00BF376D" w:rsidRPr="00846351" w:rsidRDefault="00BF376D" w:rsidP="0048022C">
            <w:pPr>
              <w:pStyle w:val="naisc"/>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22FC4C16" w14:textId="77777777" w:rsidR="00BF376D" w:rsidRPr="00846351" w:rsidRDefault="00BF376D" w:rsidP="00022D01">
            <w:pPr>
              <w:pStyle w:val="naisc"/>
              <w:spacing w:before="0" w:after="0"/>
            </w:pPr>
          </w:p>
        </w:tc>
        <w:tc>
          <w:tcPr>
            <w:tcW w:w="3118" w:type="dxa"/>
            <w:tcBorders>
              <w:top w:val="single" w:sz="6" w:space="0" w:color="000000"/>
              <w:left w:val="single" w:sz="6" w:space="0" w:color="000000"/>
              <w:bottom w:val="single" w:sz="6" w:space="0" w:color="000000"/>
              <w:right w:val="single" w:sz="6" w:space="0" w:color="000000"/>
            </w:tcBorders>
          </w:tcPr>
          <w:p w14:paraId="43FFA343" w14:textId="77777777" w:rsidR="00BF376D" w:rsidRPr="00846351" w:rsidRDefault="00BF376D" w:rsidP="00022D01">
            <w:pPr>
              <w:pStyle w:val="naisc"/>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41270ED1" w14:textId="77777777" w:rsidR="00BF376D" w:rsidRPr="00846351" w:rsidRDefault="00BF376D" w:rsidP="00022D01">
            <w:pPr>
              <w:pStyle w:val="naisc"/>
              <w:spacing w:before="0" w:after="0"/>
            </w:pPr>
          </w:p>
        </w:tc>
        <w:tc>
          <w:tcPr>
            <w:tcW w:w="2459" w:type="dxa"/>
            <w:tcBorders>
              <w:top w:val="single" w:sz="4" w:space="0" w:color="auto"/>
              <w:left w:val="single" w:sz="4" w:space="0" w:color="auto"/>
              <w:bottom w:val="single" w:sz="4" w:space="0" w:color="auto"/>
              <w:right w:val="single" w:sz="4" w:space="0" w:color="auto"/>
            </w:tcBorders>
          </w:tcPr>
          <w:p w14:paraId="12703ABA" w14:textId="77777777" w:rsidR="00BF376D" w:rsidRPr="00846351" w:rsidRDefault="00BF376D" w:rsidP="0048022C">
            <w:pPr>
              <w:pStyle w:val="Parastais"/>
              <w:jc w:val="center"/>
            </w:pPr>
          </w:p>
        </w:tc>
        <w:tc>
          <w:tcPr>
            <w:tcW w:w="1920" w:type="dxa"/>
            <w:tcBorders>
              <w:top w:val="single" w:sz="4" w:space="0" w:color="auto"/>
              <w:left w:val="single" w:sz="4" w:space="0" w:color="auto"/>
              <w:bottom w:val="single" w:sz="4" w:space="0" w:color="auto"/>
            </w:tcBorders>
          </w:tcPr>
          <w:p w14:paraId="76899A07" w14:textId="77777777" w:rsidR="00BF376D" w:rsidRPr="00846351" w:rsidRDefault="00BF376D" w:rsidP="0048022C">
            <w:pPr>
              <w:pStyle w:val="Parastais"/>
              <w:jc w:val="center"/>
            </w:pPr>
          </w:p>
        </w:tc>
      </w:tr>
    </w:tbl>
    <w:p w14:paraId="67E866B4" w14:textId="77777777" w:rsidR="007B4C0F" w:rsidRPr="00846351" w:rsidRDefault="007B4C0F" w:rsidP="007B4C0F">
      <w:pPr>
        <w:pStyle w:val="naisf"/>
        <w:spacing w:before="0" w:after="0"/>
        <w:ind w:firstLine="0"/>
      </w:pPr>
    </w:p>
    <w:p w14:paraId="48D8937B" w14:textId="77777777" w:rsidR="0020199B" w:rsidRDefault="0020199B" w:rsidP="005D67F7">
      <w:pPr>
        <w:pStyle w:val="naisf"/>
        <w:spacing w:before="0" w:after="0"/>
        <w:ind w:firstLine="0"/>
        <w:rPr>
          <w:b/>
        </w:rPr>
      </w:pPr>
    </w:p>
    <w:p w14:paraId="59B8F097" w14:textId="1E130BD0" w:rsidR="005D67F7" w:rsidRPr="00846351" w:rsidRDefault="005D67F7" w:rsidP="005D67F7">
      <w:pPr>
        <w:pStyle w:val="naisf"/>
        <w:spacing w:before="0" w:after="0"/>
        <w:ind w:firstLine="0"/>
        <w:rPr>
          <w:b/>
        </w:rPr>
      </w:pPr>
      <w:r w:rsidRPr="00846351">
        <w:rPr>
          <w:b/>
        </w:rPr>
        <w:t>Informācija par starpministriju (starpinstitūciju) sanāksmi vai elektronisko saskaņošanu</w:t>
      </w:r>
    </w:p>
    <w:p w14:paraId="26F2AB98" w14:textId="77777777" w:rsidR="005D67F7" w:rsidRPr="00846351" w:rsidRDefault="005D67F7" w:rsidP="005D67F7">
      <w:pPr>
        <w:pStyle w:val="naisf"/>
        <w:spacing w:before="0" w:after="0"/>
        <w:ind w:firstLine="0"/>
        <w:rPr>
          <w:b/>
        </w:rPr>
      </w:pPr>
    </w:p>
    <w:tbl>
      <w:tblPr>
        <w:tblW w:w="11980" w:type="dxa"/>
        <w:tblLook w:val="00A0" w:firstRow="1" w:lastRow="0" w:firstColumn="1" w:lastColumn="0" w:noHBand="0" w:noVBand="0"/>
      </w:tblPr>
      <w:tblGrid>
        <w:gridCol w:w="6345"/>
        <w:gridCol w:w="363"/>
        <w:gridCol w:w="238"/>
        <w:gridCol w:w="5034"/>
      </w:tblGrid>
      <w:tr w:rsidR="007B4C0F" w:rsidRPr="00846351" w14:paraId="5E8F6382" w14:textId="77777777" w:rsidTr="00AA4A84">
        <w:tc>
          <w:tcPr>
            <w:tcW w:w="6345" w:type="dxa"/>
          </w:tcPr>
          <w:p w14:paraId="46ADBEC9" w14:textId="77777777" w:rsidR="007B4C0F" w:rsidRPr="00846351" w:rsidRDefault="005D67F7" w:rsidP="005D67F7">
            <w:pPr>
              <w:pStyle w:val="naisf"/>
              <w:spacing w:before="0" w:after="0"/>
              <w:ind w:firstLine="0"/>
            </w:pPr>
            <w:r w:rsidRPr="00846351">
              <w:t>D</w:t>
            </w:r>
            <w:r w:rsidR="007B4C0F" w:rsidRPr="00846351">
              <w:t>atums</w:t>
            </w:r>
          </w:p>
        </w:tc>
        <w:tc>
          <w:tcPr>
            <w:tcW w:w="5635" w:type="dxa"/>
            <w:gridSpan w:val="3"/>
            <w:tcBorders>
              <w:bottom w:val="single" w:sz="4" w:space="0" w:color="auto"/>
            </w:tcBorders>
          </w:tcPr>
          <w:p w14:paraId="127CF353" w14:textId="16B5231E" w:rsidR="0095355A" w:rsidRPr="00846351" w:rsidRDefault="004F1C76" w:rsidP="004F1C76">
            <w:pPr>
              <w:pStyle w:val="ParastaisWeb"/>
              <w:spacing w:before="0" w:beforeAutospacing="0" w:after="0" w:afterAutospacing="0"/>
            </w:pPr>
            <w:r>
              <w:t>no 22.09.2021.-28.09.2021.</w:t>
            </w:r>
          </w:p>
        </w:tc>
      </w:tr>
      <w:tr w:rsidR="003C27A2" w:rsidRPr="00846351" w14:paraId="6FA9557B" w14:textId="77777777" w:rsidTr="00AA4A84">
        <w:tc>
          <w:tcPr>
            <w:tcW w:w="6345" w:type="dxa"/>
          </w:tcPr>
          <w:p w14:paraId="3DE96072" w14:textId="77777777" w:rsidR="003C27A2" w:rsidRPr="00846351" w:rsidRDefault="003C27A2" w:rsidP="007B4C0F">
            <w:pPr>
              <w:pStyle w:val="naisf"/>
              <w:spacing w:before="0" w:after="0"/>
              <w:ind w:firstLine="0"/>
            </w:pPr>
          </w:p>
        </w:tc>
        <w:tc>
          <w:tcPr>
            <w:tcW w:w="5635" w:type="dxa"/>
            <w:gridSpan w:val="3"/>
            <w:tcBorders>
              <w:top w:val="single" w:sz="4" w:space="0" w:color="auto"/>
            </w:tcBorders>
          </w:tcPr>
          <w:p w14:paraId="3D25D6AC" w14:textId="77777777" w:rsidR="003C27A2" w:rsidRPr="00846351" w:rsidRDefault="003C27A2" w:rsidP="0036160E">
            <w:pPr>
              <w:pStyle w:val="ParastaisWeb"/>
              <w:spacing w:before="0" w:beforeAutospacing="0" w:after="0" w:afterAutospacing="0"/>
              <w:ind w:firstLine="720"/>
            </w:pPr>
          </w:p>
        </w:tc>
      </w:tr>
      <w:tr w:rsidR="007B4C0F" w:rsidRPr="00846351" w14:paraId="7368F34B" w14:textId="77777777" w:rsidTr="00AA4A84">
        <w:trPr>
          <w:trHeight w:val="1506"/>
        </w:trPr>
        <w:tc>
          <w:tcPr>
            <w:tcW w:w="6345" w:type="dxa"/>
          </w:tcPr>
          <w:p w14:paraId="4E413716" w14:textId="77777777" w:rsidR="007B4C0F" w:rsidRPr="00846351" w:rsidRDefault="00365CC0" w:rsidP="003C27A2">
            <w:pPr>
              <w:pStyle w:val="naiskr"/>
              <w:spacing w:before="0" w:after="0"/>
            </w:pPr>
            <w:r w:rsidRPr="00846351">
              <w:t>Saskaņošanas dalībnieki</w:t>
            </w:r>
          </w:p>
        </w:tc>
        <w:tc>
          <w:tcPr>
            <w:tcW w:w="5635" w:type="dxa"/>
            <w:gridSpan w:val="3"/>
          </w:tcPr>
          <w:p w14:paraId="0A59CC3B" w14:textId="477D3F08" w:rsidR="00AA4A84" w:rsidRPr="00AA4A84" w:rsidRDefault="00AA4A84" w:rsidP="00AA4A84">
            <w:pPr>
              <w:suppressAutoHyphens/>
              <w:jc w:val="both"/>
              <w:rPr>
                <w:sz w:val="24"/>
                <w:szCs w:val="24"/>
                <w:lang w:eastAsia="ar-SA"/>
              </w:rPr>
            </w:pPr>
            <w:r w:rsidRPr="00AA4A84">
              <w:rPr>
                <w:sz w:val="24"/>
                <w:szCs w:val="24"/>
              </w:rPr>
              <w:t xml:space="preserve">Tieslietu ministrija, Finanšu ministrija, </w:t>
            </w:r>
            <w:r w:rsidRPr="00AA4A84">
              <w:rPr>
                <w:sz w:val="24"/>
                <w:szCs w:val="24"/>
                <w:lang w:eastAsia="ar-SA"/>
              </w:rPr>
              <w:t xml:space="preserve">Vides aizsardzības un reģionālās attīstības ministrija, </w:t>
            </w:r>
            <w:proofErr w:type="spellStart"/>
            <w:r w:rsidRPr="00AA4A84">
              <w:rPr>
                <w:sz w:val="24"/>
                <w:szCs w:val="24"/>
                <w:lang w:eastAsia="ar-SA"/>
              </w:rPr>
              <w:t>Pārresoru</w:t>
            </w:r>
            <w:proofErr w:type="spellEnd"/>
            <w:r w:rsidRPr="00AA4A84">
              <w:rPr>
                <w:sz w:val="24"/>
                <w:szCs w:val="24"/>
                <w:lang w:eastAsia="ar-SA"/>
              </w:rPr>
              <w:t xml:space="preserve"> koordinācijas centrs, Latvijas Pašvaldību savienība, Latvijas Darba devēju konfederācija un Latvijas Tirdzniecības un rūpniecības kamera.</w:t>
            </w:r>
          </w:p>
          <w:p w14:paraId="36EB13F2" w14:textId="4E1FAF82" w:rsidR="007B4C0F" w:rsidRPr="00846351" w:rsidRDefault="007B4C0F" w:rsidP="00AA4A84">
            <w:pPr>
              <w:pStyle w:val="ParastaisWeb"/>
              <w:spacing w:before="0" w:beforeAutospacing="0" w:after="0" w:afterAutospacing="0"/>
              <w:jc w:val="both"/>
            </w:pPr>
          </w:p>
        </w:tc>
      </w:tr>
      <w:tr w:rsidR="000D0AED" w:rsidRPr="00846351" w14:paraId="7AA7000F" w14:textId="77777777" w:rsidTr="00C860CE">
        <w:trPr>
          <w:trHeight w:val="285"/>
        </w:trPr>
        <w:tc>
          <w:tcPr>
            <w:tcW w:w="6345" w:type="dxa"/>
          </w:tcPr>
          <w:p w14:paraId="22371DDD" w14:textId="77777777" w:rsidR="000D0AED" w:rsidRDefault="000D0AED" w:rsidP="000D0AED">
            <w:pPr>
              <w:pStyle w:val="naiskr"/>
              <w:spacing w:before="0" w:after="0"/>
            </w:pPr>
          </w:p>
          <w:p w14:paraId="107D3C2F" w14:textId="51A42BF4" w:rsidR="00BF376D" w:rsidRPr="00846351" w:rsidRDefault="00BF376D" w:rsidP="000D0AED">
            <w:pPr>
              <w:pStyle w:val="naiskr"/>
              <w:spacing w:before="0" w:after="0"/>
            </w:pPr>
          </w:p>
        </w:tc>
        <w:tc>
          <w:tcPr>
            <w:tcW w:w="601" w:type="dxa"/>
            <w:gridSpan w:val="2"/>
          </w:tcPr>
          <w:p w14:paraId="2F7A82AF" w14:textId="77777777" w:rsidR="000D0AED" w:rsidRPr="00846351" w:rsidRDefault="000D0AED" w:rsidP="0036160E">
            <w:pPr>
              <w:pStyle w:val="naiskr"/>
              <w:spacing w:before="0" w:after="0"/>
              <w:ind w:firstLine="720"/>
            </w:pPr>
          </w:p>
        </w:tc>
        <w:tc>
          <w:tcPr>
            <w:tcW w:w="5034" w:type="dxa"/>
          </w:tcPr>
          <w:p w14:paraId="09F4427A" w14:textId="77777777" w:rsidR="000D0AED" w:rsidRPr="00846351" w:rsidRDefault="000D0AED" w:rsidP="0036160E">
            <w:pPr>
              <w:pStyle w:val="naiskr"/>
              <w:spacing w:before="0" w:after="0"/>
              <w:ind w:firstLine="12"/>
            </w:pPr>
          </w:p>
        </w:tc>
      </w:tr>
      <w:tr w:rsidR="007B4C0F" w:rsidRPr="00846351" w14:paraId="2964998F" w14:textId="77777777" w:rsidTr="00BF376D">
        <w:trPr>
          <w:trHeight w:val="1418"/>
        </w:trPr>
        <w:tc>
          <w:tcPr>
            <w:tcW w:w="6708" w:type="dxa"/>
            <w:gridSpan w:val="2"/>
          </w:tcPr>
          <w:p w14:paraId="73BA3310" w14:textId="77777777" w:rsidR="007B4C0F" w:rsidRPr="00846351" w:rsidRDefault="00365CC0" w:rsidP="000D0AED">
            <w:pPr>
              <w:pStyle w:val="naiskr"/>
              <w:spacing w:before="0" w:after="0"/>
            </w:pPr>
            <w:r w:rsidRPr="00846351">
              <w:lastRenderedPageBreak/>
              <w:t xml:space="preserve">Saskaņošanas dalībnieki </w:t>
            </w:r>
            <w:r w:rsidR="007B4C0F" w:rsidRPr="00846351">
              <w:t>izskatīja</w:t>
            </w:r>
            <w:r w:rsidR="005D67F7" w:rsidRPr="00846351">
              <w:t xml:space="preserve"> šādu ministriju </w:t>
            </w:r>
            <w:r w:rsidR="003E4C3F" w:rsidRPr="00846351">
              <w:t>(c</w:t>
            </w:r>
            <w:r w:rsidR="005D67F7" w:rsidRPr="00846351">
              <w:t>itu institūciju</w:t>
            </w:r>
            <w:r w:rsidR="003E4C3F" w:rsidRPr="00846351">
              <w:t>)</w:t>
            </w:r>
            <w:r w:rsidR="005D67F7" w:rsidRPr="00846351">
              <w:t xml:space="preserve"> iebildumus</w:t>
            </w:r>
          </w:p>
        </w:tc>
        <w:tc>
          <w:tcPr>
            <w:tcW w:w="238" w:type="dxa"/>
          </w:tcPr>
          <w:p w14:paraId="4945D124" w14:textId="77777777" w:rsidR="007B4C0F" w:rsidRPr="00846351" w:rsidRDefault="007B4C0F" w:rsidP="0036160E">
            <w:pPr>
              <w:pStyle w:val="naiskr"/>
              <w:spacing w:before="0" w:after="0"/>
              <w:ind w:firstLine="720"/>
            </w:pPr>
          </w:p>
        </w:tc>
        <w:tc>
          <w:tcPr>
            <w:tcW w:w="5034" w:type="dxa"/>
          </w:tcPr>
          <w:p w14:paraId="29D9FC6A" w14:textId="1C04BD7B" w:rsidR="007B4C0F" w:rsidRDefault="00F657B3" w:rsidP="00C860CE">
            <w:pPr>
              <w:pStyle w:val="naiskr"/>
              <w:spacing w:before="0" w:after="0"/>
            </w:pPr>
            <w:r>
              <w:t>Finanšu ministrija</w:t>
            </w:r>
          </w:p>
          <w:p w14:paraId="315B4ECB" w14:textId="77777777" w:rsidR="00C7118F" w:rsidRDefault="00C7118F" w:rsidP="00C860CE">
            <w:pPr>
              <w:pStyle w:val="naiskr"/>
              <w:spacing w:before="0" w:after="0"/>
            </w:pPr>
            <w:r>
              <w:t xml:space="preserve">Tieslietu </w:t>
            </w:r>
            <w:r w:rsidR="00F657B3">
              <w:t>ministrija</w:t>
            </w:r>
          </w:p>
          <w:p w14:paraId="744179D5" w14:textId="77777777" w:rsidR="00BF376D" w:rsidRDefault="00BF376D" w:rsidP="00C860CE">
            <w:pPr>
              <w:pStyle w:val="naiskr"/>
              <w:spacing w:before="0" w:after="0"/>
            </w:pPr>
            <w:proofErr w:type="spellStart"/>
            <w:r>
              <w:t>Pārresoru</w:t>
            </w:r>
            <w:proofErr w:type="spellEnd"/>
            <w:r>
              <w:t xml:space="preserve"> koordinācijas centrs</w:t>
            </w:r>
          </w:p>
          <w:p w14:paraId="16753450" w14:textId="0091CBBB" w:rsidR="00BF376D" w:rsidRPr="00846351" w:rsidRDefault="00BF376D" w:rsidP="00C860CE">
            <w:pPr>
              <w:pStyle w:val="naiskr"/>
              <w:spacing w:before="0" w:after="0"/>
            </w:pPr>
          </w:p>
        </w:tc>
      </w:tr>
      <w:tr w:rsidR="003C27A2" w:rsidRPr="00846351" w14:paraId="7BE6EFE1" w14:textId="77777777" w:rsidTr="00BF376D">
        <w:trPr>
          <w:trHeight w:val="359"/>
        </w:trPr>
        <w:tc>
          <w:tcPr>
            <w:tcW w:w="6708" w:type="dxa"/>
            <w:gridSpan w:val="2"/>
          </w:tcPr>
          <w:p w14:paraId="1363DB25" w14:textId="77777777" w:rsidR="003C27A2" w:rsidRPr="00846351" w:rsidRDefault="003C27A2" w:rsidP="0036160E">
            <w:pPr>
              <w:pStyle w:val="naiskr"/>
              <w:spacing w:before="0" w:after="0"/>
              <w:ind w:firstLine="720"/>
            </w:pPr>
            <w:r w:rsidRPr="00846351">
              <w:t>  </w:t>
            </w:r>
          </w:p>
        </w:tc>
        <w:tc>
          <w:tcPr>
            <w:tcW w:w="5272" w:type="dxa"/>
            <w:gridSpan w:val="2"/>
          </w:tcPr>
          <w:p w14:paraId="78DAC5E6" w14:textId="1B33AE93" w:rsidR="003C27A2" w:rsidRPr="00846351" w:rsidRDefault="003C27A2" w:rsidP="00BF376D">
            <w:pPr>
              <w:pStyle w:val="ParastaisWeb"/>
              <w:spacing w:before="0" w:beforeAutospacing="0" w:after="0" w:afterAutospacing="0"/>
            </w:pPr>
          </w:p>
        </w:tc>
      </w:tr>
      <w:tr w:rsidR="007B4C0F" w:rsidRPr="00846351" w14:paraId="7F213370" w14:textId="77777777" w:rsidTr="00AA4A84">
        <w:trPr>
          <w:trHeight w:val="465"/>
        </w:trPr>
        <w:tc>
          <w:tcPr>
            <w:tcW w:w="11980" w:type="dxa"/>
            <w:gridSpan w:val="4"/>
          </w:tcPr>
          <w:p w14:paraId="658D7728" w14:textId="77777777" w:rsidR="007B4C0F" w:rsidRPr="00846351" w:rsidRDefault="007B4C0F" w:rsidP="00E02B33">
            <w:pPr>
              <w:pStyle w:val="naisc"/>
              <w:spacing w:before="0" w:after="0"/>
              <w:ind w:left="4820" w:firstLine="720"/>
            </w:pPr>
          </w:p>
        </w:tc>
      </w:tr>
      <w:tr w:rsidR="007B4C0F" w:rsidRPr="00846351" w14:paraId="17DDAAFC" w14:textId="77777777" w:rsidTr="00EC1BA5">
        <w:trPr>
          <w:trHeight w:val="1864"/>
        </w:trPr>
        <w:tc>
          <w:tcPr>
            <w:tcW w:w="6708" w:type="dxa"/>
            <w:gridSpan w:val="2"/>
          </w:tcPr>
          <w:p w14:paraId="37BF3DD5" w14:textId="77777777" w:rsidR="007B4C0F" w:rsidRPr="00846351" w:rsidRDefault="007B4C0F" w:rsidP="0036160E">
            <w:pPr>
              <w:pStyle w:val="naiskr"/>
              <w:spacing w:before="0" w:after="0"/>
            </w:pPr>
            <w:r w:rsidRPr="00846351">
              <w:t>Ministrijas (citas institūcijas), kuras nav ieradušās uz sanāksmi vai kuras nav atbildējušas uz uzaicinājumu piedalīties elektroniskajā saskaņošanā</w:t>
            </w:r>
          </w:p>
        </w:tc>
        <w:tc>
          <w:tcPr>
            <w:tcW w:w="5272" w:type="dxa"/>
            <w:gridSpan w:val="2"/>
          </w:tcPr>
          <w:p w14:paraId="2C493677" w14:textId="77777777" w:rsidR="007B4C0F" w:rsidRDefault="00EC1BA5" w:rsidP="00EC1BA5">
            <w:pPr>
              <w:pStyle w:val="naiskr"/>
              <w:spacing w:before="0" w:after="0"/>
              <w:ind w:firstLine="278"/>
            </w:pPr>
            <w:r>
              <w:t>Vides aizsardzības un reģionālās attīstības ministrija</w:t>
            </w:r>
          </w:p>
          <w:p w14:paraId="04F8294B" w14:textId="77777777" w:rsidR="00EC1BA5" w:rsidRDefault="00EC1BA5" w:rsidP="00EC1BA5">
            <w:pPr>
              <w:pStyle w:val="naiskr"/>
              <w:spacing w:before="0" w:after="0"/>
              <w:ind w:firstLine="278"/>
            </w:pPr>
            <w:r>
              <w:t>Latvijas Pašvaldību savienība</w:t>
            </w:r>
          </w:p>
          <w:p w14:paraId="79F81912" w14:textId="77777777" w:rsidR="00EC1BA5" w:rsidRDefault="00EC1BA5" w:rsidP="00EC1BA5">
            <w:pPr>
              <w:pStyle w:val="naiskr"/>
              <w:spacing w:before="0" w:after="0"/>
              <w:ind w:firstLine="278"/>
            </w:pPr>
            <w:r>
              <w:t>Latvijas Darba devēju konfederācija</w:t>
            </w:r>
          </w:p>
          <w:p w14:paraId="214222E6" w14:textId="77777777" w:rsidR="00EC1BA5" w:rsidRDefault="00EC1BA5" w:rsidP="00EC1BA5">
            <w:pPr>
              <w:pStyle w:val="naiskr"/>
              <w:spacing w:before="0" w:after="0"/>
              <w:ind w:firstLine="278"/>
            </w:pPr>
            <w:r>
              <w:t>Latvijas Tirdzniecības un rūpniecības kamera</w:t>
            </w:r>
          </w:p>
          <w:p w14:paraId="3EB3EED1" w14:textId="4682C165" w:rsidR="00EC1BA5" w:rsidRPr="00846351" w:rsidRDefault="00EC1BA5" w:rsidP="00EC1BA5">
            <w:pPr>
              <w:pStyle w:val="naiskr"/>
              <w:spacing w:before="0" w:after="0"/>
              <w:ind w:firstLine="278"/>
            </w:pPr>
          </w:p>
        </w:tc>
      </w:tr>
      <w:tr w:rsidR="007B4C0F" w:rsidRPr="00846351" w14:paraId="0E190D5F" w14:textId="77777777" w:rsidTr="00EC1BA5">
        <w:tc>
          <w:tcPr>
            <w:tcW w:w="6708" w:type="dxa"/>
            <w:gridSpan w:val="2"/>
          </w:tcPr>
          <w:p w14:paraId="2DF53DF8" w14:textId="77777777" w:rsidR="007B4C0F" w:rsidRPr="00846351" w:rsidRDefault="007B4C0F" w:rsidP="0036160E">
            <w:pPr>
              <w:pStyle w:val="naiskr"/>
              <w:spacing w:before="0" w:after="0"/>
              <w:ind w:firstLine="720"/>
            </w:pPr>
            <w:r w:rsidRPr="00846351">
              <w:t>  </w:t>
            </w:r>
          </w:p>
        </w:tc>
        <w:tc>
          <w:tcPr>
            <w:tcW w:w="5272" w:type="dxa"/>
            <w:gridSpan w:val="2"/>
          </w:tcPr>
          <w:p w14:paraId="34572451" w14:textId="77777777" w:rsidR="007B4C0F" w:rsidRPr="00846351" w:rsidRDefault="007B4C0F" w:rsidP="0036160E">
            <w:pPr>
              <w:pStyle w:val="naiskr"/>
              <w:spacing w:before="0" w:after="0"/>
              <w:ind w:firstLine="720"/>
            </w:pPr>
          </w:p>
        </w:tc>
      </w:tr>
    </w:tbl>
    <w:p w14:paraId="7222B619" w14:textId="77777777" w:rsidR="008601B6" w:rsidRPr="00846351" w:rsidRDefault="008601B6" w:rsidP="00184479">
      <w:pPr>
        <w:pStyle w:val="naisf"/>
        <w:spacing w:before="0" w:after="0"/>
        <w:ind w:firstLine="0"/>
        <w:jc w:val="center"/>
        <w:rPr>
          <w:b/>
        </w:rPr>
      </w:pPr>
    </w:p>
    <w:p w14:paraId="38B0CCF3" w14:textId="77777777" w:rsidR="007B4C0F" w:rsidRPr="00846351" w:rsidRDefault="007B4C0F" w:rsidP="00184479">
      <w:pPr>
        <w:pStyle w:val="naisf"/>
        <w:spacing w:before="0" w:after="0"/>
        <w:ind w:firstLine="0"/>
        <w:jc w:val="center"/>
        <w:rPr>
          <w:b/>
        </w:rPr>
      </w:pPr>
      <w:r w:rsidRPr="00846351">
        <w:rPr>
          <w:b/>
        </w:rPr>
        <w:t>II. </w:t>
      </w:r>
      <w:r w:rsidR="00134188" w:rsidRPr="00846351">
        <w:rPr>
          <w:b/>
        </w:rPr>
        <w:t>Jautājumi, par kuriem saskaņošanā vienošan</w:t>
      </w:r>
      <w:r w:rsidR="00144622" w:rsidRPr="00846351">
        <w:rPr>
          <w:b/>
        </w:rPr>
        <w:t>ā</w:t>
      </w:r>
      <w:r w:rsidR="00134188" w:rsidRPr="00846351">
        <w:rPr>
          <w:b/>
        </w:rPr>
        <w:t>s ir panākta</w:t>
      </w:r>
    </w:p>
    <w:p w14:paraId="71B36775" w14:textId="77777777" w:rsidR="008601B6" w:rsidRPr="00846351" w:rsidRDefault="008601B6" w:rsidP="00184479">
      <w:pPr>
        <w:pStyle w:val="naisf"/>
        <w:spacing w:before="0" w:after="0"/>
        <w:ind w:firstLine="0"/>
        <w:jc w:val="center"/>
        <w:rPr>
          <w:b/>
        </w:rPr>
      </w:pPr>
    </w:p>
    <w:tbl>
      <w:tblPr>
        <w:tblW w:w="1473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828"/>
        <w:gridCol w:w="741"/>
        <w:gridCol w:w="4504"/>
        <w:gridCol w:w="1122"/>
        <w:gridCol w:w="579"/>
        <w:gridCol w:w="4252"/>
      </w:tblGrid>
      <w:tr w:rsidR="00134188" w:rsidRPr="00846351" w14:paraId="79F75A4F" w14:textId="77777777" w:rsidTr="000C649E">
        <w:tc>
          <w:tcPr>
            <w:tcW w:w="708" w:type="dxa"/>
            <w:tcBorders>
              <w:top w:val="single" w:sz="6" w:space="0" w:color="000000"/>
              <w:left w:val="single" w:sz="6" w:space="0" w:color="000000"/>
              <w:bottom w:val="single" w:sz="6" w:space="0" w:color="000000"/>
              <w:right w:val="single" w:sz="6" w:space="0" w:color="000000"/>
            </w:tcBorders>
            <w:vAlign w:val="center"/>
          </w:tcPr>
          <w:p w14:paraId="0A94E3E6" w14:textId="77777777" w:rsidR="00134188" w:rsidRPr="00846351" w:rsidRDefault="00134188" w:rsidP="009623BC">
            <w:pPr>
              <w:pStyle w:val="naisc"/>
              <w:spacing w:before="0" w:after="0"/>
            </w:pPr>
            <w:r w:rsidRPr="00846351">
              <w:t>Nr. p.k.</w:t>
            </w:r>
          </w:p>
        </w:tc>
        <w:tc>
          <w:tcPr>
            <w:tcW w:w="2828" w:type="dxa"/>
            <w:tcBorders>
              <w:top w:val="single" w:sz="6" w:space="0" w:color="000000"/>
              <w:left w:val="single" w:sz="6" w:space="0" w:color="000000"/>
              <w:bottom w:val="single" w:sz="6" w:space="0" w:color="000000"/>
              <w:right w:val="single" w:sz="6" w:space="0" w:color="000000"/>
            </w:tcBorders>
            <w:vAlign w:val="center"/>
          </w:tcPr>
          <w:p w14:paraId="0CF7B3B8" w14:textId="77777777" w:rsidR="00134188" w:rsidRPr="00846351" w:rsidRDefault="00134188" w:rsidP="009623BC">
            <w:pPr>
              <w:pStyle w:val="naisc"/>
              <w:spacing w:before="0" w:after="0"/>
              <w:ind w:firstLine="12"/>
            </w:pPr>
            <w:r w:rsidRPr="00846351">
              <w:t>Saskaņošanai nosūtītā projekta redakcija (konkrēta punkta (panta) redakcija)</w:t>
            </w:r>
          </w:p>
        </w:tc>
        <w:tc>
          <w:tcPr>
            <w:tcW w:w="5245" w:type="dxa"/>
            <w:gridSpan w:val="2"/>
            <w:tcBorders>
              <w:top w:val="single" w:sz="6" w:space="0" w:color="000000"/>
              <w:left w:val="single" w:sz="6" w:space="0" w:color="000000"/>
              <w:bottom w:val="single" w:sz="6" w:space="0" w:color="000000"/>
              <w:right w:val="single" w:sz="6" w:space="0" w:color="000000"/>
            </w:tcBorders>
            <w:vAlign w:val="center"/>
          </w:tcPr>
          <w:p w14:paraId="15B6400F" w14:textId="77777777" w:rsidR="00134188" w:rsidRPr="00846351" w:rsidRDefault="00134188" w:rsidP="009623BC">
            <w:pPr>
              <w:pStyle w:val="naisc"/>
              <w:spacing w:before="0" w:after="0"/>
              <w:ind w:right="3"/>
            </w:pPr>
            <w:r w:rsidRPr="00846351">
              <w:t>Atzinumā norādītais ministrijas (citas institūcijas) iebildums, kā arī saskaņošanā papildus izteiktais iebildums par projekta konkrēto punktu (pantu)</w:t>
            </w:r>
          </w:p>
        </w:tc>
        <w:tc>
          <w:tcPr>
            <w:tcW w:w="1701" w:type="dxa"/>
            <w:gridSpan w:val="2"/>
            <w:tcBorders>
              <w:top w:val="single" w:sz="6" w:space="0" w:color="000000"/>
              <w:left w:val="single" w:sz="6" w:space="0" w:color="000000"/>
              <w:bottom w:val="single" w:sz="6" w:space="0" w:color="000000"/>
              <w:right w:val="single" w:sz="6" w:space="0" w:color="000000"/>
            </w:tcBorders>
            <w:vAlign w:val="center"/>
          </w:tcPr>
          <w:p w14:paraId="0BC44B5B" w14:textId="77777777" w:rsidR="00134188" w:rsidRPr="00846351" w:rsidRDefault="00134188" w:rsidP="009623BC">
            <w:pPr>
              <w:pStyle w:val="naisc"/>
              <w:spacing w:before="0" w:after="0"/>
              <w:ind w:firstLine="21"/>
            </w:pPr>
            <w:r w:rsidRPr="00846351">
              <w:t>Atbildīgās ministrijas norāde</w:t>
            </w:r>
            <w:r w:rsidR="006C1C48" w:rsidRPr="00846351">
              <w:t xml:space="preserve"> par to, ka </w:t>
            </w:r>
            <w:r w:rsidRPr="00846351">
              <w:t>iebildums ir ņemts vērā</w:t>
            </w:r>
            <w:r w:rsidR="006455E7" w:rsidRPr="00846351">
              <w:t>,</w:t>
            </w:r>
            <w:r w:rsidRPr="00846351">
              <w:t xml:space="preserve"> vai </w:t>
            </w:r>
            <w:r w:rsidR="006C1C48" w:rsidRPr="00846351">
              <w:t xml:space="preserve">informācija par saskaņošanā </w:t>
            </w:r>
            <w:r w:rsidR="00022B0F" w:rsidRPr="00846351">
              <w:t>panākto alternatīvo risinājumu</w:t>
            </w:r>
          </w:p>
        </w:tc>
        <w:tc>
          <w:tcPr>
            <w:tcW w:w="4252" w:type="dxa"/>
            <w:tcBorders>
              <w:top w:val="single" w:sz="4" w:space="0" w:color="auto"/>
              <w:left w:val="single" w:sz="4" w:space="0" w:color="auto"/>
              <w:bottom w:val="single" w:sz="4" w:space="0" w:color="auto"/>
            </w:tcBorders>
            <w:vAlign w:val="center"/>
          </w:tcPr>
          <w:p w14:paraId="048B959D" w14:textId="77777777" w:rsidR="00134188" w:rsidRPr="00846351" w:rsidRDefault="00134188" w:rsidP="009623BC">
            <w:pPr>
              <w:pStyle w:val="Parastais"/>
              <w:jc w:val="center"/>
            </w:pPr>
            <w:r w:rsidRPr="00846351">
              <w:t>Projekta attiecīgā punkta (panta) galīgā redakcija</w:t>
            </w:r>
          </w:p>
        </w:tc>
      </w:tr>
      <w:tr w:rsidR="00A32A6C" w:rsidRPr="00846351" w14:paraId="12549B30" w14:textId="77777777" w:rsidTr="0005645E">
        <w:tc>
          <w:tcPr>
            <w:tcW w:w="14734" w:type="dxa"/>
            <w:gridSpan w:val="7"/>
            <w:tcBorders>
              <w:top w:val="single" w:sz="6" w:space="0" w:color="000000"/>
              <w:left w:val="single" w:sz="6" w:space="0" w:color="000000"/>
              <w:bottom w:val="single" w:sz="6" w:space="0" w:color="000000"/>
            </w:tcBorders>
          </w:tcPr>
          <w:p w14:paraId="234467F3" w14:textId="04E84F0C" w:rsidR="00A32A6C" w:rsidRPr="00846351" w:rsidRDefault="00AA4A84" w:rsidP="003B71E0">
            <w:pPr>
              <w:pStyle w:val="Parastais"/>
              <w:jc w:val="center"/>
              <w:rPr>
                <w:b/>
              </w:rPr>
            </w:pPr>
            <w:r>
              <w:rPr>
                <w:b/>
              </w:rPr>
              <w:t>Finanšu</w:t>
            </w:r>
            <w:r w:rsidR="00A32A6C" w:rsidRPr="00846351">
              <w:rPr>
                <w:b/>
              </w:rPr>
              <w:t xml:space="preserve"> ministrija</w:t>
            </w:r>
          </w:p>
        </w:tc>
      </w:tr>
      <w:tr w:rsidR="00944709" w:rsidRPr="00846351" w14:paraId="754FAB37" w14:textId="77777777" w:rsidTr="000C649E">
        <w:tc>
          <w:tcPr>
            <w:tcW w:w="708" w:type="dxa"/>
            <w:tcBorders>
              <w:top w:val="single" w:sz="6" w:space="0" w:color="000000"/>
              <w:left w:val="single" w:sz="6" w:space="0" w:color="000000"/>
              <w:bottom w:val="single" w:sz="6" w:space="0" w:color="000000"/>
              <w:right w:val="single" w:sz="6" w:space="0" w:color="000000"/>
            </w:tcBorders>
          </w:tcPr>
          <w:p w14:paraId="4CC9D332" w14:textId="77777777" w:rsidR="00944709" w:rsidRPr="00846351" w:rsidRDefault="0042504A" w:rsidP="003B71E0">
            <w:pPr>
              <w:pStyle w:val="naisc"/>
              <w:spacing w:before="0" w:after="0"/>
            </w:pPr>
            <w:r w:rsidRPr="00846351">
              <w:t>1.</w:t>
            </w:r>
          </w:p>
        </w:tc>
        <w:tc>
          <w:tcPr>
            <w:tcW w:w="2828" w:type="dxa"/>
            <w:tcBorders>
              <w:top w:val="single" w:sz="6" w:space="0" w:color="000000"/>
              <w:left w:val="single" w:sz="6" w:space="0" w:color="000000"/>
              <w:bottom w:val="single" w:sz="6" w:space="0" w:color="000000"/>
              <w:right w:val="single" w:sz="6" w:space="0" w:color="000000"/>
            </w:tcBorders>
          </w:tcPr>
          <w:p w14:paraId="1DC60E01" w14:textId="77777777" w:rsidR="00944709" w:rsidRPr="00024B2B" w:rsidRDefault="00C860CE" w:rsidP="00AA4A84">
            <w:pPr>
              <w:pStyle w:val="naisc"/>
              <w:spacing w:before="0" w:after="0"/>
              <w:jc w:val="left"/>
              <w:rPr>
                <w:b/>
                <w:color w:val="000000"/>
              </w:rPr>
            </w:pPr>
            <w:r w:rsidRPr="00024B2B">
              <w:rPr>
                <w:b/>
                <w:color w:val="000000"/>
              </w:rPr>
              <w:t>Informatīvais ziņojums</w:t>
            </w:r>
            <w:r w:rsidR="004D44B5" w:rsidRPr="00024B2B">
              <w:rPr>
                <w:b/>
                <w:color w:val="000000"/>
              </w:rPr>
              <w:t xml:space="preserve"> </w:t>
            </w:r>
          </w:p>
          <w:p w14:paraId="5615899D" w14:textId="77777777" w:rsidR="00024B2B" w:rsidRPr="00024B2B" w:rsidRDefault="00024B2B" w:rsidP="00AA4A84">
            <w:pPr>
              <w:pStyle w:val="naisc"/>
              <w:spacing w:before="0" w:after="0"/>
              <w:jc w:val="left"/>
              <w:rPr>
                <w:b/>
                <w:color w:val="000000"/>
              </w:rPr>
            </w:pPr>
          </w:p>
          <w:p w14:paraId="75B7FD5A" w14:textId="74046050" w:rsidR="00024B2B" w:rsidRPr="00024B2B" w:rsidRDefault="00024B2B" w:rsidP="00024B2B">
            <w:pPr>
              <w:jc w:val="both"/>
              <w:rPr>
                <w:sz w:val="24"/>
                <w:szCs w:val="24"/>
              </w:rPr>
            </w:pPr>
            <w:r w:rsidRPr="00024B2B">
              <w:rPr>
                <w:b/>
                <w:color w:val="000000"/>
                <w:sz w:val="24"/>
                <w:szCs w:val="24"/>
              </w:rPr>
              <w:lastRenderedPageBreak/>
              <w:t>“</w:t>
            </w:r>
            <w:r w:rsidRPr="00024B2B">
              <w:rPr>
                <w:sz w:val="24"/>
                <w:szCs w:val="24"/>
                <w:shd w:val="clear" w:color="auto" w:fill="FFFFFF"/>
              </w:rPr>
              <w:t xml:space="preserve">Turklāt </w:t>
            </w:r>
            <w:r w:rsidRPr="00024B2B">
              <w:rPr>
                <w:sz w:val="24"/>
                <w:szCs w:val="24"/>
              </w:rPr>
              <w:t>2019.gadā Centrālā finanšu un līgumu aģentūra ir izdevusi jaunas Publiskās un privātās partnerības finanšu un ekonomisko aprēķinu izstrādes vadlīnijas, savukārt 2020.gadā ir izdotas jaunas vadlīnijas arī iepirkuma tehniskās specifikācijas izstrādei finanšu un ekonomisko aprēķinu sagatavošanas pakalpojuma iepirkuma veikšanai, līdz ar to būtu nepieciešams pārskatīt iepriekš veiktos  finanšu un ekonomiskos aprēķinus.</w:t>
            </w:r>
            <w:r w:rsidRPr="00024B2B">
              <w:rPr>
                <w:b/>
                <w:color w:val="000000"/>
                <w:sz w:val="24"/>
                <w:szCs w:val="24"/>
              </w:rPr>
              <w:t>”</w:t>
            </w:r>
          </w:p>
        </w:tc>
        <w:tc>
          <w:tcPr>
            <w:tcW w:w="5245" w:type="dxa"/>
            <w:gridSpan w:val="2"/>
            <w:tcBorders>
              <w:top w:val="single" w:sz="6" w:space="0" w:color="000000"/>
              <w:left w:val="single" w:sz="6" w:space="0" w:color="000000"/>
              <w:bottom w:val="single" w:sz="6" w:space="0" w:color="000000"/>
              <w:right w:val="single" w:sz="6" w:space="0" w:color="000000"/>
            </w:tcBorders>
          </w:tcPr>
          <w:p w14:paraId="4705FDCA" w14:textId="77777777" w:rsidR="00AA4A84" w:rsidRPr="00AA4A84" w:rsidRDefault="00AA4A84" w:rsidP="00AA4A84">
            <w:pPr>
              <w:spacing w:after="60"/>
              <w:jc w:val="both"/>
              <w:rPr>
                <w:sz w:val="24"/>
                <w:szCs w:val="24"/>
              </w:rPr>
            </w:pPr>
            <w:r w:rsidRPr="00AA4A84">
              <w:rPr>
                <w:sz w:val="24"/>
                <w:szCs w:val="24"/>
              </w:rPr>
              <w:lastRenderedPageBreak/>
              <w:t xml:space="preserve">Ziņojuma 3.lpp. norādīts, ka “2020.gadā ir izdotas jaunas vadlīnijas arī iepirkuma tehniskās </w:t>
            </w:r>
            <w:r w:rsidRPr="00AA4A84">
              <w:rPr>
                <w:sz w:val="24"/>
                <w:szCs w:val="24"/>
              </w:rPr>
              <w:lastRenderedPageBreak/>
              <w:t>specifikācijas izstrādei finanšu un ekonomisko aprēķinu sagatavošanas pakalpojuma iepirkuma veikšanai, līdz ar to būtu nepieciešams pārskatīt iepriekš veiktos  finanšu un ekonomiskos aprēķinus”. Ņemot vērā, ka minētās vadlīnijas neattiecas uz attiecīgo gadījumu, jo netiek paredzēts veikt jaunu iepirkumu finanšu un ekonomiskos</w:t>
            </w:r>
            <w:r w:rsidRPr="00AA4A84">
              <w:rPr>
                <w:sz w:val="28"/>
                <w:szCs w:val="28"/>
              </w:rPr>
              <w:t xml:space="preserve"> </w:t>
            </w:r>
            <w:r w:rsidRPr="00AA4A84">
              <w:rPr>
                <w:sz w:val="24"/>
                <w:szCs w:val="24"/>
              </w:rPr>
              <w:t>aprēķinu izstrādei, lūdzam no ziņojuma svītrot atsauci uz minētajām vadlīnijām.</w:t>
            </w:r>
          </w:p>
          <w:p w14:paraId="52DC04FD" w14:textId="461EB9E5" w:rsidR="00944709" w:rsidRPr="00AA4A84" w:rsidRDefault="00944709" w:rsidP="00AA4A84">
            <w:pPr>
              <w:ind w:firstLine="720"/>
              <w:contextualSpacing/>
              <w:jc w:val="both"/>
              <w:rPr>
                <w:iCs/>
                <w:sz w:val="28"/>
                <w:szCs w:val="28"/>
              </w:rPr>
            </w:pPr>
          </w:p>
        </w:tc>
        <w:tc>
          <w:tcPr>
            <w:tcW w:w="1701" w:type="dxa"/>
            <w:gridSpan w:val="2"/>
            <w:tcBorders>
              <w:top w:val="single" w:sz="6" w:space="0" w:color="000000"/>
              <w:left w:val="single" w:sz="6" w:space="0" w:color="000000"/>
              <w:bottom w:val="single" w:sz="6" w:space="0" w:color="000000"/>
              <w:right w:val="single" w:sz="6" w:space="0" w:color="000000"/>
            </w:tcBorders>
          </w:tcPr>
          <w:p w14:paraId="5DB83BF2" w14:textId="49577ECD" w:rsidR="005031A1" w:rsidRPr="00846351" w:rsidRDefault="0092136B" w:rsidP="000C649E">
            <w:pPr>
              <w:pStyle w:val="naisc"/>
              <w:spacing w:before="0" w:after="0"/>
              <w:jc w:val="left"/>
              <w:rPr>
                <w:b/>
              </w:rPr>
            </w:pPr>
            <w:r>
              <w:rPr>
                <w:b/>
              </w:rPr>
              <w:lastRenderedPageBreak/>
              <w:t>Iebildums ņ</w:t>
            </w:r>
            <w:r w:rsidR="000C649E" w:rsidRPr="00846351">
              <w:rPr>
                <w:b/>
              </w:rPr>
              <w:t>emts vērā</w:t>
            </w:r>
          </w:p>
        </w:tc>
        <w:tc>
          <w:tcPr>
            <w:tcW w:w="4252" w:type="dxa"/>
            <w:tcBorders>
              <w:top w:val="single" w:sz="4" w:space="0" w:color="auto"/>
              <w:left w:val="single" w:sz="4" w:space="0" w:color="auto"/>
              <w:bottom w:val="single" w:sz="4" w:space="0" w:color="auto"/>
            </w:tcBorders>
          </w:tcPr>
          <w:p w14:paraId="6BDA3533" w14:textId="233229C8" w:rsidR="00AA4A84" w:rsidRDefault="00AA4A84" w:rsidP="00AA4A84">
            <w:pPr>
              <w:pStyle w:val="Parastais"/>
              <w:jc w:val="both"/>
              <w:rPr>
                <w:color w:val="000000"/>
              </w:rPr>
            </w:pPr>
            <w:r>
              <w:rPr>
                <w:color w:val="000000"/>
              </w:rPr>
              <w:t>I</w:t>
            </w:r>
            <w:r w:rsidR="00AD3BAE" w:rsidRPr="00846351">
              <w:rPr>
                <w:color w:val="000000"/>
              </w:rPr>
              <w:t xml:space="preserve">nformatīvais ziņojums </w:t>
            </w:r>
            <w:r>
              <w:rPr>
                <w:color w:val="000000"/>
              </w:rPr>
              <w:t xml:space="preserve">precizēts, attiecīgā atsauce svītrota. </w:t>
            </w:r>
          </w:p>
          <w:p w14:paraId="10283EDF" w14:textId="77777777" w:rsidR="00101B78" w:rsidRPr="00846351" w:rsidRDefault="00101B78" w:rsidP="00A02B27">
            <w:pPr>
              <w:pStyle w:val="Parastais"/>
              <w:jc w:val="both"/>
              <w:rPr>
                <w:color w:val="000000"/>
              </w:rPr>
            </w:pPr>
          </w:p>
          <w:p w14:paraId="27BBA3F4" w14:textId="77777777" w:rsidR="00AD3BAE" w:rsidRPr="00846351" w:rsidRDefault="00AD3BAE" w:rsidP="00A02B27">
            <w:pPr>
              <w:pStyle w:val="Parastais"/>
              <w:jc w:val="both"/>
              <w:rPr>
                <w:color w:val="000000"/>
              </w:rPr>
            </w:pPr>
          </w:p>
          <w:p w14:paraId="657CE06F" w14:textId="77777777" w:rsidR="004D44B5" w:rsidRPr="00846351" w:rsidRDefault="004D44B5" w:rsidP="00A02B27">
            <w:pPr>
              <w:pStyle w:val="Parastais"/>
              <w:jc w:val="both"/>
              <w:rPr>
                <w:color w:val="000000"/>
              </w:rPr>
            </w:pPr>
          </w:p>
          <w:p w14:paraId="66B2D2D9" w14:textId="20134832" w:rsidR="00AD3BAE" w:rsidRPr="00846351" w:rsidRDefault="00AD3BAE" w:rsidP="00A02B27">
            <w:pPr>
              <w:pStyle w:val="Parastais"/>
              <w:jc w:val="both"/>
            </w:pPr>
          </w:p>
        </w:tc>
      </w:tr>
      <w:tr w:rsidR="00944709" w:rsidRPr="00846351" w14:paraId="689B0EE6" w14:textId="77777777" w:rsidTr="000C649E">
        <w:tc>
          <w:tcPr>
            <w:tcW w:w="708" w:type="dxa"/>
            <w:tcBorders>
              <w:top w:val="single" w:sz="6" w:space="0" w:color="000000"/>
              <w:left w:val="single" w:sz="6" w:space="0" w:color="000000"/>
              <w:bottom w:val="single" w:sz="6" w:space="0" w:color="000000"/>
              <w:right w:val="single" w:sz="6" w:space="0" w:color="000000"/>
            </w:tcBorders>
          </w:tcPr>
          <w:p w14:paraId="0C685BC3" w14:textId="77777777" w:rsidR="00944709" w:rsidRPr="00846351" w:rsidRDefault="0042504A" w:rsidP="003B71E0">
            <w:pPr>
              <w:pStyle w:val="naisc"/>
              <w:spacing w:before="0" w:after="0"/>
            </w:pPr>
            <w:r w:rsidRPr="00846351">
              <w:lastRenderedPageBreak/>
              <w:t>2.</w:t>
            </w:r>
          </w:p>
        </w:tc>
        <w:tc>
          <w:tcPr>
            <w:tcW w:w="2828" w:type="dxa"/>
            <w:tcBorders>
              <w:top w:val="single" w:sz="6" w:space="0" w:color="000000"/>
              <w:left w:val="single" w:sz="6" w:space="0" w:color="000000"/>
              <w:bottom w:val="single" w:sz="6" w:space="0" w:color="000000"/>
              <w:right w:val="single" w:sz="6" w:space="0" w:color="000000"/>
            </w:tcBorders>
          </w:tcPr>
          <w:p w14:paraId="3D330453" w14:textId="430372DF" w:rsidR="00BB5282" w:rsidRPr="00BB5282" w:rsidRDefault="00BB5282" w:rsidP="00BB5282">
            <w:pPr>
              <w:jc w:val="both"/>
              <w:rPr>
                <w:b/>
                <w:color w:val="000000"/>
                <w:sz w:val="24"/>
                <w:szCs w:val="24"/>
              </w:rPr>
            </w:pPr>
            <w:r w:rsidRPr="00BB5282">
              <w:rPr>
                <w:b/>
                <w:color w:val="000000"/>
                <w:sz w:val="24"/>
                <w:szCs w:val="24"/>
              </w:rPr>
              <w:t>Informatīvais ziņojums</w:t>
            </w:r>
          </w:p>
          <w:p w14:paraId="765AB73D" w14:textId="77777777" w:rsidR="00BB5282" w:rsidRPr="00BB5282" w:rsidRDefault="00BB5282" w:rsidP="00BB5282">
            <w:pPr>
              <w:jc w:val="both"/>
              <w:rPr>
                <w:sz w:val="24"/>
                <w:szCs w:val="24"/>
              </w:rPr>
            </w:pPr>
          </w:p>
          <w:p w14:paraId="41415B46" w14:textId="1DB6D97B" w:rsidR="006E1700" w:rsidRPr="00BB5282" w:rsidRDefault="00BB5282" w:rsidP="00BB5282">
            <w:pPr>
              <w:jc w:val="both"/>
              <w:rPr>
                <w:sz w:val="24"/>
                <w:szCs w:val="24"/>
              </w:rPr>
            </w:pPr>
            <w:r w:rsidRPr="00BB5282">
              <w:rPr>
                <w:sz w:val="24"/>
                <w:szCs w:val="24"/>
              </w:rPr>
              <w:t xml:space="preserve">“2. </w:t>
            </w:r>
            <w:r w:rsidR="006E1700" w:rsidRPr="00BB5282">
              <w:rPr>
                <w:sz w:val="24"/>
                <w:szCs w:val="24"/>
              </w:rPr>
              <w:t xml:space="preserve">turpināt sadarbību ar pakalpojuma sniedzēju Līguma ietvaros, veicot tajā grozījumus atbilstoši Publisko iepirkumu likuma 61.panta trešās daļas 2.punktam un ceturtajai daļai, vienojoties par papildu veicamajiem darbiem, vienlaikus nemainot Līguma vispārējo raksturu un  kopējo objektu </w:t>
            </w:r>
            <w:r w:rsidR="006E1700" w:rsidRPr="00BB5282">
              <w:rPr>
                <w:sz w:val="24"/>
                <w:szCs w:val="24"/>
              </w:rPr>
              <w:lastRenderedPageBreak/>
              <w:t>skaitu, par kuriem būtu veicams izvērtējums un sagatavojami finanšu un ekonomiskie aprēķini. Izmaiņas skartu 12 objektus, aizstājot tos ar citiem objektiem - Bolderājā, Ludzā, Dubultos, Bulduros, Krāslavā, Rēzeknē, Balvos, Saldū, Aizkrauklē, Zilupē, Limbažos un Kuldīgā, vienlaikus tiktu turpināts darbs pie objektu izvērtējuma Jelgavā, Dundagā, Dobelē, Preiļos, kas bija iekļauti sākotnējā objektu sarakstā un joprojām ir ak</w:t>
            </w:r>
            <w:r>
              <w:rPr>
                <w:sz w:val="24"/>
                <w:szCs w:val="24"/>
              </w:rPr>
              <w:t>tuāli.”</w:t>
            </w:r>
          </w:p>
          <w:p w14:paraId="1A950835" w14:textId="57B821A8" w:rsidR="00944709" w:rsidRPr="00BB5282" w:rsidRDefault="00944709" w:rsidP="004D44B5">
            <w:pPr>
              <w:pStyle w:val="Parastais"/>
              <w:jc w:val="both"/>
            </w:pPr>
          </w:p>
        </w:tc>
        <w:tc>
          <w:tcPr>
            <w:tcW w:w="5245" w:type="dxa"/>
            <w:gridSpan w:val="2"/>
            <w:tcBorders>
              <w:top w:val="single" w:sz="6" w:space="0" w:color="000000"/>
              <w:left w:val="single" w:sz="6" w:space="0" w:color="000000"/>
              <w:bottom w:val="single" w:sz="6" w:space="0" w:color="000000"/>
              <w:right w:val="single" w:sz="6" w:space="0" w:color="000000"/>
            </w:tcBorders>
          </w:tcPr>
          <w:p w14:paraId="2E1F5050" w14:textId="77777777" w:rsidR="006E1700" w:rsidRPr="006E1700" w:rsidRDefault="006E1700" w:rsidP="006E1700">
            <w:pPr>
              <w:spacing w:after="60"/>
              <w:jc w:val="both"/>
              <w:rPr>
                <w:sz w:val="24"/>
                <w:szCs w:val="24"/>
              </w:rPr>
            </w:pPr>
            <w:r w:rsidRPr="006E1700">
              <w:rPr>
                <w:sz w:val="24"/>
                <w:szCs w:val="24"/>
              </w:rPr>
              <w:lastRenderedPageBreak/>
              <w:t xml:space="preserve">Ziņojuma 4.lpp. pie piedāvātā otrā tālākās rīcības varianta norādīts: “turpināt sadarbību ar pakalpojuma sniedzēju Līguma ietvaros, veicot tajā grozījumus atbilstoši Publisko iepirkumu likuma 61.panta trešās daļas 2.punktam un ceturtajai daļai”. Vēršam uzmanību, ka lēmumu par to, saskaņā ar kuru Publisko iepirkumu likuma normu veicami grozījumi līgumā ar pakalpojuma sniedzēju, pieņem pasūtītājs, ievērojot noslēgtā līguma nosacījumus, nevis Ministru kabinets. Līdz ar to lūdzam no ziņojuma 4.lpp. piedāvātā otrā tālākās rīcības varianta svītrot vārdus “atbilstoši Publisko iepirkumu likuma 61.panta trešās daļas 2.punktam un ceturtajai daļai”, bet, ja nepieciešams, tos var </w:t>
            </w:r>
            <w:r w:rsidRPr="006E1700">
              <w:rPr>
                <w:sz w:val="24"/>
                <w:szCs w:val="24"/>
              </w:rPr>
              <w:lastRenderedPageBreak/>
              <w:t>iekļaut ziņojuma tālākajā otro variantu aprakstošajā tekstā.</w:t>
            </w:r>
          </w:p>
          <w:p w14:paraId="6016D1AA" w14:textId="11436162" w:rsidR="00944709" w:rsidRPr="00846351" w:rsidRDefault="00944709" w:rsidP="006E1700">
            <w:pPr>
              <w:widowControl w:val="0"/>
              <w:ind w:firstLine="745"/>
              <w:contextualSpacing/>
              <w:jc w:val="both"/>
              <w:rPr>
                <w:sz w:val="24"/>
                <w:szCs w:val="24"/>
              </w:rPr>
            </w:pPr>
          </w:p>
        </w:tc>
        <w:tc>
          <w:tcPr>
            <w:tcW w:w="1701" w:type="dxa"/>
            <w:gridSpan w:val="2"/>
            <w:tcBorders>
              <w:top w:val="single" w:sz="6" w:space="0" w:color="000000"/>
              <w:left w:val="single" w:sz="6" w:space="0" w:color="000000"/>
              <w:bottom w:val="single" w:sz="6" w:space="0" w:color="000000"/>
              <w:right w:val="single" w:sz="6" w:space="0" w:color="000000"/>
            </w:tcBorders>
          </w:tcPr>
          <w:p w14:paraId="66764F0E" w14:textId="4E915879" w:rsidR="00944709" w:rsidRPr="00846351" w:rsidRDefault="0092136B" w:rsidP="0042504A">
            <w:pPr>
              <w:pStyle w:val="naisc"/>
              <w:spacing w:before="0" w:after="0"/>
              <w:jc w:val="left"/>
            </w:pPr>
            <w:r>
              <w:rPr>
                <w:b/>
              </w:rPr>
              <w:lastRenderedPageBreak/>
              <w:t>Iebildums ņ</w:t>
            </w:r>
            <w:r w:rsidR="0042504A" w:rsidRPr="00846351">
              <w:rPr>
                <w:b/>
              </w:rPr>
              <w:t>emts vērā</w:t>
            </w:r>
          </w:p>
        </w:tc>
        <w:tc>
          <w:tcPr>
            <w:tcW w:w="4252" w:type="dxa"/>
            <w:tcBorders>
              <w:top w:val="single" w:sz="4" w:space="0" w:color="auto"/>
              <w:left w:val="single" w:sz="4" w:space="0" w:color="auto"/>
              <w:bottom w:val="single" w:sz="4" w:space="0" w:color="auto"/>
            </w:tcBorders>
          </w:tcPr>
          <w:p w14:paraId="4F048E66" w14:textId="77777777" w:rsidR="006E1700" w:rsidRDefault="006E1700" w:rsidP="006E1700">
            <w:pPr>
              <w:pStyle w:val="Parastais"/>
              <w:jc w:val="both"/>
              <w:rPr>
                <w:color w:val="000000"/>
              </w:rPr>
            </w:pPr>
            <w:r>
              <w:rPr>
                <w:color w:val="000000"/>
              </w:rPr>
              <w:t>I</w:t>
            </w:r>
            <w:r w:rsidRPr="00846351">
              <w:rPr>
                <w:color w:val="000000"/>
              </w:rPr>
              <w:t xml:space="preserve">nformatīvais ziņojums </w:t>
            </w:r>
            <w:r>
              <w:rPr>
                <w:color w:val="000000"/>
              </w:rPr>
              <w:t xml:space="preserve">precizēts, attiecīgā atsauce svītrota. </w:t>
            </w:r>
          </w:p>
          <w:p w14:paraId="19CFA9E8" w14:textId="23271E45" w:rsidR="00BB5282" w:rsidRDefault="00BB5282" w:rsidP="00BB5282">
            <w:pPr>
              <w:pStyle w:val="Parastais"/>
              <w:jc w:val="both"/>
            </w:pPr>
          </w:p>
          <w:p w14:paraId="63C3C64B" w14:textId="00440E47" w:rsidR="00BB5282" w:rsidRPr="00846351" w:rsidRDefault="00BB5282" w:rsidP="00F51780">
            <w:pPr>
              <w:pStyle w:val="Parastais"/>
              <w:jc w:val="both"/>
            </w:pPr>
            <w:r>
              <w:t xml:space="preserve">“2. turpināt sadarbību ar pakalpojuma sniedzēju Līguma ietvaros, veicot tajā grozījumus, vienojoties par papildu veicamajiem darbiem, vienlaikus nemainot Līguma vispārējo raksturu un  kopējo objektu skaitu, par kuriem būtu veicams izvērtējums un sagatavojami finanšu un ekonomiskie aprēķini. Izmaiņas skartu 12 objektus, aizstājot tos ar citiem objektiem - Bolderājā, Ludzā, Dubultos, Bulduros, Krāslavā, Rēzeknē, </w:t>
            </w:r>
            <w:r>
              <w:lastRenderedPageBreak/>
              <w:t>Balvos, Saldū, Aizkrauklē, Zilupē, Limbažos un Kuldīgā, vienlaikus tiktu turpināts darbs pie objektu izvērtējuma Jelgavā, Dundagā, Dobelē, Preiļos, kas bija iekļauti sākotnējā objektu sarakstā un joprojām ir aktuāli.”</w:t>
            </w:r>
          </w:p>
        </w:tc>
      </w:tr>
      <w:tr w:rsidR="00944709" w:rsidRPr="00846351" w14:paraId="3F3EDF23" w14:textId="77777777" w:rsidTr="000C649E">
        <w:tc>
          <w:tcPr>
            <w:tcW w:w="708" w:type="dxa"/>
            <w:tcBorders>
              <w:top w:val="single" w:sz="6" w:space="0" w:color="000000"/>
              <w:left w:val="single" w:sz="6" w:space="0" w:color="000000"/>
              <w:bottom w:val="single" w:sz="6" w:space="0" w:color="000000"/>
              <w:right w:val="single" w:sz="6" w:space="0" w:color="000000"/>
            </w:tcBorders>
          </w:tcPr>
          <w:p w14:paraId="1F977DBA" w14:textId="77777777" w:rsidR="00944709" w:rsidRPr="00846351" w:rsidRDefault="00440921" w:rsidP="003B71E0">
            <w:pPr>
              <w:pStyle w:val="naisc"/>
              <w:spacing w:before="0" w:after="0"/>
            </w:pPr>
            <w:r w:rsidRPr="00846351">
              <w:lastRenderedPageBreak/>
              <w:t>3.</w:t>
            </w:r>
          </w:p>
        </w:tc>
        <w:tc>
          <w:tcPr>
            <w:tcW w:w="2828" w:type="dxa"/>
            <w:tcBorders>
              <w:top w:val="single" w:sz="6" w:space="0" w:color="000000"/>
              <w:left w:val="single" w:sz="6" w:space="0" w:color="000000"/>
              <w:bottom w:val="single" w:sz="6" w:space="0" w:color="000000"/>
              <w:right w:val="single" w:sz="6" w:space="0" w:color="000000"/>
            </w:tcBorders>
          </w:tcPr>
          <w:p w14:paraId="11BEF8D4" w14:textId="44487494" w:rsidR="00944709" w:rsidRPr="00846351" w:rsidRDefault="000C649E" w:rsidP="00440921">
            <w:pPr>
              <w:pStyle w:val="naisc"/>
              <w:spacing w:before="0" w:after="0"/>
              <w:jc w:val="left"/>
            </w:pPr>
            <w:r w:rsidRPr="00846351">
              <w:rPr>
                <w:b/>
                <w:color w:val="000000"/>
              </w:rPr>
              <w:t>Informatīvais ziņojums</w:t>
            </w:r>
          </w:p>
        </w:tc>
        <w:tc>
          <w:tcPr>
            <w:tcW w:w="5245" w:type="dxa"/>
            <w:gridSpan w:val="2"/>
            <w:tcBorders>
              <w:top w:val="single" w:sz="6" w:space="0" w:color="000000"/>
              <w:left w:val="single" w:sz="6" w:space="0" w:color="000000"/>
              <w:bottom w:val="single" w:sz="6" w:space="0" w:color="000000"/>
              <w:right w:val="single" w:sz="6" w:space="0" w:color="000000"/>
            </w:tcBorders>
          </w:tcPr>
          <w:p w14:paraId="0701D343" w14:textId="77777777" w:rsidR="006E1700" w:rsidRPr="006E1700" w:rsidRDefault="006E1700" w:rsidP="006E1700">
            <w:pPr>
              <w:jc w:val="both"/>
              <w:rPr>
                <w:sz w:val="24"/>
                <w:szCs w:val="24"/>
              </w:rPr>
            </w:pPr>
            <w:r w:rsidRPr="006E1700">
              <w:rPr>
                <w:sz w:val="24"/>
                <w:szCs w:val="24"/>
              </w:rPr>
              <w:t xml:space="preserve">Valsts kontrole savā revīzijas ziņojumā “Vai iekšlietu nozares nekustamos īpašumus pārvalda likumīgi un efektīvi?” norādīja, ka Valsts kontrole “nerada pamatojumu tam, pēc kādiem principiem tiek plānota depo būvniecības, atjaunošanas vai pārbūves secība. Netika iegūti pierādījumi, ka prioritāro objektu noteikšanā, kā arī jautājuma izlemšanā par to, cik lieli depo ir jābūvē, tiktu ņemti vērā konkrēti kritēriji, piemēram, iedzīvotāju skaits un paredzamās tā izmaiņas attiecīgajā reģionā, VUGD depo ugunsdzēsēju-glābēju komandas </w:t>
            </w:r>
            <w:r w:rsidRPr="006E1700">
              <w:rPr>
                <w:sz w:val="24"/>
                <w:szCs w:val="24"/>
              </w:rPr>
              <w:lastRenderedPageBreak/>
              <w:t xml:space="preserve">lielums vai esošā depo izbraukumu skaits”. Tāpat ir minēti ieteikumi: </w:t>
            </w:r>
          </w:p>
          <w:p w14:paraId="2405A33A" w14:textId="77777777" w:rsidR="00E7381D" w:rsidRDefault="006E1700" w:rsidP="00E7381D">
            <w:pPr>
              <w:pStyle w:val="ListParagraph"/>
              <w:numPr>
                <w:ilvl w:val="0"/>
                <w:numId w:val="20"/>
              </w:numPr>
              <w:jc w:val="both"/>
              <w:rPr>
                <w:szCs w:val="24"/>
              </w:rPr>
            </w:pPr>
            <w:r w:rsidRPr="00E7381D">
              <w:rPr>
                <w:szCs w:val="24"/>
              </w:rPr>
              <w:t xml:space="preserve">atbilstoši skaidriem kritērijiem izvērtēt VUGD depo būvniecības secību, ņemot vērā VUGD attīstības perspektīvas un jaunajā politikas dokumentā par ugunsdrošības jomas attīstību Latvijā plānoto; </w:t>
            </w:r>
          </w:p>
          <w:p w14:paraId="1BB1F512" w14:textId="333F7203" w:rsidR="006E1700" w:rsidRPr="00E7381D" w:rsidRDefault="006E1700" w:rsidP="00E7381D">
            <w:pPr>
              <w:pStyle w:val="ListParagraph"/>
              <w:numPr>
                <w:ilvl w:val="0"/>
                <w:numId w:val="20"/>
              </w:numPr>
              <w:jc w:val="both"/>
              <w:rPr>
                <w:szCs w:val="24"/>
              </w:rPr>
            </w:pPr>
            <w:r w:rsidRPr="00E7381D">
              <w:rPr>
                <w:szCs w:val="24"/>
              </w:rPr>
              <w:t xml:space="preserve">izstrādāt un turpmāko depo ēku būvniecībai izmantot tipveida tehniskos projektus, nodrošinot pēc iespējas racionālāku telpu plānojumu, neparedzot VUGD posteņa vai daļas lielumam neproporcionāli lielu platību, bet gan tiecoties pēc iespējas samazināt būvniecības un uzturēšanas izmaksas un rodot arī iespējas depo ēkas aprīkot ar nepieciešamajām iekārtām un tehnoloģiskajiem risinājumiem. </w:t>
            </w:r>
          </w:p>
          <w:p w14:paraId="07FD8500" w14:textId="1209B430" w:rsidR="00085A13" w:rsidRPr="006E1700" w:rsidRDefault="006E1700" w:rsidP="00085A13">
            <w:pPr>
              <w:rPr>
                <w:sz w:val="24"/>
                <w:szCs w:val="24"/>
              </w:rPr>
            </w:pPr>
            <w:r w:rsidRPr="006E1700">
              <w:rPr>
                <w:sz w:val="24"/>
                <w:szCs w:val="24"/>
              </w:rPr>
              <w:t>Tādejādi ziņojumā nepieciešams sniegt pamatojumu par jaunu objektu iekļaušanu publiskās un privātās partnerības objektu sarakstā – pēc kādiem principiem tiek plānota depo būvniecības, atjaunošanas vai pārbūves secība, kā arī to apjoms.</w:t>
            </w:r>
          </w:p>
        </w:tc>
        <w:tc>
          <w:tcPr>
            <w:tcW w:w="1701" w:type="dxa"/>
            <w:gridSpan w:val="2"/>
            <w:tcBorders>
              <w:top w:val="single" w:sz="6" w:space="0" w:color="000000"/>
              <w:left w:val="single" w:sz="6" w:space="0" w:color="000000"/>
              <w:bottom w:val="single" w:sz="6" w:space="0" w:color="000000"/>
              <w:right w:val="single" w:sz="6" w:space="0" w:color="000000"/>
            </w:tcBorders>
          </w:tcPr>
          <w:p w14:paraId="79CC6989" w14:textId="1209C0FA" w:rsidR="00792890" w:rsidRPr="00846351" w:rsidRDefault="0092136B" w:rsidP="00440921">
            <w:pPr>
              <w:pStyle w:val="naisc"/>
              <w:spacing w:before="0" w:after="0"/>
              <w:jc w:val="left"/>
              <w:rPr>
                <w:b/>
              </w:rPr>
            </w:pPr>
            <w:r>
              <w:rPr>
                <w:b/>
              </w:rPr>
              <w:lastRenderedPageBreak/>
              <w:t>Iebildums ņ</w:t>
            </w:r>
            <w:r w:rsidR="00440921" w:rsidRPr="00846351">
              <w:rPr>
                <w:b/>
              </w:rPr>
              <w:t>emts vērā</w:t>
            </w:r>
          </w:p>
          <w:p w14:paraId="0A00E834" w14:textId="46DBD021" w:rsidR="00B95243" w:rsidRPr="00846351" w:rsidRDefault="00B95243" w:rsidP="00440921">
            <w:pPr>
              <w:pStyle w:val="naisc"/>
              <w:spacing w:before="0" w:after="0"/>
              <w:jc w:val="left"/>
              <w:rPr>
                <w:color w:val="000000"/>
                <w:lang w:eastAsia="en-US"/>
              </w:rPr>
            </w:pPr>
            <w:r w:rsidRPr="00846351">
              <w:rPr>
                <w:color w:val="000000"/>
                <w:lang w:eastAsia="en-US"/>
              </w:rPr>
              <w:t xml:space="preserve"> </w:t>
            </w:r>
          </w:p>
          <w:p w14:paraId="23E40F1E" w14:textId="4285A77C" w:rsidR="00944709" w:rsidRPr="00846351" w:rsidRDefault="00944709" w:rsidP="00440921">
            <w:pPr>
              <w:pStyle w:val="naisc"/>
              <w:spacing w:before="0" w:after="0"/>
              <w:jc w:val="left"/>
            </w:pPr>
          </w:p>
        </w:tc>
        <w:tc>
          <w:tcPr>
            <w:tcW w:w="4252" w:type="dxa"/>
            <w:tcBorders>
              <w:top w:val="single" w:sz="4" w:space="0" w:color="auto"/>
              <w:left w:val="single" w:sz="4" w:space="0" w:color="auto"/>
              <w:bottom w:val="single" w:sz="4" w:space="0" w:color="auto"/>
            </w:tcBorders>
          </w:tcPr>
          <w:p w14:paraId="4B854424" w14:textId="77777777" w:rsidR="00944709" w:rsidRPr="00E7381D" w:rsidRDefault="00C7118F" w:rsidP="006E1700">
            <w:pPr>
              <w:pStyle w:val="Parastais"/>
              <w:jc w:val="both"/>
            </w:pPr>
            <w:r w:rsidRPr="00E7381D">
              <w:t xml:space="preserve">Informatīvais ziņojums attiecīgi papildināts. </w:t>
            </w:r>
          </w:p>
          <w:p w14:paraId="5186116C" w14:textId="77777777" w:rsidR="00C7118F" w:rsidRPr="00E7381D" w:rsidRDefault="00C7118F" w:rsidP="006E1700">
            <w:pPr>
              <w:pStyle w:val="Parastais"/>
              <w:jc w:val="both"/>
            </w:pPr>
          </w:p>
          <w:p w14:paraId="12DEC6DF" w14:textId="77777777" w:rsidR="007C04E0" w:rsidRDefault="00E7381D" w:rsidP="00E7381D">
            <w:pPr>
              <w:suppressAutoHyphens/>
              <w:autoSpaceDN w:val="0"/>
              <w:jc w:val="both"/>
              <w:textAlignment w:val="baseline"/>
              <w:rPr>
                <w:sz w:val="24"/>
                <w:szCs w:val="24"/>
              </w:rPr>
            </w:pPr>
            <w:r w:rsidRPr="00E7381D">
              <w:rPr>
                <w:sz w:val="24"/>
                <w:szCs w:val="24"/>
              </w:rPr>
              <w:t>“Jauno o</w:t>
            </w:r>
            <w:r w:rsidR="00C7118F" w:rsidRPr="00E7381D">
              <w:rPr>
                <w:sz w:val="24"/>
                <w:szCs w:val="24"/>
              </w:rPr>
              <w:t>bjektu būvniecība plānota, ņemot vērā objekta turpmākās izmantošanas nepieciešamību, lietderību un turpmākās attīstības perspekt</w:t>
            </w:r>
            <w:r w:rsidR="007C04E0">
              <w:rPr>
                <w:sz w:val="24"/>
                <w:szCs w:val="24"/>
              </w:rPr>
              <w:t xml:space="preserve">īvas, kā arī </w:t>
            </w:r>
            <w:r w:rsidRPr="00E7381D">
              <w:rPr>
                <w:sz w:val="24"/>
                <w:szCs w:val="24"/>
              </w:rPr>
              <w:t>Iekšlietu ministrijas apstiprinātās vadlīnijas ugunsdzēsības depo būvniecībai un aprīko</w:t>
            </w:r>
            <w:r w:rsidR="007C04E0">
              <w:rPr>
                <w:sz w:val="24"/>
                <w:szCs w:val="24"/>
              </w:rPr>
              <w:t>šanai un Iekšlietu ministrijas apstiprināto no jauna būvējamo objektu sarakstu.</w:t>
            </w:r>
            <w:r w:rsidRPr="00E7381D">
              <w:rPr>
                <w:sz w:val="24"/>
                <w:szCs w:val="24"/>
              </w:rPr>
              <w:t xml:space="preserve"> </w:t>
            </w:r>
          </w:p>
          <w:p w14:paraId="32F66EE7" w14:textId="451C55AC" w:rsidR="00E7381D" w:rsidRPr="00177015" w:rsidRDefault="00E7381D" w:rsidP="00177015">
            <w:pPr>
              <w:suppressAutoHyphens/>
              <w:autoSpaceDN w:val="0"/>
              <w:ind w:firstLine="720"/>
              <w:jc w:val="both"/>
              <w:textAlignment w:val="baseline"/>
              <w:rPr>
                <w:sz w:val="28"/>
                <w:szCs w:val="28"/>
              </w:rPr>
            </w:pPr>
            <w:r w:rsidRPr="00E7381D">
              <w:rPr>
                <w:sz w:val="24"/>
                <w:szCs w:val="24"/>
              </w:rPr>
              <w:lastRenderedPageBreak/>
              <w:t>Būvniecības apjoms noteikts, ņemot vērā apkalpojamās teritorijas platību, iedzīvotāju skaitu, apkalpojamajā teritorijā esošo transporta infrastruktūru (ceļu tīklojumu, to kvalitāti, plānoto attīstību), paaugstinātas bīstamības un kritiskās infrastruktūras objektu skaitu</w:t>
            </w:r>
            <w:r w:rsidR="007C04E0">
              <w:rPr>
                <w:sz w:val="24"/>
                <w:szCs w:val="24"/>
              </w:rPr>
              <w:t>,</w:t>
            </w:r>
            <w:r w:rsidRPr="00E7381D">
              <w:rPr>
                <w:sz w:val="24"/>
                <w:szCs w:val="24"/>
              </w:rPr>
              <w:t xml:space="preserve"> a</w:t>
            </w:r>
            <w:r w:rsidR="007C04E0">
              <w:rPr>
                <w:sz w:val="24"/>
                <w:szCs w:val="24"/>
              </w:rPr>
              <w:t>pbūves īpatnības,</w:t>
            </w:r>
            <w:r w:rsidRPr="00E7381D">
              <w:rPr>
                <w:sz w:val="24"/>
                <w:szCs w:val="24"/>
              </w:rPr>
              <w:t xml:space="preserve"> iespējamos dabas katastrofu apdraudējuma riskus un citus faktorus, kas var ietekmēt ugunsdzēsības un glābšanas darbu veikšanu</w:t>
            </w:r>
            <w:r w:rsidR="007C04E0">
              <w:rPr>
                <w:sz w:val="24"/>
                <w:szCs w:val="24"/>
              </w:rPr>
              <w:t>, attiecīgi iedalot ugunsdzēsēju depo četrās kategorijās un katrai no tām izstrādājot savu tipveida projektu.</w:t>
            </w:r>
            <w:r w:rsidR="00177015">
              <w:rPr>
                <w:sz w:val="28"/>
                <w:szCs w:val="28"/>
              </w:rPr>
              <w:t xml:space="preserve"> </w:t>
            </w:r>
            <w:r w:rsidR="00177015" w:rsidRPr="00177015">
              <w:rPr>
                <w:sz w:val="24"/>
                <w:szCs w:val="24"/>
              </w:rPr>
              <w:t>Papildus tam Iekšlietu ministrija strādā pie vadlīniju izstrādes tipveida Valsts policijas iecirkņu būvniecībai.</w:t>
            </w:r>
            <w:r w:rsidRPr="00177015">
              <w:rPr>
                <w:sz w:val="24"/>
                <w:szCs w:val="24"/>
              </w:rPr>
              <w:t>”</w:t>
            </w:r>
            <w:r w:rsidR="007C04E0" w:rsidRPr="00177015">
              <w:rPr>
                <w:sz w:val="24"/>
                <w:szCs w:val="24"/>
              </w:rPr>
              <w:t>.</w:t>
            </w:r>
          </w:p>
          <w:p w14:paraId="7F24BBA0" w14:textId="3B39FFF5" w:rsidR="00C7118F" w:rsidRPr="00E7381D" w:rsidRDefault="00C7118F" w:rsidP="006E1700">
            <w:pPr>
              <w:pStyle w:val="Parastais"/>
              <w:jc w:val="both"/>
            </w:pPr>
          </w:p>
        </w:tc>
      </w:tr>
      <w:tr w:rsidR="006B286D" w:rsidRPr="00846351" w14:paraId="7324F122" w14:textId="77777777" w:rsidTr="0072418D">
        <w:tc>
          <w:tcPr>
            <w:tcW w:w="14734" w:type="dxa"/>
            <w:gridSpan w:val="7"/>
            <w:tcBorders>
              <w:top w:val="single" w:sz="6" w:space="0" w:color="000000"/>
              <w:left w:val="single" w:sz="6" w:space="0" w:color="000000"/>
              <w:bottom w:val="single" w:sz="6" w:space="0" w:color="000000"/>
            </w:tcBorders>
          </w:tcPr>
          <w:p w14:paraId="6AD11BD0" w14:textId="6706ACAE" w:rsidR="006B286D" w:rsidRPr="006B286D" w:rsidRDefault="006B286D" w:rsidP="006B286D">
            <w:pPr>
              <w:pStyle w:val="Parastais"/>
              <w:jc w:val="center"/>
              <w:rPr>
                <w:b/>
              </w:rPr>
            </w:pPr>
            <w:r w:rsidRPr="006B286D">
              <w:rPr>
                <w:b/>
              </w:rPr>
              <w:lastRenderedPageBreak/>
              <w:t>Tieslietu ministrija</w:t>
            </w:r>
          </w:p>
        </w:tc>
      </w:tr>
      <w:tr w:rsidR="00E0375C" w:rsidRPr="00846351" w14:paraId="142457BA" w14:textId="77777777" w:rsidTr="000C649E">
        <w:tc>
          <w:tcPr>
            <w:tcW w:w="708" w:type="dxa"/>
            <w:tcBorders>
              <w:top w:val="single" w:sz="6" w:space="0" w:color="000000"/>
              <w:left w:val="single" w:sz="6" w:space="0" w:color="000000"/>
              <w:bottom w:val="single" w:sz="6" w:space="0" w:color="000000"/>
              <w:right w:val="single" w:sz="6" w:space="0" w:color="000000"/>
            </w:tcBorders>
          </w:tcPr>
          <w:p w14:paraId="28584E98" w14:textId="1E0F8D48" w:rsidR="00E0375C" w:rsidRDefault="00E0375C" w:rsidP="003B71E0">
            <w:pPr>
              <w:pStyle w:val="naisc"/>
              <w:spacing w:before="0" w:after="0"/>
            </w:pPr>
            <w:r>
              <w:t>1.</w:t>
            </w:r>
          </w:p>
        </w:tc>
        <w:tc>
          <w:tcPr>
            <w:tcW w:w="2828" w:type="dxa"/>
            <w:tcBorders>
              <w:top w:val="single" w:sz="6" w:space="0" w:color="000000"/>
              <w:left w:val="single" w:sz="6" w:space="0" w:color="000000"/>
              <w:bottom w:val="single" w:sz="6" w:space="0" w:color="000000"/>
              <w:right w:val="single" w:sz="6" w:space="0" w:color="000000"/>
            </w:tcBorders>
          </w:tcPr>
          <w:p w14:paraId="5ECBEEE4" w14:textId="311665E9" w:rsidR="00E0375C" w:rsidRDefault="00E0375C" w:rsidP="00440921">
            <w:pPr>
              <w:pStyle w:val="naisc"/>
              <w:spacing w:before="0" w:after="0"/>
              <w:jc w:val="left"/>
              <w:rPr>
                <w:b/>
                <w:color w:val="000000"/>
              </w:rPr>
            </w:pPr>
            <w:r w:rsidRPr="009E5F41">
              <w:rPr>
                <w:b/>
              </w:rPr>
              <w:t>Informatīvais ziņojums</w:t>
            </w:r>
          </w:p>
        </w:tc>
        <w:tc>
          <w:tcPr>
            <w:tcW w:w="5245" w:type="dxa"/>
            <w:gridSpan w:val="2"/>
            <w:tcBorders>
              <w:top w:val="single" w:sz="6" w:space="0" w:color="000000"/>
              <w:left w:val="single" w:sz="6" w:space="0" w:color="000000"/>
              <w:bottom w:val="single" w:sz="6" w:space="0" w:color="000000"/>
              <w:right w:val="single" w:sz="6" w:space="0" w:color="000000"/>
            </w:tcBorders>
          </w:tcPr>
          <w:p w14:paraId="0C8F03B3" w14:textId="77777777" w:rsidR="00E0375C" w:rsidRPr="00E0375C" w:rsidRDefault="00E0375C" w:rsidP="00E0375C">
            <w:pPr>
              <w:jc w:val="both"/>
              <w:rPr>
                <w:sz w:val="24"/>
                <w:szCs w:val="24"/>
              </w:rPr>
            </w:pPr>
            <w:r w:rsidRPr="00E0375C">
              <w:rPr>
                <w:sz w:val="24"/>
                <w:szCs w:val="24"/>
              </w:rPr>
              <w:t xml:space="preserve">Tieslietu ministrija lūdz Iekšlietu ministriju izvērtēt nepieciešamību pārskatīt un aprēķinos ietvert gan objektus, gan izdevumus, kas ir nepieciešami un saistīti ar nekustamo īpašumu atsavināšanu sabiedrības vajadzībām, lai attīstītu konkrētos objektus, kur tas nepieciešams (vai tā būtu tikai zeme zem esoša depo vai būve, vai zeme jaunu objektu celtniecībai). Atbilstoši Sabiedrības vajadzībām nepieciešamā nekustamā īpašuma atsavināšanas </w:t>
            </w:r>
            <w:r w:rsidRPr="00E0375C">
              <w:rPr>
                <w:sz w:val="24"/>
                <w:szCs w:val="24"/>
              </w:rPr>
              <w:lastRenderedPageBreak/>
              <w:t>likuma 8. pantam Ministru kabinetam ir jāpieņem konceptuāls lēmums par sabiedrības vajadzību nodrošināšanai nepieciešama projekta īstenošanu. Tas nozīmē, lai Iekšlietu ministrija atsavinātu sabiedrības vajadzībām no privātpersonām nekustamos īpašumus un lai attīstītu sev nepieciešamos objektus, jābūt vispirms konceptuālajam lēmumam. Tieslietu ministrija ir novērojusi, sniedzot atzinumus par Iekšlietu ministrijas sagatavotajiem Ministru kabineta rīkojuma projektiem par nekustamo īpašumu atsavināšanu no privātpersonām, ka šādu konceptuālo lēmumu trūkst, kaut gan Iekšlietu ministrija norāda, ka atsavināšana nepieciešama, piemēram, depo attīstībai.</w:t>
            </w:r>
          </w:p>
          <w:p w14:paraId="658DB3E8" w14:textId="77777777" w:rsidR="00E0375C" w:rsidRPr="00E0375C" w:rsidRDefault="00E0375C" w:rsidP="00E0375C">
            <w:pPr>
              <w:jc w:val="both"/>
              <w:rPr>
                <w:sz w:val="24"/>
                <w:szCs w:val="24"/>
              </w:rPr>
            </w:pPr>
            <w:r w:rsidRPr="00E0375C">
              <w:rPr>
                <w:sz w:val="24"/>
                <w:szCs w:val="24"/>
              </w:rPr>
              <w:t>Ievērojot minēto, lūdzam izvērtēt, vai ziņojuma projektā norādītajos objektos būs nepieciešams arī atsavināt nekustamos īpašumus no privātpersonām, un kādu finansiālu ietekmi tas var radīt un kurš segs atsavināšanas procesa un taisnīgas atlīdzības izdevumus. Ja tiek secināts, ka būs nepieciešams atsavināt nekustamos īpašumus no privātpersonām (juridiskām vai fiziskām personām, vai valsts un pašvaldību kapitālsabiedrībām), lūdzam pārbaudīt, vai Ministru kabinets ir pieņēmis konceptuālu lēmumu. Ja Iekšlietu ministrijas izstrādāta un Ministru kabineta pieņemta konceptuāla lēmuma nav, lūdzam Iekšlietu ministriju tādu izstrādāt, piemēram, papildinot arī šo ziņojuma projektu vai izstrādājot jaunu informatīvo ziņojumu.</w:t>
            </w:r>
          </w:p>
          <w:p w14:paraId="50987A38" w14:textId="2AA7B9E1" w:rsidR="00E0375C" w:rsidRPr="00E0375C" w:rsidRDefault="00E0375C" w:rsidP="00E0375C">
            <w:pPr>
              <w:jc w:val="both"/>
              <w:rPr>
                <w:sz w:val="24"/>
                <w:szCs w:val="24"/>
              </w:rPr>
            </w:pPr>
            <w:r w:rsidRPr="00E0375C">
              <w:rPr>
                <w:sz w:val="24"/>
                <w:szCs w:val="24"/>
              </w:rPr>
              <w:t xml:space="preserve">Vēršam uzmanību, ka konceptuālais lēmums ir būtisks priekšnoteikums, lai pēc tam veiktu </w:t>
            </w:r>
            <w:r w:rsidRPr="00E0375C">
              <w:rPr>
                <w:sz w:val="24"/>
                <w:szCs w:val="24"/>
              </w:rPr>
              <w:lastRenderedPageBreak/>
              <w:t>nekustamā īpašuma atsavināšanu sabiedrības vajadzībām un Ministru kabinets varētu pieņemt lēmumu ierosināt sabiedrības vajadzību nodrošināšanai nepieciešamā nekustamā īpašuma atsavināšanu par noteikto atlīdzību atbilstoši Sabiedrības vajadzībām nepieciešamā nekustamā īpašuma atsavināšanas likuma 9. panta pirmajai daļai. Tieslietu ministrija nevarēs saskaņot tādus Iekšlietu ministrijas izstrādātos Ministru kabineta rīkojuma projektus, kuriem nebūs konceptuālu lēmumu, vēl jo vairāk, ja šobrīd ir zināms, ka ir nepieciešams attīstīt jaunu depo ēku vai administratīvo centru būvniecību, pārbūvi vai atjaunošanu vai veco uzlabošanu. Tieslietu ministrijas ieskatā, Iekšlietu ministrijai jābūt skaidrai vīzijai, vai minēto darbību veikšanai būs nepieciešams privātpersonu nekustamais īpašums, kuru laika gaitā tiek plānots at</w:t>
            </w:r>
            <w:r>
              <w:rPr>
                <w:sz w:val="24"/>
                <w:szCs w:val="24"/>
              </w:rPr>
              <w:t>savināt sabiedrības vajadzībām.</w:t>
            </w:r>
          </w:p>
        </w:tc>
        <w:tc>
          <w:tcPr>
            <w:tcW w:w="1701" w:type="dxa"/>
            <w:gridSpan w:val="2"/>
            <w:tcBorders>
              <w:top w:val="single" w:sz="6" w:space="0" w:color="000000"/>
              <w:left w:val="single" w:sz="6" w:space="0" w:color="000000"/>
              <w:bottom w:val="single" w:sz="6" w:space="0" w:color="000000"/>
              <w:right w:val="single" w:sz="6" w:space="0" w:color="000000"/>
            </w:tcBorders>
          </w:tcPr>
          <w:p w14:paraId="04958493" w14:textId="2AA82652" w:rsidR="00E0375C" w:rsidRDefault="00E0375C" w:rsidP="00440921">
            <w:pPr>
              <w:pStyle w:val="naisc"/>
              <w:spacing w:before="0" w:after="0"/>
              <w:jc w:val="left"/>
              <w:rPr>
                <w:b/>
              </w:rPr>
            </w:pPr>
            <w:r>
              <w:rPr>
                <w:b/>
              </w:rPr>
              <w:lastRenderedPageBreak/>
              <w:t>Iebildums ņemts vērā.</w:t>
            </w:r>
          </w:p>
        </w:tc>
        <w:tc>
          <w:tcPr>
            <w:tcW w:w="4252" w:type="dxa"/>
            <w:tcBorders>
              <w:top w:val="single" w:sz="4" w:space="0" w:color="auto"/>
              <w:left w:val="single" w:sz="4" w:space="0" w:color="auto"/>
              <w:bottom w:val="single" w:sz="4" w:space="0" w:color="auto"/>
            </w:tcBorders>
          </w:tcPr>
          <w:p w14:paraId="5A8818A1" w14:textId="1D8710E1" w:rsidR="00E0375C" w:rsidRPr="00E0375C" w:rsidRDefault="00E0375C" w:rsidP="00E0375C">
            <w:pPr>
              <w:jc w:val="both"/>
              <w:rPr>
                <w:sz w:val="24"/>
                <w:szCs w:val="24"/>
              </w:rPr>
            </w:pPr>
            <w:r w:rsidRPr="00E0375C">
              <w:rPr>
                <w:sz w:val="24"/>
                <w:szCs w:val="24"/>
              </w:rPr>
              <w:t>Iekšlietu ministrija ir veikusi izvērtējumu atbilstoši Tieslietu ministrijas iebildumam un skaidro, ka</w:t>
            </w:r>
            <w:r>
              <w:t xml:space="preserve"> </w:t>
            </w:r>
            <w:r>
              <w:rPr>
                <w:sz w:val="24"/>
                <w:szCs w:val="24"/>
              </w:rPr>
              <w:t>i</w:t>
            </w:r>
            <w:r w:rsidRPr="00E0375C">
              <w:rPr>
                <w:sz w:val="24"/>
                <w:szCs w:val="24"/>
              </w:rPr>
              <w:t>etekme</w:t>
            </w:r>
            <w:r>
              <w:rPr>
                <w:sz w:val="24"/>
                <w:szCs w:val="24"/>
              </w:rPr>
              <w:t>s uz valsts budžetu izvērtēšana tiek nodrošināta</w:t>
            </w:r>
            <w:r w:rsidR="00AF4FE2">
              <w:rPr>
                <w:sz w:val="24"/>
                <w:szCs w:val="24"/>
              </w:rPr>
              <w:t xml:space="preserve"> ārpakalpojuma sniedzēja veikto</w:t>
            </w:r>
            <w:r w:rsidRPr="00E0375C">
              <w:rPr>
                <w:sz w:val="24"/>
                <w:szCs w:val="24"/>
              </w:rPr>
              <w:t xml:space="preserve"> fina</w:t>
            </w:r>
            <w:r>
              <w:rPr>
                <w:sz w:val="24"/>
                <w:szCs w:val="24"/>
              </w:rPr>
              <w:t>nšu un ekonomisko aprēķinu ietva</w:t>
            </w:r>
            <w:r w:rsidRPr="00E0375C">
              <w:rPr>
                <w:sz w:val="24"/>
                <w:szCs w:val="24"/>
              </w:rPr>
              <w:t xml:space="preserve">ros, kā ietvaros tiek vērtēti arī citi būvniecības īstenošanas modeļi. Ņemot vērā minēto, šobrīd nav iespējams noteikt, kurš no </w:t>
            </w:r>
            <w:r w:rsidRPr="00E0375C">
              <w:rPr>
                <w:sz w:val="24"/>
                <w:szCs w:val="24"/>
              </w:rPr>
              <w:lastRenderedPageBreak/>
              <w:t>alternatī</w:t>
            </w:r>
            <w:r w:rsidR="00AF4FE2">
              <w:rPr>
                <w:sz w:val="24"/>
                <w:szCs w:val="24"/>
              </w:rPr>
              <w:t>vajiem risinājuma variantiem ti</w:t>
            </w:r>
            <w:r w:rsidRPr="00E0375C">
              <w:rPr>
                <w:sz w:val="24"/>
                <w:szCs w:val="24"/>
              </w:rPr>
              <w:t>k</w:t>
            </w:r>
            <w:r w:rsidR="00AF4FE2">
              <w:rPr>
                <w:sz w:val="24"/>
                <w:szCs w:val="24"/>
              </w:rPr>
              <w:t>s virzīts atbalstīšanai valdībā</w:t>
            </w:r>
            <w:r w:rsidRPr="00E0375C">
              <w:rPr>
                <w:sz w:val="24"/>
                <w:szCs w:val="24"/>
              </w:rPr>
              <w:t>.</w:t>
            </w:r>
            <w:r>
              <w:t xml:space="preserve"> </w:t>
            </w:r>
            <w:r w:rsidRPr="00E0375C">
              <w:rPr>
                <w:sz w:val="24"/>
                <w:szCs w:val="24"/>
              </w:rPr>
              <w:t xml:space="preserve">Ievērojot minēto, šobrīd nav iespējams viennozīmīgi pateikt, vai ieceres īstenošanai būs nepieciešama nekustamo īpašumu atsavināšana no privātpersonām, tas tiks vērtēts finanšu un ekonomisko aprēķinu ietvaros, kas tiks veikti atbilstoši Ministru kabineta 2009.gada 6.oktobra noteikumos Nr.1152 “Kārtība finanšu un ekonomisko aprēķinu veikšanai, publiskās un privātās partnerības līguma veida noteikšanai un atzinuma par finanšu un ekonomiskajiem aprēķiniem sniegšanai”. Pēc tam Iekšlietu ministrija atbilstoši Ministru kabineta dotajam uzdevumam (14.02.2017., prot. Nr.7 42.§) izstrādās un izskatīšanai Ministru kabinetā iesniegs attiecīgu konceptuālo ziņojumu par finanšu ekonomiskā pamatojuma rezultātiem un paredzētajām darbībām, </w:t>
            </w:r>
            <w:r w:rsidR="00E3348B" w:rsidRPr="00E3348B">
              <w:rPr>
                <w:sz w:val="24"/>
                <w:szCs w:val="24"/>
              </w:rPr>
              <w:t>tajā iekļaujot arī informāciju par to, vai nepieciešams arī atsavināt nekustamos īpašumus no privātpersonām, un kādu f</w:t>
            </w:r>
            <w:r w:rsidR="00E3348B">
              <w:rPr>
                <w:sz w:val="24"/>
                <w:szCs w:val="24"/>
              </w:rPr>
              <w:t>inansiālu ietekmi tas var radīt.</w:t>
            </w:r>
          </w:p>
          <w:p w14:paraId="770BA0CA" w14:textId="77777777" w:rsidR="00E0375C" w:rsidRDefault="00E0375C" w:rsidP="006E1700">
            <w:pPr>
              <w:pStyle w:val="Parastais"/>
              <w:jc w:val="both"/>
            </w:pPr>
          </w:p>
        </w:tc>
      </w:tr>
      <w:tr w:rsidR="00BF376D" w:rsidRPr="00846351" w14:paraId="2D0D1AEB" w14:textId="77777777" w:rsidTr="000C649E">
        <w:tc>
          <w:tcPr>
            <w:tcW w:w="708" w:type="dxa"/>
            <w:tcBorders>
              <w:top w:val="single" w:sz="6" w:space="0" w:color="000000"/>
              <w:left w:val="single" w:sz="6" w:space="0" w:color="000000"/>
              <w:bottom w:val="single" w:sz="6" w:space="0" w:color="000000"/>
              <w:right w:val="single" w:sz="6" w:space="0" w:color="000000"/>
            </w:tcBorders>
          </w:tcPr>
          <w:p w14:paraId="7C2CD711" w14:textId="0B38D43C" w:rsidR="00BF376D" w:rsidRDefault="00BF376D" w:rsidP="003B71E0">
            <w:pPr>
              <w:pStyle w:val="naisc"/>
              <w:spacing w:before="0" w:after="0"/>
            </w:pPr>
            <w:r>
              <w:lastRenderedPageBreak/>
              <w:t>2.</w:t>
            </w:r>
          </w:p>
        </w:tc>
        <w:tc>
          <w:tcPr>
            <w:tcW w:w="2828" w:type="dxa"/>
            <w:tcBorders>
              <w:top w:val="single" w:sz="6" w:space="0" w:color="000000"/>
              <w:left w:val="single" w:sz="6" w:space="0" w:color="000000"/>
              <w:bottom w:val="single" w:sz="6" w:space="0" w:color="000000"/>
              <w:right w:val="single" w:sz="6" w:space="0" w:color="000000"/>
            </w:tcBorders>
          </w:tcPr>
          <w:p w14:paraId="5F43B3E4" w14:textId="17D328DD" w:rsidR="00BF376D" w:rsidRPr="009E5F41" w:rsidRDefault="00BF376D" w:rsidP="00440921">
            <w:pPr>
              <w:pStyle w:val="naisc"/>
              <w:spacing w:before="0" w:after="0"/>
              <w:jc w:val="left"/>
              <w:rPr>
                <w:b/>
              </w:rPr>
            </w:pPr>
            <w:r>
              <w:rPr>
                <w:b/>
              </w:rPr>
              <w:t>Informatīvais ziņojums</w:t>
            </w:r>
          </w:p>
        </w:tc>
        <w:tc>
          <w:tcPr>
            <w:tcW w:w="5245" w:type="dxa"/>
            <w:gridSpan w:val="2"/>
            <w:tcBorders>
              <w:top w:val="single" w:sz="6" w:space="0" w:color="000000"/>
              <w:left w:val="single" w:sz="6" w:space="0" w:color="000000"/>
              <w:bottom w:val="single" w:sz="6" w:space="0" w:color="000000"/>
              <w:right w:val="single" w:sz="6" w:space="0" w:color="000000"/>
            </w:tcBorders>
          </w:tcPr>
          <w:p w14:paraId="17459526" w14:textId="77777777" w:rsidR="00BF376D" w:rsidRPr="00BF376D" w:rsidRDefault="00BF376D" w:rsidP="00BF376D">
            <w:pPr>
              <w:jc w:val="both"/>
              <w:rPr>
                <w:sz w:val="24"/>
                <w:szCs w:val="24"/>
              </w:rPr>
            </w:pPr>
            <w:r w:rsidRPr="00BF376D">
              <w:rPr>
                <w:sz w:val="24"/>
                <w:szCs w:val="24"/>
              </w:rPr>
              <w:t xml:space="preserve">Vēršam uzmanību uz to, ka ziņojuma projekta 1. nodaļā ietvertā informācija par to, ka Iekšlietu ministrija ir iesniegusi pieteikumu finansējuma piešķiršanai no Atveseļošanas un noturības mehānisma vēl vairāku objektu būvniecībai (Alūksnē, Madonā, Līvānos, Jūrmalā, Talsos, Salacgrīvā, Liepājā, Daugavpilī, Tukumā un Alsungā) (Ministru kabineta 2021. gada 19. janvāra prot. Nr. 7 4. §), ir neskaidra. Proti, Ministru kabineta 2021. gada 19. janvāra prot. Nr. 7 4. § ir ietverts informatīvais ziņojums "Par nepieciešamajiem pasākumiem 2021. gadam un turpmāk ik gadu, lai samazinātu ilglaicīgu negatīvo ietekmi uz </w:t>
            </w:r>
            <w:r w:rsidRPr="00BF376D">
              <w:rPr>
                <w:sz w:val="24"/>
                <w:szCs w:val="24"/>
              </w:rPr>
              <w:lastRenderedPageBreak/>
              <w:t>sabiedrības psihisko veselību, ko rada COVID-19 pandēmija", un nav skaidrs, kur tajā ir minēta informācija par to, ka Iekšlietu ministrija ir iesniegusi pieteikumu finansējuma piešķiršanai no Atveseļošanas un noturības mehānisma vēl vairāku objektu būvniecībai. Ievērojot minēto, lūdzam precizēt ziņojuma projekta 1. nodaļā ietverto informāciju.</w:t>
            </w:r>
          </w:p>
          <w:p w14:paraId="43591076" w14:textId="77777777" w:rsidR="00BF376D" w:rsidRPr="00E0375C" w:rsidRDefault="00BF376D" w:rsidP="00E0375C">
            <w:pPr>
              <w:jc w:val="both"/>
              <w:rPr>
                <w:sz w:val="24"/>
                <w:szCs w:val="24"/>
              </w:rPr>
            </w:pPr>
          </w:p>
        </w:tc>
        <w:tc>
          <w:tcPr>
            <w:tcW w:w="1701" w:type="dxa"/>
            <w:gridSpan w:val="2"/>
            <w:tcBorders>
              <w:top w:val="single" w:sz="6" w:space="0" w:color="000000"/>
              <w:left w:val="single" w:sz="6" w:space="0" w:color="000000"/>
              <w:bottom w:val="single" w:sz="6" w:space="0" w:color="000000"/>
              <w:right w:val="single" w:sz="6" w:space="0" w:color="000000"/>
            </w:tcBorders>
          </w:tcPr>
          <w:p w14:paraId="4AD96884" w14:textId="36E19582" w:rsidR="00BF376D" w:rsidRDefault="00BF376D" w:rsidP="00440921">
            <w:pPr>
              <w:pStyle w:val="naisc"/>
              <w:spacing w:before="0" w:after="0"/>
              <w:jc w:val="left"/>
              <w:rPr>
                <w:b/>
              </w:rPr>
            </w:pPr>
            <w:r>
              <w:rPr>
                <w:b/>
              </w:rPr>
              <w:lastRenderedPageBreak/>
              <w:t>Iebildums ņemts vērā daļēji.</w:t>
            </w:r>
          </w:p>
        </w:tc>
        <w:tc>
          <w:tcPr>
            <w:tcW w:w="4252" w:type="dxa"/>
            <w:tcBorders>
              <w:top w:val="single" w:sz="4" w:space="0" w:color="auto"/>
              <w:left w:val="single" w:sz="4" w:space="0" w:color="auto"/>
              <w:bottom w:val="single" w:sz="4" w:space="0" w:color="auto"/>
            </w:tcBorders>
          </w:tcPr>
          <w:p w14:paraId="296502E6" w14:textId="75E4B97D" w:rsidR="00BF376D" w:rsidRPr="00BF376D" w:rsidRDefault="00BF376D" w:rsidP="00BF376D">
            <w:pPr>
              <w:jc w:val="both"/>
              <w:rPr>
                <w:sz w:val="24"/>
                <w:szCs w:val="24"/>
              </w:rPr>
            </w:pPr>
            <w:r w:rsidRPr="00BF376D">
              <w:rPr>
                <w:sz w:val="24"/>
                <w:szCs w:val="24"/>
              </w:rPr>
              <w:t>Iekšlietu ministrija skaidro, ka ziņojuma projektā ietvertie</w:t>
            </w:r>
            <w:r>
              <w:t xml:space="preserve"> </w:t>
            </w:r>
            <w:r w:rsidRPr="00BF376D">
              <w:rPr>
                <w:sz w:val="24"/>
                <w:szCs w:val="24"/>
              </w:rPr>
              <w:t>pasākumi izriet no Ministru kabineta 2021.gada 28.aprīļa rīkojuma Nr.292 “Par Latvijas Atveseļošanas un noturības mehānisma plānu”.</w:t>
            </w:r>
          </w:p>
          <w:p w14:paraId="232D0D7E" w14:textId="77777777" w:rsidR="00BF376D" w:rsidRPr="00BF376D" w:rsidRDefault="00BF376D" w:rsidP="00BF376D">
            <w:pPr>
              <w:jc w:val="both"/>
              <w:rPr>
                <w:sz w:val="24"/>
                <w:szCs w:val="24"/>
              </w:rPr>
            </w:pPr>
            <w:r w:rsidRPr="00BF376D">
              <w:rPr>
                <w:sz w:val="24"/>
                <w:szCs w:val="24"/>
              </w:rPr>
              <w:t xml:space="preserve">Saskaņā ar Latvijas Atveseļošanas un noturības mehānisma plānu ir plānots īstenot reformu 1.3.1.r. “Katastrofu pārvaldības sistēmas adaptācija klimata pārmaiņām, glābšanas un ātrās reaģēšanas dienestu koordinācijai”, kā ietvaros plānotas investīcijas glābšanas dienestu </w:t>
            </w:r>
            <w:r w:rsidRPr="00BF376D">
              <w:rPr>
                <w:sz w:val="24"/>
                <w:szCs w:val="24"/>
              </w:rPr>
              <w:lastRenderedPageBreak/>
              <w:t xml:space="preserve">kapacitātes stiprināšanai, īpaši Valsts ugunsdzēsības un glābšanas dienesta infrastruktūras un materiāltehniskās bāzes modernizācijai (investīcijas Nr.1.3.1.1.i.). Investīcijas ietvaros plānots nojaukt 14622 m2 no ievērojami patērējošā īpašuma un uzbūvēt/aizstāt to ar 14389 m2 gandrīz 0 enerģijas patēriņa ēkām, tādējādi samazinot siltumenerģijas patēriņu siltumapgādē par 77,26% un kopējā enerģijas gala patēriņā par 70,22 %. Īstenojot minēto reformu, plānots par 22 nekustamajiem īpašumiem samazināt kopējo Iekšlietu ministrijas īpašumā esošo īpašumu skaitu un atteikties no vismaz 36 nomas objektiem. Neskatoties uz jaunu katastrofu pārvaldības centru būvniecību - kopējais neefektīvi un ar augstu enerģijas patēriņu ekspluatējamo objektu skaits samazināsies par vairāk kā 58 objektiem. ANM plāna ietvaros </w:t>
            </w:r>
            <w:proofErr w:type="spellStart"/>
            <w:r w:rsidRPr="00BF376D">
              <w:rPr>
                <w:sz w:val="24"/>
                <w:szCs w:val="24"/>
              </w:rPr>
              <w:t>jaunuzbēvētā</w:t>
            </w:r>
            <w:proofErr w:type="spellEnd"/>
            <w:r w:rsidRPr="00BF376D">
              <w:rPr>
                <w:sz w:val="24"/>
                <w:szCs w:val="24"/>
              </w:rPr>
              <w:t xml:space="preserve"> platība nebūs lielāka par nojaukto, esošo ēku platību. To vietā tiks veidoti gandrīz nulles enerģijas patēriņa centri ar mērķi nodrošināt atbildīgu publisko īpašumu pārvaldību, kuros vienuviet tiks apvienoti vairāki katastrofu pārvaldības sistēmā strādājoši dienesti, tādējādi ļaujot sasniegt Ēku Atjaunošanas ilgtermiņa stratēģijā, NEKP un Latvijas pielāgošanās klimata pārmaiņām plānā laika posmam līdz 2030.gadam izvirzītos mērķus.</w:t>
            </w:r>
          </w:p>
          <w:p w14:paraId="126B6FBF" w14:textId="77777777" w:rsidR="00BF376D" w:rsidRPr="00BF376D" w:rsidRDefault="00BF376D" w:rsidP="00BF376D">
            <w:pPr>
              <w:jc w:val="both"/>
              <w:rPr>
                <w:sz w:val="24"/>
                <w:szCs w:val="24"/>
              </w:rPr>
            </w:pPr>
            <w:r w:rsidRPr="00BF376D">
              <w:rPr>
                <w:sz w:val="24"/>
                <w:szCs w:val="24"/>
              </w:rPr>
              <w:lastRenderedPageBreak/>
              <w:t>Latvijas Atveseļošanas un noturības mehānisma plānā nav norādītas konkrētas vietas jauno katastrofu pārvaldības centru būvniecībai, taču saskaņā ar Iekšlietu ministrijas plānu šādi centri ir paredzēti Alūksnē, Madonā, Līvānos, Jūrmalā, Talsos, Salacgrīvā, Liepājā, Daugavpilī, Tukumā un Alsungā un visi aprēķini, kas veikti Latvijas Atveseļošanas un noturības mehānisma plāna ietvaros veikti, par pamatu ņemot tieši šos 10 objektus.</w:t>
            </w:r>
          </w:p>
          <w:p w14:paraId="3EAAA51D" w14:textId="77777777" w:rsidR="00BF376D" w:rsidRPr="00BF376D" w:rsidRDefault="00BF376D" w:rsidP="00BF376D">
            <w:pPr>
              <w:jc w:val="both"/>
              <w:rPr>
                <w:sz w:val="24"/>
                <w:szCs w:val="24"/>
              </w:rPr>
            </w:pPr>
          </w:p>
          <w:p w14:paraId="118B6E24" w14:textId="7BCB502B" w:rsidR="00BF376D" w:rsidRPr="00E0375C" w:rsidRDefault="00BF376D" w:rsidP="00E0375C">
            <w:pPr>
              <w:jc w:val="both"/>
              <w:rPr>
                <w:sz w:val="24"/>
                <w:szCs w:val="24"/>
              </w:rPr>
            </w:pPr>
            <w:r w:rsidRPr="00BF376D">
              <w:rPr>
                <w:sz w:val="24"/>
                <w:szCs w:val="24"/>
              </w:rPr>
              <w:t>Attiecībā uz objektu būvniecību, kas plānoti Atveseļošanas un noturī</w:t>
            </w:r>
            <w:r>
              <w:rPr>
                <w:sz w:val="24"/>
                <w:szCs w:val="24"/>
              </w:rPr>
              <w:t>bas mehānisma ietvaros, precizēta</w:t>
            </w:r>
            <w:r w:rsidRPr="00BF376D">
              <w:rPr>
                <w:sz w:val="24"/>
                <w:szCs w:val="24"/>
              </w:rPr>
              <w:t xml:space="preserve"> atsauce</w:t>
            </w:r>
            <w:r>
              <w:rPr>
                <w:sz w:val="24"/>
                <w:szCs w:val="24"/>
              </w:rPr>
              <w:t>, aizstājot to ar atsauci</w:t>
            </w:r>
            <w:r w:rsidRPr="00BF376D">
              <w:rPr>
                <w:sz w:val="24"/>
                <w:szCs w:val="24"/>
              </w:rPr>
              <w:t xml:space="preserve"> u</w:t>
            </w:r>
            <w:r>
              <w:rPr>
                <w:sz w:val="24"/>
                <w:szCs w:val="24"/>
              </w:rPr>
              <w:t>z Ministru kabineta 2021.gada 28.aprīļa</w:t>
            </w:r>
            <w:r w:rsidRPr="00BF376D">
              <w:rPr>
                <w:sz w:val="24"/>
                <w:szCs w:val="24"/>
              </w:rPr>
              <w:t xml:space="preserve"> </w:t>
            </w:r>
            <w:r>
              <w:rPr>
                <w:sz w:val="24"/>
                <w:szCs w:val="24"/>
              </w:rPr>
              <w:t>rīkojumu Nr.292.</w:t>
            </w:r>
          </w:p>
        </w:tc>
      </w:tr>
      <w:tr w:rsidR="006B286D" w:rsidRPr="00846351" w14:paraId="1F78FFF3" w14:textId="77777777" w:rsidTr="000C649E">
        <w:tc>
          <w:tcPr>
            <w:tcW w:w="708" w:type="dxa"/>
            <w:tcBorders>
              <w:top w:val="single" w:sz="6" w:space="0" w:color="000000"/>
              <w:left w:val="single" w:sz="6" w:space="0" w:color="000000"/>
              <w:bottom w:val="single" w:sz="6" w:space="0" w:color="000000"/>
              <w:right w:val="single" w:sz="6" w:space="0" w:color="000000"/>
            </w:tcBorders>
          </w:tcPr>
          <w:p w14:paraId="3CB106BC" w14:textId="09532C19" w:rsidR="006B286D" w:rsidRPr="00846351" w:rsidRDefault="00BF376D" w:rsidP="003B71E0">
            <w:pPr>
              <w:pStyle w:val="naisc"/>
              <w:spacing w:before="0" w:after="0"/>
            </w:pPr>
            <w:r>
              <w:lastRenderedPageBreak/>
              <w:t>3</w:t>
            </w:r>
            <w:r w:rsidR="006B286D">
              <w:t>.</w:t>
            </w:r>
          </w:p>
        </w:tc>
        <w:tc>
          <w:tcPr>
            <w:tcW w:w="2828" w:type="dxa"/>
            <w:tcBorders>
              <w:top w:val="single" w:sz="6" w:space="0" w:color="000000"/>
              <w:left w:val="single" w:sz="6" w:space="0" w:color="000000"/>
              <w:bottom w:val="single" w:sz="6" w:space="0" w:color="000000"/>
              <w:right w:val="single" w:sz="6" w:space="0" w:color="000000"/>
            </w:tcBorders>
          </w:tcPr>
          <w:p w14:paraId="38E40ABA" w14:textId="77777777" w:rsidR="006B286D" w:rsidRDefault="00FB0008" w:rsidP="00440921">
            <w:pPr>
              <w:pStyle w:val="naisc"/>
              <w:spacing w:before="0" w:after="0"/>
              <w:jc w:val="left"/>
              <w:rPr>
                <w:b/>
                <w:color w:val="000000"/>
              </w:rPr>
            </w:pPr>
            <w:r>
              <w:rPr>
                <w:b/>
                <w:color w:val="000000"/>
              </w:rPr>
              <w:t>Ministru kabineta sēdes protokollēmuma 3., 4. un 5.punkts.</w:t>
            </w:r>
          </w:p>
          <w:p w14:paraId="5C58CEE5" w14:textId="77777777" w:rsidR="00F657B3" w:rsidRDefault="00F657B3" w:rsidP="00440921">
            <w:pPr>
              <w:pStyle w:val="naisc"/>
              <w:spacing w:before="0" w:after="0"/>
              <w:jc w:val="left"/>
              <w:rPr>
                <w:b/>
                <w:color w:val="000000"/>
              </w:rPr>
            </w:pPr>
          </w:p>
          <w:p w14:paraId="641E6C85" w14:textId="7C9BD1E6" w:rsidR="00F657B3" w:rsidRDefault="00F657B3" w:rsidP="00F657B3">
            <w:pPr>
              <w:pStyle w:val="Parastais"/>
              <w:tabs>
                <w:tab w:val="left" w:pos="426"/>
              </w:tabs>
              <w:jc w:val="both"/>
            </w:pPr>
            <w:r>
              <w:t>“3.</w:t>
            </w:r>
            <w:r w:rsidRPr="007C2207">
              <w:t xml:space="preserve">Atļaut Iekšlietu ministrijai </w:t>
            </w:r>
            <w:r>
              <w:t xml:space="preserve">precizēt ar informatīvo ziņojumu </w:t>
            </w:r>
            <w:r w:rsidRPr="007C2207">
              <w:t>“Par iespējamiem risinājumiem finanšu ekonomiskā pamatojuma izstrādei”</w:t>
            </w:r>
            <w:r>
              <w:t xml:space="preserve"> (</w:t>
            </w:r>
            <w:r w:rsidRPr="009C7930">
              <w:t>Ministru kabineta 2017.gada 14.februāra sēd</w:t>
            </w:r>
            <w:r>
              <w:t>es</w:t>
            </w:r>
            <w:r w:rsidRPr="009C7930">
              <w:t xml:space="preserve"> prot</w:t>
            </w:r>
            <w:r>
              <w:t>okols</w:t>
            </w:r>
            <w:r w:rsidRPr="009C7930">
              <w:t xml:space="preserve"> Nr.7 42.§) </w:t>
            </w:r>
            <w:r>
              <w:t xml:space="preserve">apstiprināto objektu sarakstu, kuriem ir veicams </w:t>
            </w:r>
            <w:r w:rsidRPr="007C2207">
              <w:lastRenderedPageBreak/>
              <w:t>publiskās un privātās partnerības modeļa izvērtēšanas proces</w:t>
            </w:r>
            <w:r>
              <w:t>s, turpinot finanšu ekonomiskā pamatojuma izstrādi par objektiem Jelgavā, Dundagā, Dobelē, Preiļos, pievienojot tiem objektus Bolderājā, Ludzā, Dubultos, Bulduros, Krāslavā, Rēzeknē, Balvos, Saldū, Aizkrauklē, Zilupē, Limbažos un Kuldīgā,</w:t>
            </w:r>
            <w:r w:rsidRPr="004A393C">
              <w:t xml:space="preserve"> </w:t>
            </w:r>
            <w:r>
              <w:t xml:space="preserve">un </w:t>
            </w:r>
            <w:r w:rsidRPr="009339AE">
              <w:t>līdz 2022.gada 1.jūlijam iesniegt izskatīšanai</w:t>
            </w:r>
            <w:r w:rsidRPr="007C2207">
              <w:t xml:space="preserve"> Ministru kabinetā konceptuālo ziņojumu par finanšu </w:t>
            </w:r>
            <w:r>
              <w:t xml:space="preserve">un </w:t>
            </w:r>
            <w:r w:rsidRPr="007C2207">
              <w:t>ekonomisk</w:t>
            </w:r>
            <w:r>
              <w:t>o</w:t>
            </w:r>
            <w:r w:rsidRPr="007C2207">
              <w:t xml:space="preserve"> </w:t>
            </w:r>
            <w:r>
              <w:t>aprēķinu</w:t>
            </w:r>
            <w:r w:rsidRPr="007C2207">
              <w:t xml:space="preserve"> rezul</w:t>
            </w:r>
            <w:r>
              <w:t>tātiem un paredzētajām darbībām, lai nodrošinātu Iekšlietu ministrijas padotībā esošās iestādes ar darbam atbilstošām telpām.</w:t>
            </w:r>
          </w:p>
          <w:p w14:paraId="00D05C25" w14:textId="77777777" w:rsidR="00F657B3" w:rsidRDefault="00F657B3" w:rsidP="00F657B3">
            <w:pPr>
              <w:pStyle w:val="Parastais"/>
              <w:tabs>
                <w:tab w:val="left" w:pos="426"/>
              </w:tabs>
              <w:jc w:val="both"/>
            </w:pPr>
          </w:p>
          <w:p w14:paraId="7E361B3B" w14:textId="09A988BD" w:rsidR="00F657B3" w:rsidRPr="00F657B3" w:rsidRDefault="00F657B3" w:rsidP="00F657B3">
            <w:pPr>
              <w:tabs>
                <w:tab w:val="left" w:pos="426"/>
              </w:tabs>
              <w:jc w:val="both"/>
              <w:rPr>
                <w:sz w:val="24"/>
                <w:szCs w:val="24"/>
              </w:rPr>
            </w:pPr>
            <w:r w:rsidRPr="00F657B3">
              <w:rPr>
                <w:sz w:val="24"/>
                <w:szCs w:val="24"/>
              </w:rPr>
              <w:t xml:space="preserve">4.Pagarināt Ministru kabineta 2017.gada 14.februāra sēdes protokollēmuma (Nr.7 42.§) “Informatīvais ziņojums “Par Valsts </w:t>
            </w:r>
            <w:r w:rsidRPr="00F657B3">
              <w:rPr>
                <w:sz w:val="24"/>
                <w:szCs w:val="24"/>
              </w:rPr>
              <w:lastRenderedPageBreak/>
              <w:t>ugunsdzēsības un glābšanas dienesta speciālo ugunsdzēsības un glābšanas transportlīdzekļu un speciālās tehnikas iegādi, papildu nepieciešamo personālu esošo struktūrvienību nepārtrauktas darbības nodrošināšanai, kā arī depo ēku būvniecību, pārbūvi vai atjaunošanu un papildus nepieciešamo finansējumu 2018.gadam un turpmākajiem gadiem”” 7.punktā dotā uzdevuma izpildes termiņu līdz 2022.gada 1.jūlijam.</w:t>
            </w:r>
          </w:p>
          <w:p w14:paraId="6DCE827B" w14:textId="77777777" w:rsidR="00F657B3" w:rsidRDefault="00F657B3" w:rsidP="00F657B3">
            <w:pPr>
              <w:pStyle w:val="Parastais"/>
              <w:tabs>
                <w:tab w:val="left" w:pos="426"/>
              </w:tabs>
              <w:jc w:val="both"/>
            </w:pPr>
            <w:r>
              <w:t>5.</w:t>
            </w:r>
            <w:r w:rsidRPr="009339AE">
              <w:t xml:space="preserve">Konceptuāli atbalstīt Ministru kabineta 2017.gada 25.aprīļa rīkojumā Nr.201 “Par konceptuālo ziņojumu “Par jauna vienota valsts iestāžu administratīvā centra Jelgavā, Garozas ielā 31, izveidei izmantojamo finansēšanas modeli”” 4.4.apakšpunktā dotā uzdevuma izpildes termiņa pagarināšanu līdz 2022.gada 1.jūlijam, </w:t>
            </w:r>
            <w:r w:rsidRPr="009339AE">
              <w:lastRenderedPageBreak/>
              <w:t>Iekšlietu ministrijai iesniedzot izskatīšanai Ministru kabinetā attiecīgu tiesību akta</w:t>
            </w:r>
            <w:r>
              <w:t xml:space="preserve"> projektu.”</w:t>
            </w:r>
          </w:p>
          <w:p w14:paraId="6E5C25AC" w14:textId="37AFC969" w:rsidR="00BF376D" w:rsidRPr="00F657B3" w:rsidRDefault="00BF376D" w:rsidP="00F657B3">
            <w:pPr>
              <w:pStyle w:val="Parastais"/>
              <w:tabs>
                <w:tab w:val="left" w:pos="426"/>
              </w:tabs>
              <w:jc w:val="both"/>
            </w:pPr>
          </w:p>
        </w:tc>
        <w:tc>
          <w:tcPr>
            <w:tcW w:w="5245" w:type="dxa"/>
            <w:gridSpan w:val="2"/>
            <w:tcBorders>
              <w:top w:val="single" w:sz="6" w:space="0" w:color="000000"/>
              <w:left w:val="single" w:sz="6" w:space="0" w:color="000000"/>
              <w:bottom w:val="single" w:sz="6" w:space="0" w:color="000000"/>
              <w:right w:val="single" w:sz="6" w:space="0" w:color="000000"/>
            </w:tcBorders>
          </w:tcPr>
          <w:p w14:paraId="3E2B44B5" w14:textId="77777777" w:rsidR="00FB0008" w:rsidRPr="00E3488B" w:rsidRDefault="00FB0008" w:rsidP="00F657B3">
            <w:pPr>
              <w:pStyle w:val="NormalWeb"/>
              <w:spacing w:before="0" w:after="0"/>
              <w:ind w:right="13"/>
              <w:jc w:val="both"/>
            </w:pPr>
            <w:r w:rsidRPr="00E3488B">
              <w:lastRenderedPageBreak/>
              <w:t xml:space="preserve">Vienlaikus Tieslietu ministrija vērš uzmanību uz to, ka Ministru prezidenta 2019. gada 24. aprīļa rezolūcijā Nr. 2019-1.1.1./14-14, kas adresēta visiem ministriem, norādīts, ka, lai mazinātu administratīvo slogu un nodrošinātu objektīvu informāciju par doto uzdevumu izpildes faktisko statusu, ņemt vērā, ka </w:t>
            </w:r>
            <w:r w:rsidRPr="00E3488B">
              <w:rPr>
                <w:u w:val="single"/>
              </w:rPr>
              <w:t>turpmāk Ministru kabineta sēdes protokollēmumos doto uzdevumu izpildes termiņi netiks pagarināti, un tie tiks uzskaitīti ar atzīmi "neizpildītie uzdevumi"</w:t>
            </w:r>
            <w:r w:rsidRPr="00E3488B">
              <w:t>. Līdz ar to tiek lūgts sekot doto uzdevumu izpildei noteiktajos termiņos un uzturēt aktuālā stāvoklī informāciju par izpildes kavējumu iemesliem, lai pēc atsevišķa pieprasījuma iesniegtu to Valsts kancelejā.</w:t>
            </w:r>
          </w:p>
          <w:p w14:paraId="1CF7AF65" w14:textId="77777777" w:rsidR="00FB0008" w:rsidRPr="00E3488B" w:rsidRDefault="00FB0008" w:rsidP="00FB0008">
            <w:pPr>
              <w:pStyle w:val="NormalWeb"/>
              <w:spacing w:before="0" w:after="0"/>
              <w:ind w:right="13" w:firstLine="720"/>
              <w:jc w:val="both"/>
              <w:rPr>
                <w:shd w:val="clear" w:color="auto" w:fill="FFFFFF"/>
              </w:rPr>
            </w:pPr>
            <w:r w:rsidRPr="00E3488B">
              <w:lastRenderedPageBreak/>
              <w:t xml:space="preserve">Papildus vēršam uzmanību uz to, ka Ministru kabineta 2014. gada 2. decembra noteikumu Nr. 737 "Attīstības plānošanas dokumentu izstrādes un ietekmes izvērtēšanas noteikumi" 46. punkts noteic, ka </w:t>
            </w:r>
            <w:r w:rsidRPr="00E3488B">
              <w:rPr>
                <w:u w:val="single"/>
              </w:rPr>
              <w:t>k</w:t>
            </w:r>
            <w:r w:rsidRPr="00E3488B">
              <w:rPr>
                <w:u w:val="single"/>
                <w:shd w:val="clear" w:color="auto" w:fill="FFFFFF"/>
              </w:rPr>
              <w:t>onceptuāls ziņojums nav aktualizējams. To atzīst par spēku zaudējušu atbilstoši šo noteikumu 50.2. apakšpunktam</w:t>
            </w:r>
            <w:r w:rsidRPr="00E3488B">
              <w:rPr>
                <w:shd w:val="clear" w:color="auto" w:fill="FFFFFF"/>
              </w:rPr>
              <w:t xml:space="preserve">. Turklāt </w:t>
            </w:r>
            <w:r>
              <w:rPr>
                <w:shd w:val="clear" w:color="auto" w:fill="FFFFFF"/>
              </w:rPr>
              <w:t xml:space="preserve">atbilstoši </w:t>
            </w:r>
            <w:r w:rsidRPr="00E3488B">
              <w:t>Ministru kabineta 2014. gada 2. decembra noteikumu Nr. 737 "Attīstības plānošanas dokumentu izstrādes un ietekmes izvērtēšanas noteikumi"</w:t>
            </w:r>
            <w:r w:rsidRPr="00E3488B">
              <w:rPr>
                <w:shd w:val="clear" w:color="auto" w:fill="FFFFFF"/>
              </w:rPr>
              <w:t xml:space="preserve"> 48. punkt</w:t>
            </w:r>
            <w:r>
              <w:rPr>
                <w:shd w:val="clear" w:color="auto" w:fill="FFFFFF"/>
              </w:rPr>
              <w:t>am</w:t>
            </w:r>
            <w:r w:rsidRPr="00E3488B">
              <w:rPr>
                <w:shd w:val="clear" w:color="auto" w:fill="FFFFFF"/>
              </w:rPr>
              <w:t xml:space="preserve"> </w:t>
            </w:r>
            <w:r w:rsidRPr="00E3488B">
              <w:rPr>
                <w:u w:val="single"/>
                <w:shd w:val="clear" w:color="auto" w:fill="FFFFFF"/>
              </w:rPr>
              <w:t>politikas plānošanas dokuments zaudē spēku, ja beidzies tajā norādītais darbības termiņš un atbildīgā institūcija nav iesniegusi Ministru kabinetā priekšlikumus turpmākajai rīcībai</w:t>
            </w:r>
            <w:r w:rsidRPr="00E3488B">
              <w:rPr>
                <w:shd w:val="clear" w:color="auto" w:fill="FFFFFF"/>
              </w:rPr>
              <w:t>.</w:t>
            </w:r>
          </w:p>
          <w:p w14:paraId="65106EC9" w14:textId="77777777" w:rsidR="00FB0008" w:rsidRPr="00E3488B" w:rsidRDefault="00FB0008" w:rsidP="00FB0008">
            <w:pPr>
              <w:pStyle w:val="NormalWeb"/>
              <w:spacing w:before="0" w:after="0"/>
              <w:ind w:right="13" w:firstLine="720"/>
              <w:jc w:val="both"/>
              <w:rPr>
                <w:shd w:val="clear" w:color="auto" w:fill="FFFFFF"/>
              </w:rPr>
            </w:pPr>
            <w:r w:rsidRPr="00E3488B">
              <w:rPr>
                <w:rFonts w:eastAsia="Calibri"/>
              </w:rPr>
              <w:t>No konceptuālā ziņojuma "Par jauna vienota valsts iestāžu administratīvā centra Jelgavā, Garozas ielā 31, izveidei izmantojamo finansēšanas modeli", kas atbalstīts ar Ministru kabineta 2017. gada 25. aprīļa rīkojumu Nr. 201 "Par konceptuālo ziņojumu "Par jauna vienota valsts iestāžu administratīvā centra Jelgavā, Garozas ielā 31, izveidei izmantojamo finansēšanas modeli"" (turpmāk – konceptuālais ziņojums), kopsavilkumā minētā izriet, ka k</w:t>
            </w:r>
            <w:r w:rsidRPr="00E3488B">
              <w:rPr>
                <w:shd w:val="clear" w:color="auto" w:fill="FFFFFF"/>
              </w:rPr>
              <w:t xml:space="preserve">onceptuālais ziņojums sagatavots saskaņā ar </w:t>
            </w:r>
            <w:r w:rsidRPr="00E3488B">
              <w:rPr>
                <w:u w:val="single"/>
                <w:shd w:val="clear" w:color="auto" w:fill="FFFFFF"/>
              </w:rPr>
              <w:t>Valsts pārvaldes politikas attīstības pamatnostādnēm 2014.–2020. gadam</w:t>
            </w:r>
            <w:r w:rsidRPr="00E3488B">
              <w:rPr>
                <w:shd w:val="clear" w:color="auto" w:fill="FFFFFF"/>
              </w:rPr>
              <w:t>, kas apstiprinātas ar Ministru kabineta 2014. gada 30. decembra rīkojumu Nr. 827 "Par Valsts pārvaldes politikas attīstības pamatnostādnēm 2014.–2020. gadam".</w:t>
            </w:r>
            <w:r>
              <w:rPr>
                <w:shd w:val="clear" w:color="auto" w:fill="FFFFFF"/>
              </w:rPr>
              <w:t xml:space="preserve"> Savukārt </w:t>
            </w:r>
            <w:r w:rsidRPr="00E3488B">
              <w:rPr>
                <w:u w:val="single"/>
                <w:shd w:val="clear" w:color="auto" w:fill="FFFFFF"/>
              </w:rPr>
              <w:t xml:space="preserve">Valsts pārvaldes politikas attīstības pamatnostādnes 2014.–2020. gadam, kas apstiprinātas ar Ministru kabineta </w:t>
            </w:r>
            <w:r w:rsidRPr="00E3488B">
              <w:rPr>
                <w:u w:val="single"/>
                <w:shd w:val="clear" w:color="auto" w:fill="FFFFFF"/>
              </w:rPr>
              <w:lastRenderedPageBreak/>
              <w:t>2014. gada 30. decembra rīkojumu Nr. 827 "Par Valsts pārvaldes politikas attīstības pamatnostādnēm 2014.–2020. gadam", ir zaudējušas spēku</w:t>
            </w:r>
            <w:r w:rsidRPr="00E3488B">
              <w:rPr>
                <w:shd w:val="clear" w:color="auto" w:fill="FFFFFF"/>
              </w:rPr>
              <w:t>.</w:t>
            </w:r>
          </w:p>
          <w:p w14:paraId="4276FE98" w14:textId="77777777" w:rsidR="00FB0008" w:rsidRPr="00E3488B" w:rsidRDefault="00FB0008" w:rsidP="00FB0008">
            <w:pPr>
              <w:pStyle w:val="NormalWeb"/>
              <w:spacing w:before="0" w:after="0"/>
              <w:ind w:right="13" w:firstLine="720"/>
              <w:jc w:val="both"/>
            </w:pPr>
            <w:r w:rsidRPr="00E3488B">
              <w:rPr>
                <w:shd w:val="clear" w:color="auto" w:fill="FFFFFF"/>
              </w:rPr>
              <w:t>Ievērojot minēto, lūdzam izvērtēt protokollēmuma projekta 3., 4. un 5. punktā paredzēto uzdevumu, kā arī ziņojum</w:t>
            </w:r>
            <w:r>
              <w:rPr>
                <w:shd w:val="clear" w:color="auto" w:fill="FFFFFF"/>
              </w:rPr>
              <w:t>a projekt</w:t>
            </w:r>
            <w:r w:rsidRPr="00E3488B">
              <w:rPr>
                <w:shd w:val="clear" w:color="auto" w:fill="FFFFFF"/>
              </w:rPr>
              <w:t>ā ietverto attiecīgo informāciju un nepieciešamības gadījumā precizēt to.</w:t>
            </w:r>
          </w:p>
          <w:p w14:paraId="601E2D58" w14:textId="77777777" w:rsidR="006B286D" w:rsidRPr="006E1700" w:rsidRDefault="006B286D" w:rsidP="006E1700">
            <w:pPr>
              <w:jc w:val="both"/>
              <w:rPr>
                <w:sz w:val="24"/>
                <w:szCs w:val="24"/>
              </w:rPr>
            </w:pPr>
          </w:p>
        </w:tc>
        <w:tc>
          <w:tcPr>
            <w:tcW w:w="1701" w:type="dxa"/>
            <w:gridSpan w:val="2"/>
            <w:tcBorders>
              <w:top w:val="single" w:sz="6" w:space="0" w:color="000000"/>
              <w:left w:val="single" w:sz="6" w:space="0" w:color="000000"/>
              <w:bottom w:val="single" w:sz="6" w:space="0" w:color="000000"/>
              <w:right w:val="single" w:sz="6" w:space="0" w:color="000000"/>
            </w:tcBorders>
          </w:tcPr>
          <w:p w14:paraId="00BE7E89" w14:textId="535B35E4" w:rsidR="006B286D" w:rsidRDefault="00FB0008" w:rsidP="00440921">
            <w:pPr>
              <w:pStyle w:val="naisc"/>
              <w:spacing w:before="0" w:after="0"/>
              <w:jc w:val="left"/>
              <w:rPr>
                <w:b/>
              </w:rPr>
            </w:pPr>
            <w:r>
              <w:rPr>
                <w:b/>
              </w:rPr>
              <w:lastRenderedPageBreak/>
              <w:t>Iebildums ņemts vērā.</w:t>
            </w:r>
          </w:p>
        </w:tc>
        <w:tc>
          <w:tcPr>
            <w:tcW w:w="4252" w:type="dxa"/>
            <w:tcBorders>
              <w:top w:val="single" w:sz="4" w:space="0" w:color="auto"/>
              <w:left w:val="single" w:sz="4" w:space="0" w:color="auto"/>
              <w:bottom w:val="single" w:sz="4" w:space="0" w:color="auto"/>
            </w:tcBorders>
          </w:tcPr>
          <w:p w14:paraId="5F1A895F" w14:textId="214291EF" w:rsidR="006B286D" w:rsidRDefault="00F657B3" w:rsidP="006E1700">
            <w:pPr>
              <w:pStyle w:val="Parastais"/>
              <w:jc w:val="both"/>
            </w:pPr>
            <w:r>
              <w:t>Attiecīgi precizēts Ministru k</w:t>
            </w:r>
            <w:r w:rsidR="00177015">
              <w:t>abineta sēdes protokollēmuma 3.</w:t>
            </w:r>
            <w:r>
              <w:t>punkts, vienlaikus svītrojot 4. un 5.punktu.</w:t>
            </w:r>
          </w:p>
          <w:p w14:paraId="36E620D4" w14:textId="77777777" w:rsidR="00F657B3" w:rsidRDefault="00F657B3" w:rsidP="006E1700">
            <w:pPr>
              <w:pStyle w:val="Parastais"/>
              <w:jc w:val="both"/>
            </w:pPr>
          </w:p>
          <w:p w14:paraId="711C6078" w14:textId="7162F9AF" w:rsidR="00F657B3" w:rsidRDefault="00F657B3" w:rsidP="00F657B3">
            <w:pPr>
              <w:pStyle w:val="Parastais"/>
              <w:tabs>
                <w:tab w:val="left" w:pos="426"/>
              </w:tabs>
              <w:jc w:val="both"/>
            </w:pPr>
            <w:r>
              <w:t>“3.</w:t>
            </w:r>
            <w:r w:rsidRPr="007C2207">
              <w:t xml:space="preserve">Atļaut Iekšlietu ministrijai </w:t>
            </w:r>
            <w:r>
              <w:t xml:space="preserve">precizēt ar informatīvo ziņojumu </w:t>
            </w:r>
            <w:r w:rsidRPr="007C2207">
              <w:t>“Par iespējamiem risinājumiem finanšu ekonomiskā pamatojuma izstrādei”</w:t>
            </w:r>
            <w:r>
              <w:t xml:space="preserve"> (</w:t>
            </w:r>
            <w:r w:rsidRPr="009C7930">
              <w:t>Ministru kabineta 2017.gada 14.februāra sēd</w:t>
            </w:r>
            <w:r>
              <w:t>es</w:t>
            </w:r>
            <w:r w:rsidRPr="009C7930">
              <w:t xml:space="preserve"> prot</w:t>
            </w:r>
            <w:r>
              <w:t>okols</w:t>
            </w:r>
            <w:r w:rsidRPr="009C7930">
              <w:t xml:space="preserve"> Nr.7 42.§) </w:t>
            </w:r>
            <w:r>
              <w:t xml:space="preserve">apstiprināto objektu sarakstu, kuriem ir veicams </w:t>
            </w:r>
            <w:r w:rsidRPr="007C2207">
              <w:t>publiskās un privātās partnerības modeļa izvērtēšanas proces</w:t>
            </w:r>
            <w:r>
              <w:t xml:space="preserve">s, turpinot finanšu ekonomiskā pamatojuma izstrādi par objektiem Jelgavā, Dundagā, Dobelē, Preiļos, pievienojot tiem objektus </w:t>
            </w:r>
            <w:r>
              <w:lastRenderedPageBreak/>
              <w:t>Bolderājā, Ludzā, Dubultos, Bulduros, Krāslavā, Rēzeknē, Balvos, Saldū, Aizkrauklē, Zilupē, Limbažos un Kuldīgā,</w:t>
            </w:r>
            <w:r w:rsidRPr="004A393C">
              <w:t xml:space="preserve"> </w:t>
            </w:r>
            <w:r>
              <w:t xml:space="preserve">un pēc tam </w:t>
            </w:r>
            <w:r w:rsidRPr="009339AE">
              <w:t>iesniegt izskatīšanai</w:t>
            </w:r>
            <w:r w:rsidRPr="007C2207">
              <w:t xml:space="preserve"> Ministru kabinetā konceptuālo ziņojumu par finanšu </w:t>
            </w:r>
            <w:r>
              <w:t xml:space="preserve">un </w:t>
            </w:r>
            <w:r w:rsidRPr="007C2207">
              <w:t>ekonomisk</w:t>
            </w:r>
            <w:r>
              <w:t>o</w:t>
            </w:r>
            <w:r w:rsidRPr="007C2207">
              <w:t xml:space="preserve"> </w:t>
            </w:r>
            <w:r>
              <w:t>aprēķinu</w:t>
            </w:r>
            <w:r w:rsidRPr="007C2207">
              <w:t xml:space="preserve"> rezul</w:t>
            </w:r>
            <w:r>
              <w:t>tātiem un paredzētajām darbībām, lai nodrošinātu Iekšlietu ministrijas padotībā esošās iestādes ar darbam atbilstošām telpām.</w:t>
            </w:r>
            <w:r w:rsidR="00837500">
              <w:t>”</w:t>
            </w:r>
          </w:p>
          <w:p w14:paraId="3F4069C6" w14:textId="77777777" w:rsidR="00F657B3" w:rsidRDefault="00F657B3" w:rsidP="00F657B3">
            <w:pPr>
              <w:pStyle w:val="Parastais"/>
              <w:tabs>
                <w:tab w:val="left" w:pos="426"/>
              </w:tabs>
              <w:jc w:val="both"/>
            </w:pPr>
          </w:p>
          <w:p w14:paraId="00632BBD" w14:textId="77777777" w:rsidR="00F657B3" w:rsidRDefault="00F657B3" w:rsidP="006E1700">
            <w:pPr>
              <w:pStyle w:val="Parastais"/>
              <w:jc w:val="both"/>
            </w:pPr>
          </w:p>
          <w:p w14:paraId="27090106" w14:textId="368367AC" w:rsidR="00F657B3" w:rsidRPr="00E7381D" w:rsidRDefault="00F657B3" w:rsidP="006E1700">
            <w:pPr>
              <w:pStyle w:val="Parastais"/>
              <w:jc w:val="both"/>
            </w:pPr>
          </w:p>
        </w:tc>
      </w:tr>
      <w:tr w:rsidR="00085A13" w:rsidRPr="00846351" w14:paraId="2F9467D6" w14:textId="77777777" w:rsidTr="000713A6">
        <w:tc>
          <w:tcPr>
            <w:tcW w:w="14734" w:type="dxa"/>
            <w:gridSpan w:val="7"/>
            <w:tcBorders>
              <w:top w:val="single" w:sz="6" w:space="0" w:color="000000"/>
              <w:left w:val="single" w:sz="6" w:space="0" w:color="000000"/>
              <w:bottom w:val="single" w:sz="6" w:space="0" w:color="000000"/>
            </w:tcBorders>
          </w:tcPr>
          <w:p w14:paraId="6D63FAAB" w14:textId="67AA3264" w:rsidR="00085A13" w:rsidRPr="00085A13" w:rsidRDefault="00085A13" w:rsidP="00085A13">
            <w:pPr>
              <w:jc w:val="center"/>
              <w:rPr>
                <w:b/>
                <w:color w:val="000000"/>
                <w:sz w:val="24"/>
                <w:szCs w:val="24"/>
              </w:rPr>
            </w:pPr>
            <w:proofErr w:type="spellStart"/>
            <w:r w:rsidRPr="00085A13">
              <w:rPr>
                <w:b/>
                <w:color w:val="000000"/>
                <w:sz w:val="24"/>
                <w:szCs w:val="24"/>
              </w:rPr>
              <w:lastRenderedPageBreak/>
              <w:t>Pārresoru</w:t>
            </w:r>
            <w:proofErr w:type="spellEnd"/>
            <w:r w:rsidRPr="00085A13">
              <w:rPr>
                <w:b/>
                <w:color w:val="000000"/>
                <w:sz w:val="24"/>
                <w:szCs w:val="24"/>
              </w:rPr>
              <w:t xml:space="preserve"> koordinācijas centrs</w:t>
            </w:r>
          </w:p>
        </w:tc>
      </w:tr>
      <w:tr w:rsidR="00A32A6C" w:rsidRPr="00846351" w14:paraId="59C513D9" w14:textId="77777777" w:rsidTr="000C649E">
        <w:tc>
          <w:tcPr>
            <w:tcW w:w="708" w:type="dxa"/>
            <w:tcBorders>
              <w:top w:val="single" w:sz="6" w:space="0" w:color="000000"/>
              <w:left w:val="single" w:sz="6" w:space="0" w:color="000000"/>
              <w:bottom w:val="single" w:sz="6" w:space="0" w:color="000000"/>
              <w:right w:val="single" w:sz="6" w:space="0" w:color="000000"/>
            </w:tcBorders>
          </w:tcPr>
          <w:p w14:paraId="633757EF" w14:textId="0DDE9108" w:rsidR="00A32A6C" w:rsidRPr="00846351" w:rsidRDefault="00085A13" w:rsidP="003B71E0">
            <w:pPr>
              <w:pStyle w:val="naisc"/>
              <w:spacing w:before="0" w:after="0"/>
            </w:pPr>
            <w:r>
              <w:t>1.</w:t>
            </w:r>
          </w:p>
        </w:tc>
        <w:tc>
          <w:tcPr>
            <w:tcW w:w="2828" w:type="dxa"/>
            <w:tcBorders>
              <w:top w:val="single" w:sz="6" w:space="0" w:color="000000"/>
              <w:left w:val="single" w:sz="6" w:space="0" w:color="000000"/>
              <w:bottom w:val="single" w:sz="6" w:space="0" w:color="000000"/>
              <w:right w:val="single" w:sz="6" w:space="0" w:color="000000"/>
            </w:tcBorders>
          </w:tcPr>
          <w:p w14:paraId="5D356056" w14:textId="4596B128" w:rsidR="00A32A6C" w:rsidRPr="00846351" w:rsidRDefault="00085A13" w:rsidP="00AC1D01">
            <w:pPr>
              <w:pStyle w:val="naisc"/>
              <w:spacing w:before="0" w:after="0"/>
              <w:jc w:val="left"/>
              <w:rPr>
                <w:b/>
                <w:color w:val="000000"/>
              </w:rPr>
            </w:pPr>
            <w:r>
              <w:rPr>
                <w:b/>
                <w:color w:val="000000"/>
              </w:rPr>
              <w:t>Ministru kabineta sēdes protokollēmuma projekta 2.punkts.</w:t>
            </w:r>
          </w:p>
        </w:tc>
        <w:tc>
          <w:tcPr>
            <w:tcW w:w="5245" w:type="dxa"/>
            <w:gridSpan w:val="2"/>
            <w:tcBorders>
              <w:top w:val="single" w:sz="6" w:space="0" w:color="000000"/>
              <w:left w:val="single" w:sz="6" w:space="0" w:color="000000"/>
              <w:bottom w:val="single" w:sz="6" w:space="0" w:color="000000"/>
              <w:right w:val="single" w:sz="6" w:space="0" w:color="000000"/>
            </w:tcBorders>
          </w:tcPr>
          <w:p w14:paraId="63BDAE63" w14:textId="65A51F68" w:rsidR="00A32A6C" w:rsidRPr="00085A13" w:rsidRDefault="00085A13" w:rsidP="00A32A6C">
            <w:pPr>
              <w:widowControl w:val="0"/>
              <w:jc w:val="both"/>
              <w:rPr>
                <w:sz w:val="24"/>
                <w:szCs w:val="24"/>
              </w:rPr>
            </w:pPr>
            <w:r w:rsidRPr="00085A13">
              <w:rPr>
                <w:sz w:val="24"/>
                <w:szCs w:val="24"/>
              </w:rPr>
              <w:t>Ņemot vērā, ka konceptuālus politikas risinājumus var paredzēt tikai konceptuālā ziņojumā, kas ir politikas plānošanas dokuments, nevis informatīvā ziņojumā, kura mērķis ir informēt Ministru kabinetu par kāda tā kompetencē esoša jautājuma risināšanas gaitu, lūdzam svītrot protokollēmuma projekta 2.punktu vai precizēt tā redakciju, norādot konkrētas plānojamās darbības un pasākumus, kuras Iekšlietu ministrija plāno veikt, lai izpildītu tai ar Ministru kabineta 2017.gada 14.februāra sēdes protokollēmumu (Nr.7 42. §) dotos uzdevumus.</w:t>
            </w:r>
          </w:p>
        </w:tc>
        <w:tc>
          <w:tcPr>
            <w:tcW w:w="1701" w:type="dxa"/>
            <w:gridSpan w:val="2"/>
            <w:tcBorders>
              <w:top w:val="single" w:sz="6" w:space="0" w:color="000000"/>
              <w:left w:val="single" w:sz="6" w:space="0" w:color="000000"/>
              <w:bottom w:val="single" w:sz="6" w:space="0" w:color="000000"/>
              <w:right w:val="single" w:sz="6" w:space="0" w:color="000000"/>
            </w:tcBorders>
          </w:tcPr>
          <w:p w14:paraId="7ED8026C" w14:textId="345753E0" w:rsidR="00A32A6C" w:rsidRPr="00846351" w:rsidRDefault="0092136B" w:rsidP="00BE0D5D">
            <w:pPr>
              <w:pStyle w:val="naisc"/>
              <w:spacing w:before="0" w:after="0"/>
              <w:jc w:val="left"/>
              <w:rPr>
                <w:b/>
              </w:rPr>
            </w:pPr>
            <w:r>
              <w:rPr>
                <w:b/>
              </w:rPr>
              <w:t>Iebildums ņ</w:t>
            </w:r>
            <w:r w:rsidR="00085A13">
              <w:rPr>
                <w:b/>
              </w:rPr>
              <w:t>emts vērā</w:t>
            </w:r>
          </w:p>
        </w:tc>
        <w:tc>
          <w:tcPr>
            <w:tcW w:w="4252" w:type="dxa"/>
            <w:tcBorders>
              <w:top w:val="single" w:sz="4" w:space="0" w:color="auto"/>
              <w:left w:val="single" w:sz="4" w:space="0" w:color="auto"/>
              <w:bottom w:val="single" w:sz="4" w:space="0" w:color="auto"/>
            </w:tcBorders>
          </w:tcPr>
          <w:p w14:paraId="3FE1F01B" w14:textId="3702D680" w:rsidR="00A32A6C" w:rsidRPr="00AA5EC0" w:rsidRDefault="00085A13" w:rsidP="001B5D5D">
            <w:pPr>
              <w:autoSpaceDE w:val="0"/>
              <w:autoSpaceDN w:val="0"/>
              <w:adjustRightInd w:val="0"/>
              <w:jc w:val="both"/>
              <w:rPr>
                <w:sz w:val="24"/>
                <w:szCs w:val="24"/>
              </w:rPr>
            </w:pPr>
            <w:r>
              <w:rPr>
                <w:sz w:val="24"/>
                <w:szCs w:val="24"/>
              </w:rPr>
              <w:t>Attiecīgi precizēts informatīvā ziņojuma 2.nodaļas “Priekšlikumi turpmākai rīcībai” 2.risinājuma variants.</w:t>
            </w:r>
          </w:p>
        </w:tc>
      </w:tr>
      <w:tr w:rsidR="00A32A6C" w:rsidRPr="00F23DD6" w14:paraId="78B63067" w14:textId="77777777" w:rsidTr="000C649E">
        <w:tc>
          <w:tcPr>
            <w:tcW w:w="708" w:type="dxa"/>
            <w:tcBorders>
              <w:top w:val="single" w:sz="6" w:space="0" w:color="000000"/>
              <w:left w:val="single" w:sz="6" w:space="0" w:color="000000"/>
              <w:bottom w:val="single" w:sz="6" w:space="0" w:color="000000"/>
              <w:right w:val="single" w:sz="6" w:space="0" w:color="000000"/>
            </w:tcBorders>
          </w:tcPr>
          <w:p w14:paraId="57DBD320" w14:textId="72890F8E" w:rsidR="00A32A6C" w:rsidRPr="00846351" w:rsidRDefault="00F23DD6" w:rsidP="003B71E0">
            <w:pPr>
              <w:pStyle w:val="naisc"/>
              <w:spacing w:before="0" w:after="0"/>
            </w:pPr>
            <w:r>
              <w:t>2.</w:t>
            </w:r>
          </w:p>
        </w:tc>
        <w:tc>
          <w:tcPr>
            <w:tcW w:w="2828" w:type="dxa"/>
            <w:tcBorders>
              <w:top w:val="single" w:sz="6" w:space="0" w:color="000000"/>
              <w:left w:val="single" w:sz="6" w:space="0" w:color="000000"/>
              <w:bottom w:val="single" w:sz="6" w:space="0" w:color="000000"/>
              <w:right w:val="single" w:sz="6" w:space="0" w:color="000000"/>
            </w:tcBorders>
          </w:tcPr>
          <w:p w14:paraId="273F64BE" w14:textId="55A15E76" w:rsidR="00A32A6C" w:rsidRPr="00846351" w:rsidRDefault="00F23DD6" w:rsidP="00AC1D01">
            <w:pPr>
              <w:pStyle w:val="naisc"/>
              <w:spacing w:before="0" w:after="0"/>
              <w:jc w:val="left"/>
              <w:rPr>
                <w:b/>
                <w:color w:val="000000"/>
              </w:rPr>
            </w:pPr>
            <w:r>
              <w:rPr>
                <w:b/>
                <w:color w:val="000000"/>
              </w:rPr>
              <w:t>Ministru kabineta sēdes protokollēmuma projekta 5.punkts.</w:t>
            </w:r>
          </w:p>
        </w:tc>
        <w:tc>
          <w:tcPr>
            <w:tcW w:w="5245" w:type="dxa"/>
            <w:gridSpan w:val="2"/>
            <w:tcBorders>
              <w:top w:val="single" w:sz="6" w:space="0" w:color="000000"/>
              <w:left w:val="single" w:sz="6" w:space="0" w:color="000000"/>
              <w:bottom w:val="single" w:sz="6" w:space="0" w:color="000000"/>
              <w:right w:val="single" w:sz="6" w:space="0" w:color="000000"/>
            </w:tcBorders>
          </w:tcPr>
          <w:p w14:paraId="46089900" w14:textId="749E821F" w:rsidR="00A32A6C" w:rsidRPr="0020199B" w:rsidRDefault="00F23DD6" w:rsidP="001B5D5D">
            <w:pPr>
              <w:widowControl w:val="0"/>
              <w:jc w:val="both"/>
              <w:rPr>
                <w:sz w:val="24"/>
                <w:szCs w:val="24"/>
              </w:rPr>
            </w:pPr>
            <w:r w:rsidRPr="00F23DD6">
              <w:rPr>
                <w:sz w:val="24"/>
                <w:szCs w:val="24"/>
              </w:rPr>
              <w:t>Lūdzam svītrot protokollēmuma projekta 5.punktu vai  precizēt tā formulējumu, jo Ministru kabineta rīkojuma saturs nav konceptuāli nosakāms ar Ministru kabineta protokollēmuma projektu, vai arī izvērtēt iespēju atzīt par spēku zaudējušu ar Ministru kabineta 2017.gada 25.aprīļa rīkojumu Nr.201 “Par konceptuālo ziņojumu “Par jauna vienota valsts iestāžu administratīvā centra Jelgavā, Garozas ielā 31, izveidei izmantojamo finansēšanas modeli” atbalstīto konceptuālo ziņojumu, iekļaujot Jelgavu to objektu sarakstā, par kuriem veicams publiskās un privātās partnerības modeļa izvērtēšanas process atbilstoši protokollēmuma 3.punktam.</w:t>
            </w:r>
          </w:p>
        </w:tc>
        <w:tc>
          <w:tcPr>
            <w:tcW w:w="1701" w:type="dxa"/>
            <w:gridSpan w:val="2"/>
            <w:tcBorders>
              <w:top w:val="single" w:sz="6" w:space="0" w:color="000000"/>
              <w:left w:val="single" w:sz="6" w:space="0" w:color="000000"/>
              <w:bottom w:val="single" w:sz="6" w:space="0" w:color="000000"/>
              <w:right w:val="single" w:sz="6" w:space="0" w:color="000000"/>
            </w:tcBorders>
          </w:tcPr>
          <w:p w14:paraId="52E275E2" w14:textId="2909FDA6" w:rsidR="00A32A6C" w:rsidRPr="00F23DD6" w:rsidRDefault="00F23DD6" w:rsidP="001B5D5D">
            <w:pPr>
              <w:pStyle w:val="naisc"/>
              <w:spacing w:before="0" w:after="0"/>
              <w:jc w:val="both"/>
              <w:rPr>
                <w:b/>
              </w:rPr>
            </w:pPr>
            <w:r>
              <w:rPr>
                <w:b/>
              </w:rPr>
              <w:t>Iebildums ņemts vērā</w:t>
            </w:r>
          </w:p>
        </w:tc>
        <w:tc>
          <w:tcPr>
            <w:tcW w:w="4252" w:type="dxa"/>
            <w:tcBorders>
              <w:top w:val="single" w:sz="4" w:space="0" w:color="auto"/>
              <w:left w:val="single" w:sz="4" w:space="0" w:color="auto"/>
              <w:bottom w:val="single" w:sz="4" w:space="0" w:color="auto"/>
            </w:tcBorders>
          </w:tcPr>
          <w:p w14:paraId="54D1339F" w14:textId="7847448A" w:rsidR="00A32A6C" w:rsidRPr="00F23DD6" w:rsidRDefault="00837500" w:rsidP="005756E2">
            <w:pPr>
              <w:jc w:val="both"/>
              <w:rPr>
                <w:color w:val="000000"/>
                <w:sz w:val="24"/>
                <w:szCs w:val="24"/>
              </w:rPr>
            </w:pPr>
            <w:r>
              <w:rPr>
                <w:color w:val="000000"/>
                <w:sz w:val="24"/>
                <w:szCs w:val="24"/>
              </w:rPr>
              <w:t>Svītrots Ministru kabineta sēdes protokollēmuma projekta 5.punkts.</w:t>
            </w:r>
          </w:p>
        </w:tc>
      </w:tr>
      <w:tr w:rsidR="007116C7" w:rsidRPr="00846351" w14:paraId="3D0CA4DA" w14:textId="77777777" w:rsidTr="000C649E">
        <w:tblPrEx>
          <w:tblBorders>
            <w:top w:val="none" w:sz="0" w:space="0" w:color="auto"/>
            <w:left w:val="none" w:sz="0" w:space="0" w:color="auto"/>
            <w:bottom w:val="none" w:sz="0" w:space="0" w:color="auto"/>
            <w:right w:val="none" w:sz="0" w:space="0" w:color="auto"/>
          </w:tblBorders>
        </w:tblPrEx>
        <w:trPr>
          <w:gridAfter w:val="2"/>
          <w:wAfter w:w="4831" w:type="dxa"/>
        </w:trPr>
        <w:tc>
          <w:tcPr>
            <w:tcW w:w="4277" w:type="dxa"/>
            <w:gridSpan w:val="3"/>
          </w:tcPr>
          <w:p w14:paraId="0A7227B0" w14:textId="77777777" w:rsidR="00D92D47" w:rsidRPr="00846351" w:rsidRDefault="00D92D47" w:rsidP="00E74517">
            <w:pPr>
              <w:pStyle w:val="naiskr"/>
              <w:spacing w:before="0" w:after="0"/>
            </w:pPr>
          </w:p>
          <w:p w14:paraId="05DDAC0F" w14:textId="77777777" w:rsidR="00EC1BA5" w:rsidRDefault="00EC1BA5" w:rsidP="00E74517">
            <w:pPr>
              <w:pStyle w:val="naiskr"/>
              <w:spacing w:before="0" w:after="0"/>
            </w:pPr>
          </w:p>
          <w:p w14:paraId="56D74DD6" w14:textId="381B2EC2" w:rsidR="007116C7" w:rsidRPr="00846351" w:rsidRDefault="007116C7" w:rsidP="00E74517">
            <w:pPr>
              <w:pStyle w:val="naiskr"/>
              <w:spacing w:before="0" w:after="0"/>
            </w:pPr>
            <w:bookmarkStart w:id="0" w:name="_GoBack"/>
            <w:bookmarkEnd w:id="0"/>
            <w:r w:rsidRPr="00846351">
              <w:lastRenderedPageBreak/>
              <w:t>Atbildīgā amatpersona</w:t>
            </w:r>
          </w:p>
        </w:tc>
        <w:tc>
          <w:tcPr>
            <w:tcW w:w="5626" w:type="dxa"/>
            <w:gridSpan w:val="2"/>
          </w:tcPr>
          <w:p w14:paraId="1CD1F0B9" w14:textId="77777777" w:rsidR="007116C7" w:rsidRPr="00846351" w:rsidRDefault="007116C7" w:rsidP="00DB7395">
            <w:pPr>
              <w:pStyle w:val="naiskr"/>
              <w:spacing w:before="0" w:after="0"/>
              <w:ind w:firstLine="720"/>
            </w:pPr>
          </w:p>
        </w:tc>
      </w:tr>
      <w:tr w:rsidR="007116C7" w:rsidRPr="00846351" w14:paraId="2190291F" w14:textId="77777777" w:rsidTr="000C649E">
        <w:tblPrEx>
          <w:tblBorders>
            <w:top w:val="none" w:sz="0" w:space="0" w:color="auto"/>
            <w:left w:val="none" w:sz="0" w:space="0" w:color="auto"/>
            <w:bottom w:val="none" w:sz="0" w:space="0" w:color="auto"/>
            <w:right w:val="none" w:sz="0" w:space="0" w:color="auto"/>
          </w:tblBorders>
        </w:tblPrEx>
        <w:trPr>
          <w:gridAfter w:val="2"/>
          <w:wAfter w:w="4831" w:type="dxa"/>
        </w:trPr>
        <w:tc>
          <w:tcPr>
            <w:tcW w:w="4277" w:type="dxa"/>
            <w:gridSpan w:val="3"/>
          </w:tcPr>
          <w:p w14:paraId="291D0927" w14:textId="77777777" w:rsidR="007116C7" w:rsidRPr="00846351" w:rsidRDefault="007116C7" w:rsidP="00DB7395">
            <w:pPr>
              <w:pStyle w:val="naiskr"/>
              <w:spacing w:before="0" w:after="0"/>
              <w:ind w:firstLine="720"/>
            </w:pPr>
          </w:p>
        </w:tc>
        <w:tc>
          <w:tcPr>
            <w:tcW w:w="5626" w:type="dxa"/>
            <w:gridSpan w:val="2"/>
            <w:tcBorders>
              <w:top w:val="single" w:sz="6" w:space="0" w:color="000000"/>
            </w:tcBorders>
          </w:tcPr>
          <w:p w14:paraId="59F4DB5B" w14:textId="77777777" w:rsidR="007116C7" w:rsidRPr="00846351" w:rsidRDefault="007116C7" w:rsidP="008655A2">
            <w:pPr>
              <w:pStyle w:val="naisc"/>
              <w:spacing w:before="0" w:after="0"/>
              <w:ind w:firstLine="720"/>
            </w:pPr>
            <w:r w:rsidRPr="00846351">
              <w:t>(paraksts)</w:t>
            </w:r>
          </w:p>
        </w:tc>
      </w:tr>
    </w:tbl>
    <w:p w14:paraId="669603D1" w14:textId="59D0EDD6" w:rsidR="004373E1" w:rsidRPr="00846351" w:rsidRDefault="00C860CE" w:rsidP="00313CDC">
      <w:pPr>
        <w:pStyle w:val="naisf"/>
        <w:spacing w:before="0" w:after="0"/>
        <w:ind w:firstLine="0"/>
      </w:pPr>
      <w:r w:rsidRPr="00846351">
        <w:t>Agate Sirmā</w:t>
      </w:r>
    </w:p>
    <w:tbl>
      <w:tblPr>
        <w:tblW w:w="0" w:type="auto"/>
        <w:tblLook w:val="00A0" w:firstRow="1" w:lastRow="0" w:firstColumn="1" w:lastColumn="0" w:noHBand="0" w:noVBand="0"/>
      </w:tblPr>
      <w:tblGrid>
        <w:gridCol w:w="8268"/>
      </w:tblGrid>
      <w:tr w:rsidR="008655A2" w:rsidRPr="00846351" w14:paraId="147FA962" w14:textId="77777777">
        <w:tc>
          <w:tcPr>
            <w:tcW w:w="8268" w:type="dxa"/>
            <w:tcBorders>
              <w:top w:val="single" w:sz="4" w:space="0" w:color="000000"/>
            </w:tcBorders>
          </w:tcPr>
          <w:p w14:paraId="1AA45FB9" w14:textId="77777777" w:rsidR="008655A2" w:rsidRPr="00846351" w:rsidRDefault="00184479" w:rsidP="00184479">
            <w:pPr>
              <w:pStyle w:val="Parastais"/>
              <w:jc w:val="center"/>
            </w:pPr>
            <w:r w:rsidRPr="00846351">
              <w:t>(</w:t>
            </w:r>
            <w:r w:rsidR="008655A2" w:rsidRPr="00846351">
              <w:t xml:space="preserve">par projektu atbildīgās amatpersonas </w:t>
            </w:r>
            <w:r w:rsidRPr="00846351">
              <w:t xml:space="preserve">vārds un </w:t>
            </w:r>
            <w:r w:rsidR="008655A2" w:rsidRPr="00846351">
              <w:t>uzvārds</w:t>
            </w:r>
            <w:r w:rsidRPr="00846351">
              <w:t>)</w:t>
            </w:r>
          </w:p>
          <w:p w14:paraId="241D562C" w14:textId="56FBF2F4" w:rsidR="000C649E" w:rsidRPr="00846351" w:rsidRDefault="000C649E" w:rsidP="00184479">
            <w:pPr>
              <w:pStyle w:val="Parastais"/>
              <w:jc w:val="center"/>
            </w:pPr>
          </w:p>
        </w:tc>
      </w:tr>
      <w:tr w:rsidR="008655A2" w:rsidRPr="00846351" w14:paraId="74A9CDF1" w14:textId="77777777">
        <w:tc>
          <w:tcPr>
            <w:tcW w:w="8268" w:type="dxa"/>
            <w:tcBorders>
              <w:bottom w:val="single" w:sz="4" w:space="0" w:color="000000"/>
            </w:tcBorders>
          </w:tcPr>
          <w:p w14:paraId="0091CE73" w14:textId="403ED91B" w:rsidR="008655A2" w:rsidRPr="00846351" w:rsidRDefault="005756E2" w:rsidP="0036160E">
            <w:pPr>
              <w:pStyle w:val="Parastais"/>
            </w:pPr>
            <w:r>
              <w:t xml:space="preserve">IeM </w:t>
            </w:r>
            <w:r w:rsidR="00C860CE" w:rsidRPr="00846351">
              <w:t>Nozares politikas departamenta vecākā referente</w:t>
            </w:r>
          </w:p>
        </w:tc>
      </w:tr>
      <w:tr w:rsidR="008655A2" w:rsidRPr="00846351" w14:paraId="2E2870C4" w14:textId="77777777">
        <w:tc>
          <w:tcPr>
            <w:tcW w:w="8268" w:type="dxa"/>
            <w:tcBorders>
              <w:top w:val="single" w:sz="4" w:space="0" w:color="000000"/>
            </w:tcBorders>
          </w:tcPr>
          <w:p w14:paraId="314E9149" w14:textId="77777777" w:rsidR="008655A2" w:rsidRPr="00846351" w:rsidRDefault="00184479" w:rsidP="00184479">
            <w:pPr>
              <w:pStyle w:val="Parastais"/>
              <w:jc w:val="center"/>
            </w:pPr>
            <w:r w:rsidRPr="00846351">
              <w:t>(</w:t>
            </w:r>
            <w:r w:rsidR="008655A2" w:rsidRPr="00846351">
              <w:t>amats</w:t>
            </w:r>
            <w:r w:rsidRPr="00846351">
              <w:t>)</w:t>
            </w:r>
          </w:p>
        </w:tc>
      </w:tr>
      <w:tr w:rsidR="008655A2" w:rsidRPr="00846351" w14:paraId="6528C9BA" w14:textId="77777777">
        <w:tc>
          <w:tcPr>
            <w:tcW w:w="8268" w:type="dxa"/>
            <w:tcBorders>
              <w:bottom w:val="single" w:sz="4" w:space="0" w:color="000000"/>
            </w:tcBorders>
          </w:tcPr>
          <w:p w14:paraId="607AE179" w14:textId="2BDE9094" w:rsidR="008655A2" w:rsidRPr="00846351" w:rsidRDefault="00C860CE" w:rsidP="0036160E">
            <w:pPr>
              <w:pStyle w:val="Parastais"/>
            </w:pPr>
            <w:r w:rsidRPr="00846351">
              <w:t>67219508</w:t>
            </w:r>
          </w:p>
        </w:tc>
      </w:tr>
      <w:tr w:rsidR="008655A2" w:rsidRPr="00846351" w14:paraId="0999BC57" w14:textId="77777777">
        <w:tc>
          <w:tcPr>
            <w:tcW w:w="8268" w:type="dxa"/>
            <w:tcBorders>
              <w:top w:val="single" w:sz="4" w:space="0" w:color="000000"/>
            </w:tcBorders>
          </w:tcPr>
          <w:p w14:paraId="68CFDE8D" w14:textId="77777777" w:rsidR="008655A2" w:rsidRPr="00846351" w:rsidRDefault="00184479" w:rsidP="00184479">
            <w:pPr>
              <w:pStyle w:val="Parastais"/>
              <w:jc w:val="center"/>
            </w:pPr>
            <w:r w:rsidRPr="00846351">
              <w:t>(</w:t>
            </w:r>
            <w:r w:rsidR="008655A2" w:rsidRPr="00846351">
              <w:t>tālruņa un faksa numurs</w:t>
            </w:r>
            <w:r w:rsidRPr="00846351">
              <w:t>)</w:t>
            </w:r>
          </w:p>
        </w:tc>
      </w:tr>
      <w:tr w:rsidR="008655A2" w:rsidRPr="00846351" w14:paraId="126B62A4" w14:textId="77777777">
        <w:tc>
          <w:tcPr>
            <w:tcW w:w="8268" w:type="dxa"/>
            <w:tcBorders>
              <w:bottom w:val="single" w:sz="4" w:space="0" w:color="000000"/>
            </w:tcBorders>
          </w:tcPr>
          <w:p w14:paraId="69DB0568" w14:textId="0F59D135" w:rsidR="008655A2" w:rsidRPr="00846351" w:rsidRDefault="00C860CE" w:rsidP="0036160E">
            <w:pPr>
              <w:pStyle w:val="Parastais"/>
            </w:pPr>
            <w:r w:rsidRPr="00846351">
              <w:t>agate.sirma@iem.gov.lv</w:t>
            </w:r>
          </w:p>
        </w:tc>
      </w:tr>
      <w:tr w:rsidR="008655A2" w:rsidRPr="00846351" w14:paraId="5D407713" w14:textId="77777777">
        <w:tc>
          <w:tcPr>
            <w:tcW w:w="8268" w:type="dxa"/>
            <w:tcBorders>
              <w:top w:val="single" w:sz="4" w:space="0" w:color="000000"/>
            </w:tcBorders>
          </w:tcPr>
          <w:p w14:paraId="3CB3EAB8" w14:textId="77777777" w:rsidR="008655A2" w:rsidRPr="00846351" w:rsidRDefault="00184479" w:rsidP="00184479">
            <w:pPr>
              <w:pStyle w:val="Parastais"/>
              <w:jc w:val="center"/>
            </w:pPr>
            <w:r w:rsidRPr="00846351">
              <w:t>(</w:t>
            </w:r>
            <w:r w:rsidR="008655A2" w:rsidRPr="00846351">
              <w:t>e-pasta adrese</w:t>
            </w:r>
            <w:r w:rsidRPr="00846351">
              <w:t>)</w:t>
            </w:r>
          </w:p>
        </w:tc>
      </w:tr>
    </w:tbl>
    <w:p w14:paraId="59FA3689" w14:textId="14DB8953" w:rsidR="008601B6" w:rsidRDefault="008601B6" w:rsidP="003721AC">
      <w:pPr>
        <w:pStyle w:val="naisf"/>
        <w:spacing w:before="0" w:after="0"/>
        <w:ind w:firstLine="0"/>
        <w:jc w:val="left"/>
        <w:rPr>
          <w:b/>
          <w:color w:val="984806"/>
        </w:rPr>
      </w:pPr>
    </w:p>
    <w:p w14:paraId="452FE5DB" w14:textId="77777777" w:rsidR="005756E2" w:rsidRPr="00846351" w:rsidRDefault="005756E2" w:rsidP="003721AC">
      <w:pPr>
        <w:pStyle w:val="naisf"/>
        <w:spacing w:before="0" w:after="0"/>
        <w:ind w:firstLine="0"/>
        <w:jc w:val="left"/>
        <w:rPr>
          <w:b/>
          <w:color w:val="984806"/>
        </w:rPr>
      </w:pPr>
    </w:p>
    <w:sectPr w:rsidR="005756E2" w:rsidRPr="00846351" w:rsidSect="00863627">
      <w:headerReference w:type="even" r:id="rId8"/>
      <w:headerReference w:type="default" r:id="rId9"/>
      <w:footerReference w:type="default" r:id="rId10"/>
      <w:footerReference w:type="first" r:id="rId11"/>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51A1C" w14:textId="77777777" w:rsidR="00D964EE" w:rsidRDefault="00D964EE">
      <w:pPr>
        <w:pStyle w:val="Parastais"/>
      </w:pPr>
      <w:r>
        <w:separator/>
      </w:r>
    </w:p>
  </w:endnote>
  <w:endnote w:type="continuationSeparator" w:id="0">
    <w:p w14:paraId="238B4E50" w14:textId="77777777" w:rsidR="00D964EE" w:rsidRDefault="00D964EE">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1C92C" w14:textId="7F89AD74" w:rsidR="00AB3D34" w:rsidRPr="004A5B15" w:rsidRDefault="00AA4A84" w:rsidP="000277A1">
    <w:pPr>
      <w:pStyle w:val="Parastais"/>
      <w:rPr>
        <w:sz w:val="20"/>
        <w:szCs w:val="20"/>
      </w:rPr>
    </w:pPr>
    <w:r>
      <w:rPr>
        <w:sz w:val="20"/>
        <w:szCs w:val="20"/>
      </w:rPr>
      <w:t>IEMIzz_PPP</w:t>
    </w:r>
    <w:r w:rsidR="0020199B">
      <w:rPr>
        <w:sz w:val="20"/>
        <w:szCs w:val="20"/>
      </w:rPr>
      <w:t>_VSS_788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A2F3C" w14:textId="1A9A93FC" w:rsidR="00AB3D34" w:rsidRPr="00C805EF" w:rsidRDefault="00AA4A84" w:rsidP="00C805EF">
    <w:pPr>
      <w:pStyle w:val="Parastais"/>
    </w:pPr>
    <w:r>
      <w:rPr>
        <w:sz w:val="20"/>
        <w:szCs w:val="20"/>
      </w:rPr>
      <w:t>IEMIzz_PPP</w:t>
    </w:r>
    <w:r w:rsidR="0020199B">
      <w:rPr>
        <w:sz w:val="20"/>
        <w:szCs w:val="20"/>
      </w:rPr>
      <w:t>_VSS_788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8E326" w14:textId="77777777" w:rsidR="00D964EE" w:rsidRDefault="00D964EE">
      <w:pPr>
        <w:pStyle w:val="Parastais"/>
      </w:pPr>
      <w:r>
        <w:separator/>
      </w:r>
    </w:p>
  </w:footnote>
  <w:footnote w:type="continuationSeparator" w:id="0">
    <w:p w14:paraId="1493541A" w14:textId="77777777" w:rsidR="00D964EE" w:rsidRDefault="00D964EE">
      <w:pPr>
        <w:pStyle w:val="Parastai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1186D" w14:textId="77777777" w:rsidR="00AB3D34" w:rsidRDefault="00AB3D34"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32D1B6" w14:textId="77777777" w:rsidR="00AB3D34" w:rsidRDefault="00AB3D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5FF84" w14:textId="5F5069BD" w:rsidR="00AB3D34" w:rsidRDefault="00AB3D34"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C1BA5">
      <w:rPr>
        <w:rStyle w:val="PageNumber"/>
        <w:noProof/>
      </w:rPr>
      <w:t>8</w:t>
    </w:r>
    <w:r>
      <w:rPr>
        <w:rStyle w:val="PageNumber"/>
      </w:rPr>
      <w:fldChar w:fldCharType="end"/>
    </w:r>
  </w:p>
  <w:p w14:paraId="1CD865FD" w14:textId="77777777" w:rsidR="00AB3D34" w:rsidRDefault="00AB3D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C5D10"/>
    <w:multiLevelType w:val="hybridMultilevel"/>
    <w:tmpl w:val="6A581AD8"/>
    <w:lvl w:ilvl="0" w:tplc="2E90BC9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7351354"/>
    <w:multiLevelType w:val="hybridMultilevel"/>
    <w:tmpl w:val="DC5A101A"/>
    <w:lvl w:ilvl="0" w:tplc="59521BA4">
      <w:start w:val="1"/>
      <w:numFmt w:val="decimal"/>
      <w:lvlText w:val="%1."/>
      <w:lvlJc w:val="left"/>
      <w:pPr>
        <w:ind w:left="720" w:hanging="360"/>
      </w:pPr>
      <w:rPr>
        <w:rFonts w:hint="default"/>
        <w:b/>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5400AB"/>
    <w:multiLevelType w:val="multilevel"/>
    <w:tmpl w:val="BC161AD0"/>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FF12224"/>
    <w:multiLevelType w:val="hybridMultilevel"/>
    <w:tmpl w:val="78921B12"/>
    <w:lvl w:ilvl="0" w:tplc="0AFCC21E">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AE25EC7"/>
    <w:multiLevelType w:val="hybridMultilevel"/>
    <w:tmpl w:val="75801AB4"/>
    <w:lvl w:ilvl="0" w:tplc="5E4635EA">
      <w:start w:val="1"/>
      <w:numFmt w:val="decimal"/>
      <w:lvlText w:val="%1."/>
      <w:lvlJc w:val="left"/>
      <w:pPr>
        <w:ind w:left="644"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22313CB"/>
    <w:multiLevelType w:val="hybridMultilevel"/>
    <w:tmpl w:val="4808C148"/>
    <w:lvl w:ilvl="0" w:tplc="66648B2A">
      <w:start w:val="1"/>
      <w:numFmt w:val="decimal"/>
      <w:lvlText w:val="%1."/>
      <w:lvlJc w:val="left"/>
      <w:pPr>
        <w:ind w:left="630" w:hanging="360"/>
      </w:pPr>
      <w:rPr>
        <w:rFonts w:hint="default"/>
      </w:rPr>
    </w:lvl>
    <w:lvl w:ilvl="1" w:tplc="04260019" w:tentative="1">
      <w:start w:val="1"/>
      <w:numFmt w:val="lowerLetter"/>
      <w:lvlText w:val="%2."/>
      <w:lvlJc w:val="left"/>
      <w:pPr>
        <w:ind w:left="1350" w:hanging="360"/>
      </w:pPr>
    </w:lvl>
    <w:lvl w:ilvl="2" w:tplc="0426001B" w:tentative="1">
      <w:start w:val="1"/>
      <w:numFmt w:val="lowerRoman"/>
      <w:lvlText w:val="%3."/>
      <w:lvlJc w:val="right"/>
      <w:pPr>
        <w:ind w:left="2070" w:hanging="180"/>
      </w:pPr>
    </w:lvl>
    <w:lvl w:ilvl="3" w:tplc="0426000F" w:tentative="1">
      <w:start w:val="1"/>
      <w:numFmt w:val="decimal"/>
      <w:lvlText w:val="%4."/>
      <w:lvlJc w:val="left"/>
      <w:pPr>
        <w:ind w:left="2790" w:hanging="360"/>
      </w:pPr>
    </w:lvl>
    <w:lvl w:ilvl="4" w:tplc="04260019" w:tentative="1">
      <w:start w:val="1"/>
      <w:numFmt w:val="lowerLetter"/>
      <w:lvlText w:val="%5."/>
      <w:lvlJc w:val="left"/>
      <w:pPr>
        <w:ind w:left="3510" w:hanging="360"/>
      </w:pPr>
    </w:lvl>
    <w:lvl w:ilvl="5" w:tplc="0426001B" w:tentative="1">
      <w:start w:val="1"/>
      <w:numFmt w:val="lowerRoman"/>
      <w:lvlText w:val="%6."/>
      <w:lvlJc w:val="right"/>
      <w:pPr>
        <w:ind w:left="4230" w:hanging="180"/>
      </w:pPr>
    </w:lvl>
    <w:lvl w:ilvl="6" w:tplc="0426000F" w:tentative="1">
      <w:start w:val="1"/>
      <w:numFmt w:val="decimal"/>
      <w:lvlText w:val="%7."/>
      <w:lvlJc w:val="left"/>
      <w:pPr>
        <w:ind w:left="4950" w:hanging="360"/>
      </w:pPr>
    </w:lvl>
    <w:lvl w:ilvl="7" w:tplc="04260019" w:tentative="1">
      <w:start w:val="1"/>
      <w:numFmt w:val="lowerLetter"/>
      <w:lvlText w:val="%8."/>
      <w:lvlJc w:val="left"/>
      <w:pPr>
        <w:ind w:left="5670" w:hanging="360"/>
      </w:pPr>
    </w:lvl>
    <w:lvl w:ilvl="8" w:tplc="0426001B" w:tentative="1">
      <w:start w:val="1"/>
      <w:numFmt w:val="lowerRoman"/>
      <w:lvlText w:val="%9."/>
      <w:lvlJc w:val="right"/>
      <w:pPr>
        <w:ind w:left="6390" w:hanging="180"/>
      </w:pPr>
    </w:lvl>
  </w:abstractNum>
  <w:abstractNum w:abstractNumId="6" w15:restartNumberingAfterBreak="0">
    <w:nsid w:val="334357E1"/>
    <w:multiLevelType w:val="hybridMultilevel"/>
    <w:tmpl w:val="90B2A5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77467B0"/>
    <w:multiLevelType w:val="hybridMultilevel"/>
    <w:tmpl w:val="13EC83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A334268"/>
    <w:multiLevelType w:val="hybridMultilevel"/>
    <w:tmpl w:val="78921B12"/>
    <w:lvl w:ilvl="0" w:tplc="0AFCC21E">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51F4BD8"/>
    <w:multiLevelType w:val="hybridMultilevel"/>
    <w:tmpl w:val="0C9625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85C142E"/>
    <w:multiLevelType w:val="hybridMultilevel"/>
    <w:tmpl w:val="46E06D1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E0E0F19"/>
    <w:multiLevelType w:val="hybridMultilevel"/>
    <w:tmpl w:val="78921B12"/>
    <w:lvl w:ilvl="0" w:tplc="0AFCC21E">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2220555"/>
    <w:multiLevelType w:val="multilevel"/>
    <w:tmpl w:val="24BA393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3A468B1"/>
    <w:multiLevelType w:val="hybridMultilevel"/>
    <w:tmpl w:val="78921B12"/>
    <w:lvl w:ilvl="0" w:tplc="0AFCC21E">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3914468"/>
    <w:multiLevelType w:val="hybridMultilevel"/>
    <w:tmpl w:val="99C82AD2"/>
    <w:lvl w:ilvl="0" w:tplc="95E61B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679628E"/>
    <w:multiLevelType w:val="hybridMultilevel"/>
    <w:tmpl w:val="450C56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CC551F"/>
    <w:multiLevelType w:val="hybridMultilevel"/>
    <w:tmpl w:val="13EC83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89C5184"/>
    <w:multiLevelType w:val="hybridMultilevel"/>
    <w:tmpl w:val="81C4A7E4"/>
    <w:lvl w:ilvl="0" w:tplc="64D0E5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2"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1"/>
  </w:num>
  <w:num w:numId="3">
    <w:abstractNumId w:val="16"/>
  </w:num>
  <w:num w:numId="4">
    <w:abstractNumId w:val="12"/>
  </w:num>
  <w:num w:numId="5">
    <w:abstractNumId w:val="9"/>
  </w:num>
  <w:num w:numId="6">
    <w:abstractNumId w:val="17"/>
  </w:num>
  <w:num w:numId="7">
    <w:abstractNumId w:val="4"/>
  </w:num>
  <w:num w:numId="8">
    <w:abstractNumId w:val="7"/>
  </w:num>
  <w:num w:numId="9">
    <w:abstractNumId w:val="1"/>
  </w:num>
  <w:num w:numId="10">
    <w:abstractNumId w:val="6"/>
  </w:num>
  <w:num w:numId="11">
    <w:abstractNumId w:val="10"/>
  </w:num>
  <w:num w:numId="12">
    <w:abstractNumId w:val="19"/>
  </w:num>
  <w:num w:numId="13">
    <w:abstractNumId w:val="15"/>
  </w:num>
  <w:num w:numId="14">
    <w:abstractNumId w:val="3"/>
  </w:num>
  <w:num w:numId="15">
    <w:abstractNumId w:val="13"/>
  </w:num>
  <w:num w:numId="16">
    <w:abstractNumId w:val="8"/>
  </w:num>
  <w:num w:numId="17">
    <w:abstractNumId w:val="14"/>
  </w:num>
  <w:num w:numId="18">
    <w:abstractNumId w:val="11"/>
  </w:num>
  <w:num w:numId="19">
    <w:abstractNumId w:val="20"/>
  </w:num>
  <w:num w:numId="20">
    <w:abstractNumId w:val="0"/>
  </w:num>
  <w:num w:numId="21">
    <w:abstractNumId w:val="18"/>
  </w:num>
  <w:num w:numId="22">
    <w:abstractNumId w:val="2"/>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1"/>
  <w:proofState w:spelling="clean" w:grammar="clean"/>
  <w:defaultTabStop w:val="720"/>
  <w:drawingGridHorizontalSpacing w:val="12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0FCB"/>
    <w:rsid w:val="00001F89"/>
    <w:rsid w:val="00003C53"/>
    <w:rsid w:val="0000456E"/>
    <w:rsid w:val="000055EA"/>
    <w:rsid w:val="000058B4"/>
    <w:rsid w:val="00006BF1"/>
    <w:rsid w:val="0001118D"/>
    <w:rsid w:val="0001131F"/>
    <w:rsid w:val="00011663"/>
    <w:rsid w:val="0001249F"/>
    <w:rsid w:val="000125C0"/>
    <w:rsid w:val="0001270C"/>
    <w:rsid w:val="000136AA"/>
    <w:rsid w:val="00013B4C"/>
    <w:rsid w:val="00013BF6"/>
    <w:rsid w:val="0001554C"/>
    <w:rsid w:val="00015B94"/>
    <w:rsid w:val="00015DE5"/>
    <w:rsid w:val="000172E2"/>
    <w:rsid w:val="00017449"/>
    <w:rsid w:val="00020249"/>
    <w:rsid w:val="00022338"/>
    <w:rsid w:val="00022386"/>
    <w:rsid w:val="0002296A"/>
    <w:rsid w:val="00022B0F"/>
    <w:rsid w:val="00022B9A"/>
    <w:rsid w:val="00022D01"/>
    <w:rsid w:val="00023FD6"/>
    <w:rsid w:val="0002416A"/>
    <w:rsid w:val="00024B2B"/>
    <w:rsid w:val="00024CCD"/>
    <w:rsid w:val="00024D20"/>
    <w:rsid w:val="000253DB"/>
    <w:rsid w:val="00025E34"/>
    <w:rsid w:val="00026A93"/>
    <w:rsid w:val="000277A1"/>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3706"/>
    <w:rsid w:val="00053E04"/>
    <w:rsid w:val="000544E1"/>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B8F"/>
    <w:rsid w:val="00084B11"/>
    <w:rsid w:val="00085322"/>
    <w:rsid w:val="00085A13"/>
    <w:rsid w:val="0008656F"/>
    <w:rsid w:val="00086AB9"/>
    <w:rsid w:val="00086BCE"/>
    <w:rsid w:val="00086F36"/>
    <w:rsid w:val="00090168"/>
    <w:rsid w:val="000902F5"/>
    <w:rsid w:val="00090C76"/>
    <w:rsid w:val="00091033"/>
    <w:rsid w:val="00091F10"/>
    <w:rsid w:val="0009302B"/>
    <w:rsid w:val="00093EC2"/>
    <w:rsid w:val="000958A2"/>
    <w:rsid w:val="000965E7"/>
    <w:rsid w:val="000A0041"/>
    <w:rsid w:val="000A06FC"/>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1FE"/>
    <w:rsid w:val="000B7966"/>
    <w:rsid w:val="000B7CB1"/>
    <w:rsid w:val="000C0AE6"/>
    <w:rsid w:val="000C0D0D"/>
    <w:rsid w:val="000C1354"/>
    <w:rsid w:val="000C2555"/>
    <w:rsid w:val="000C3545"/>
    <w:rsid w:val="000C498A"/>
    <w:rsid w:val="000C4C16"/>
    <w:rsid w:val="000C56FC"/>
    <w:rsid w:val="000C649E"/>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3491"/>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B78"/>
    <w:rsid w:val="00101EEB"/>
    <w:rsid w:val="0010375A"/>
    <w:rsid w:val="001038ED"/>
    <w:rsid w:val="001042B0"/>
    <w:rsid w:val="00106F4F"/>
    <w:rsid w:val="001071D3"/>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669"/>
    <w:rsid w:val="00166746"/>
    <w:rsid w:val="00167590"/>
    <w:rsid w:val="00167918"/>
    <w:rsid w:val="00167C1E"/>
    <w:rsid w:val="0017043B"/>
    <w:rsid w:val="001706A1"/>
    <w:rsid w:val="00170914"/>
    <w:rsid w:val="00170DF2"/>
    <w:rsid w:val="00174841"/>
    <w:rsid w:val="001761FD"/>
    <w:rsid w:val="00177015"/>
    <w:rsid w:val="00177D61"/>
    <w:rsid w:val="00180125"/>
    <w:rsid w:val="001808CA"/>
    <w:rsid w:val="00180923"/>
    <w:rsid w:val="00180CE5"/>
    <w:rsid w:val="00181BAA"/>
    <w:rsid w:val="00181D2D"/>
    <w:rsid w:val="0018210A"/>
    <w:rsid w:val="00182DE0"/>
    <w:rsid w:val="0018386C"/>
    <w:rsid w:val="00183F91"/>
    <w:rsid w:val="00184479"/>
    <w:rsid w:val="0018472C"/>
    <w:rsid w:val="00184838"/>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5D5D"/>
    <w:rsid w:val="001B6553"/>
    <w:rsid w:val="001B6647"/>
    <w:rsid w:val="001B6A47"/>
    <w:rsid w:val="001B6B0A"/>
    <w:rsid w:val="001B6C3C"/>
    <w:rsid w:val="001C0824"/>
    <w:rsid w:val="001C0B83"/>
    <w:rsid w:val="001C1510"/>
    <w:rsid w:val="001C1989"/>
    <w:rsid w:val="001C28FD"/>
    <w:rsid w:val="001C3349"/>
    <w:rsid w:val="001C4ABA"/>
    <w:rsid w:val="001C4DDE"/>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187E"/>
    <w:rsid w:val="0020199B"/>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07C"/>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10A"/>
    <w:rsid w:val="002B13B3"/>
    <w:rsid w:val="002B183D"/>
    <w:rsid w:val="002B1DBF"/>
    <w:rsid w:val="002B207F"/>
    <w:rsid w:val="002B2A48"/>
    <w:rsid w:val="002B2BEE"/>
    <w:rsid w:val="002B31AD"/>
    <w:rsid w:val="002B3EA7"/>
    <w:rsid w:val="002B4BAE"/>
    <w:rsid w:val="002B538B"/>
    <w:rsid w:val="002B581B"/>
    <w:rsid w:val="002C2892"/>
    <w:rsid w:val="002C58AB"/>
    <w:rsid w:val="002C6D84"/>
    <w:rsid w:val="002C7D21"/>
    <w:rsid w:val="002D1564"/>
    <w:rsid w:val="002D1CA4"/>
    <w:rsid w:val="002D2C09"/>
    <w:rsid w:val="002D2C45"/>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9C1"/>
    <w:rsid w:val="00312CD0"/>
    <w:rsid w:val="00313CDC"/>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4F1F"/>
    <w:rsid w:val="00336411"/>
    <w:rsid w:val="0033678D"/>
    <w:rsid w:val="0033720D"/>
    <w:rsid w:val="003373E8"/>
    <w:rsid w:val="003443DD"/>
    <w:rsid w:val="00344D5A"/>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4EA"/>
    <w:rsid w:val="00364BB6"/>
    <w:rsid w:val="00364D6B"/>
    <w:rsid w:val="00365408"/>
    <w:rsid w:val="00365CC0"/>
    <w:rsid w:val="003668DF"/>
    <w:rsid w:val="00367688"/>
    <w:rsid w:val="003721AC"/>
    <w:rsid w:val="00372221"/>
    <w:rsid w:val="00372CF2"/>
    <w:rsid w:val="00374C7E"/>
    <w:rsid w:val="00377353"/>
    <w:rsid w:val="0037736B"/>
    <w:rsid w:val="00381F57"/>
    <w:rsid w:val="0038216E"/>
    <w:rsid w:val="003822E5"/>
    <w:rsid w:val="003830B8"/>
    <w:rsid w:val="00383262"/>
    <w:rsid w:val="003A0363"/>
    <w:rsid w:val="003A157A"/>
    <w:rsid w:val="003A1646"/>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28F"/>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2FA6"/>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2159"/>
    <w:rsid w:val="00416277"/>
    <w:rsid w:val="00416E24"/>
    <w:rsid w:val="00417D85"/>
    <w:rsid w:val="0042063D"/>
    <w:rsid w:val="00422B23"/>
    <w:rsid w:val="0042352C"/>
    <w:rsid w:val="00423A60"/>
    <w:rsid w:val="0042504A"/>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0921"/>
    <w:rsid w:val="004412E1"/>
    <w:rsid w:val="00441554"/>
    <w:rsid w:val="00442E48"/>
    <w:rsid w:val="00443DCD"/>
    <w:rsid w:val="00443E7E"/>
    <w:rsid w:val="00444C06"/>
    <w:rsid w:val="004454DF"/>
    <w:rsid w:val="00446804"/>
    <w:rsid w:val="00446832"/>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22C"/>
    <w:rsid w:val="00480A2D"/>
    <w:rsid w:val="00480AFB"/>
    <w:rsid w:val="00481247"/>
    <w:rsid w:val="004828DC"/>
    <w:rsid w:val="00482FF7"/>
    <w:rsid w:val="00483098"/>
    <w:rsid w:val="00483AFB"/>
    <w:rsid w:val="0048402B"/>
    <w:rsid w:val="0048414A"/>
    <w:rsid w:val="00484B38"/>
    <w:rsid w:val="00485C56"/>
    <w:rsid w:val="00486B79"/>
    <w:rsid w:val="00486CA2"/>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B15"/>
    <w:rsid w:val="004A5D29"/>
    <w:rsid w:val="004A5D3A"/>
    <w:rsid w:val="004A6897"/>
    <w:rsid w:val="004A692B"/>
    <w:rsid w:val="004A6EB6"/>
    <w:rsid w:val="004A794C"/>
    <w:rsid w:val="004B3EC7"/>
    <w:rsid w:val="004B5664"/>
    <w:rsid w:val="004C2107"/>
    <w:rsid w:val="004C5FC6"/>
    <w:rsid w:val="004C6435"/>
    <w:rsid w:val="004C649B"/>
    <w:rsid w:val="004C7B9C"/>
    <w:rsid w:val="004C7D55"/>
    <w:rsid w:val="004D089A"/>
    <w:rsid w:val="004D1B62"/>
    <w:rsid w:val="004D3184"/>
    <w:rsid w:val="004D3C4B"/>
    <w:rsid w:val="004D44B5"/>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1C76"/>
    <w:rsid w:val="004F263C"/>
    <w:rsid w:val="004F2BB1"/>
    <w:rsid w:val="004F2EC7"/>
    <w:rsid w:val="004F3CE8"/>
    <w:rsid w:val="004F6BFB"/>
    <w:rsid w:val="004F7E4A"/>
    <w:rsid w:val="0050147C"/>
    <w:rsid w:val="0050182B"/>
    <w:rsid w:val="00502579"/>
    <w:rsid w:val="005029F7"/>
    <w:rsid w:val="005031A1"/>
    <w:rsid w:val="00503D4C"/>
    <w:rsid w:val="00504C0C"/>
    <w:rsid w:val="00504E48"/>
    <w:rsid w:val="00505555"/>
    <w:rsid w:val="005070FF"/>
    <w:rsid w:val="00512BBC"/>
    <w:rsid w:val="005134FB"/>
    <w:rsid w:val="005135FD"/>
    <w:rsid w:val="0051366C"/>
    <w:rsid w:val="0051684F"/>
    <w:rsid w:val="00516A92"/>
    <w:rsid w:val="00516B9F"/>
    <w:rsid w:val="00517693"/>
    <w:rsid w:val="005205AB"/>
    <w:rsid w:val="00523378"/>
    <w:rsid w:val="0052550F"/>
    <w:rsid w:val="00526C0F"/>
    <w:rsid w:val="0052702A"/>
    <w:rsid w:val="00530397"/>
    <w:rsid w:val="00530F73"/>
    <w:rsid w:val="00533B8E"/>
    <w:rsid w:val="00535417"/>
    <w:rsid w:val="00535833"/>
    <w:rsid w:val="00536D28"/>
    <w:rsid w:val="005372C5"/>
    <w:rsid w:val="00537A26"/>
    <w:rsid w:val="00540E47"/>
    <w:rsid w:val="00543283"/>
    <w:rsid w:val="0054364C"/>
    <w:rsid w:val="00544A49"/>
    <w:rsid w:val="00546747"/>
    <w:rsid w:val="00547510"/>
    <w:rsid w:val="00547D9C"/>
    <w:rsid w:val="00547ECC"/>
    <w:rsid w:val="00551D5A"/>
    <w:rsid w:val="00551EC3"/>
    <w:rsid w:val="00554A44"/>
    <w:rsid w:val="00554C53"/>
    <w:rsid w:val="00554F18"/>
    <w:rsid w:val="00555220"/>
    <w:rsid w:val="005555F0"/>
    <w:rsid w:val="00555739"/>
    <w:rsid w:val="00556E75"/>
    <w:rsid w:val="0056069A"/>
    <w:rsid w:val="00560C3B"/>
    <w:rsid w:val="00561EA1"/>
    <w:rsid w:val="00562799"/>
    <w:rsid w:val="005633D6"/>
    <w:rsid w:val="00564804"/>
    <w:rsid w:val="00565598"/>
    <w:rsid w:val="00565B5A"/>
    <w:rsid w:val="00567E8F"/>
    <w:rsid w:val="005702D6"/>
    <w:rsid w:val="00572588"/>
    <w:rsid w:val="00573A50"/>
    <w:rsid w:val="005746D2"/>
    <w:rsid w:val="00574E8A"/>
    <w:rsid w:val="005756E2"/>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5088"/>
    <w:rsid w:val="005E60B3"/>
    <w:rsid w:val="005E676C"/>
    <w:rsid w:val="005E69B5"/>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823"/>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7F5"/>
    <w:rsid w:val="00627337"/>
    <w:rsid w:val="00630069"/>
    <w:rsid w:val="006302D8"/>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5BC2"/>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CC1"/>
    <w:rsid w:val="0068233B"/>
    <w:rsid w:val="00682663"/>
    <w:rsid w:val="00682E11"/>
    <w:rsid w:val="00683081"/>
    <w:rsid w:val="00684C95"/>
    <w:rsid w:val="006850D3"/>
    <w:rsid w:val="00685249"/>
    <w:rsid w:val="006856B9"/>
    <w:rsid w:val="00685BDE"/>
    <w:rsid w:val="00686085"/>
    <w:rsid w:val="00687C0D"/>
    <w:rsid w:val="00691237"/>
    <w:rsid w:val="006920E6"/>
    <w:rsid w:val="00692555"/>
    <w:rsid w:val="00696223"/>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86D"/>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700"/>
    <w:rsid w:val="006E1B01"/>
    <w:rsid w:val="006E3E3D"/>
    <w:rsid w:val="006E4836"/>
    <w:rsid w:val="006E5DDD"/>
    <w:rsid w:val="006E7811"/>
    <w:rsid w:val="006F04DA"/>
    <w:rsid w:val="006F0557"/>
    <w:rsid w:val="006F0EA3"/>
    <w:rsid w:val="006F1B5D"/>
    <w:rsid w:val="006F212B"/>
    <w:rsid w:val="006F37F7"/>
    <w:rsid w:val="006F4828"/>
    <w:rsid w:val="006F4A61"/>
    <w:rsid w:val="006F4ADC"/>
    <w:rsid w:val="006F63A9"/>
    <w:rsid w:val="006F643D"/>
    <w:rsid w:val="006F675C"/>
    <w:rsid w:val="006F6D13"/>
    <w:rsid w:val="006F7759"/>
    <w:rsid w:val="006F7D95"/>
    <w:rsid w:val="00700D41"/>
    <w:rsid w:val="00701B21"/>
    <w:rsid w:val="00702384"/>
    <w:rsid w:val="00704BAE"/>
    <w:rsid w:val="00705620"/>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0CB3"/>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3060"/>
    <w:rsid w:val="007445E2"/>
    <w:rsid w:val="00745496"/>
    <w:rsid w:val="007460DA"/>
    <w:rsid w:val="0074705B"/>
    <w:rsid w:val="007470EC"/>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6D90"/>
    <w:rsid w:val="00767C19"/>
    <w:rsid w:val="00767D4E"/>
    <w:rsid w:val="00771067"/>
    <w:rsid w:val="007722ED"/>
    <w:rsid w:val="0077408B"/>
    <w:rsid w:val="00774AF6"/>
    <w:rsid w:val="00774EC8"/>
    <w:rsid w:val="00776781"/>
    <w:rsid w:val="00776FFC"/>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890"/>
    <w:rsid w:val="00792971"/>
    <w:rsid w:val="007935C6"/>
    <w:rsid w:val="00794129"/>
    <w:rsid w:val="00794516"/>
    <w:rsid w:val="00794878"/>
    <w:rsid w:val="00795512"/>
    <w:rsid w:val="00795AB7"/>
    <w:rsid w:val="00795E37"/>
    <w:rsid w:val="0079694C"/>
    <w:rsid w:val="00796D89"/>
    <w:rsid w:val="00796DA2"/>
    <w:rsid w:val="0079751B"/>
    <w:rsid w:val="007A0415"/>
    <w:rsid w:val="007A06BA"/>
    <w:rsid w:val="007A22A5"/>
    <w:rsid w:val="007A27BD"/>
    <w:rsid w:val="007A294A"/>
    <w:rsid w:val="007A4C96"/>
    <w:rsid w:val="007A51A6"/>
    <w:rsid w:val="007A523D"/>
    <w:rsid w:val="007A5629"/>
    <w:rsid w:val="007A56E5"/>
    <w:rsid w:val="007A60CA"/>
    <w:rsid w:val="007A6F0F"/>
    <w:rsid w:val="007A708C"/>
    <w:rsid w:val="007A75B5"/>
    <w:rsid w:val="007A7985"/>
    <w:rsid w:val="007A7A98"/>
    <w:rsid w:val="007A7ABE"/>
    <w:rsid w:val="007B03C5"/>
    <w:rsid w:val="007B0674"/>
    <w:rsid w:val="007B26E1"/>
    <w:rsid w:val="007B3045"/>
    <w:rsid w:val="007B4C0F"/>
    <w:rsid w:val="007B5E25"/>
    <w:rsid w:val="007B6685"/>
    <w:rsid w:val="007B6E0E"/>
    <w:rsid w:val="007C04E0"/>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98A"/>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6FA"/>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37500"/>
    <w:rsid w:val="0084093F"/>
    <w:rsid w:val="0084098A"/>
    <w:rsid w:val="00840DB0"/>
    <w:rsid w:val="00840EDE"/>
    <w:rsid w:val="008418A5"/>
    <w:rsid w:val="00843548"/>
    <w:rsid w:val="0084383C"/>
    <w:rsid w:val="00843CC0"/>
    <w:rsid w:val="00844ADD"/>
    <w:rsid w:val="0084534E"/>
    <w:rsid w:val="00846062"/>
    <w:rsid w:val="00846351"/>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1B6"/>
    <w:rsid w:val="00860F4D"/>
    <w:rsid w:val="008611DE"/>
    <w:rsid w:val="00861375"/>
    <w:rsid w:val="00861C56"/>
    <w:rsid w:val="00861F29"/>
    <w:rsid w:val="008620A2"/>
    <w:rsid w:val="00862741"/>
    <w:rsid w:val="00862BBD"/>
    <w:rsid w:val="00863627"/>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3F5"/>
    <w:rsid w:val="0087787A"/>
    <w:rsid w:val="008802F0"/>
    <w:rsid w:val="00880992"/>
    <w:rsid w:val="00881692"/>
    <w:rsid w:val="00883143"/>
    <w:rsid w:val="00886154"/>
    <w:rsid w:val="00890277"/>
    <w:rsid w:val="0089061A"/>
    <w:rsid w:val="008915C6"/>
    <w:rsid w:val="00891677"/>
    <w:rsid w:val="00892DB5"/>
    <w:rsid w:val="00893016"/>
    <w:rsid w:val="00894B61"/>
    <w:rsid w:val="00895255"/>
    <w:rsid w:val="00895DF1"/>
    <w:rsid w:val="00896645"/>
    <w:rsid w:val="008975D2"/>
    <w:rsid w:val="008A035B"/>
    <w:rsid w:val="008A0459"/>
    <w:rsid w:val="008A1218"/>
    <w:rsid w:val="008A15B6"/>
    <w:rsid w:val="008A1A6E"/>
    <w:rsid w:val="008A202A"/>
    <w:rsid w:val="008A36C9"/>
    <w:rsid w:val="008A5021"/>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1B1E"/>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63B"/>
    <w:rsid w:val="008F6EAA"/>
    <w:rsid w:val="008F7800"/>
    <w:rsid w:val="008F7BCA"/>
    <w:rsid w:val="00900F4D"/>
    <w:rsid w:val="0090167B"/>
    <w:rsid w:val="00902DEC"/>
    <w:rsid w:val="0090342E"/>
    <w:rsid w:val="00903D3A"/>
    <w:rsid w:val="009044B9"/>
    <w:rsid w:val="009047B1"/>
    <w:rsid w:val="00904C86"/>
    <w:rsid w:val="0090680D"/>
    <w:rsid w:val="0091045D"/>
    <w:rsid w:val="0091281A"/>
    <w:rsid w:val="00912B24"/>
    <w:rsid w:val="009139B5"/>
    <w:rsid w:val="00914514"/>
    <w:rsid w:val="00914549"/>
    <w:rsid w:val="00914C08"/>
    <w:rsid w:val="00914F2F"/>
    <w:rsid w:val="00914F36"/>
    <w:rsid w:val="00916057"/>
    <w:rsid w:val="00916AD1"/>
    <w:rsid w:val="00917637"/>
    <w:rsid w:val="00917FEE"/>
    <w:rsid w:val="0092023D"/>
    <w:rsid w:val="00920472"/>
    <w:rsid w:val="00921251"/>
    <w:rsid w:val="0092136B"/>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787E"/>
    <w:rsid w:val="009412CC"/>
    <w:rsid w:val="0094388B"/>
    <w:rsid w:val="00943D09"/>
    <w:rsid w:val="00944709"/>
    <w:rsid w:val="00944826"/>
    <w:rsid w:val="009457A1"/>
    <w:rsid w:val="00947C5D"/>
    <w:rsid w:val="00947CA9"/>
    <w:rsid w:val="00950478"/>
    <w:rsid w:val="00950888"/>
    <w:rsid w:val="00950AF9"/>
    <w:rsid w:val="00950B5F"/>
    <w:rsid w:val="00950D35"/>
    <w:rsid w:val="0095144C"/>
    <w:rsid w:val="0095165B"/>
    <w:rsid w:val="00951B17"/>
    <w:rsid w:val="00951B8D"/>
    <w:rsid w:val="0095355A"/>
    <w:rsid w:val="009536A8"/>
    <w:rsid w:val="00954596"/>
    <w:rsid w:val="00955851"/>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5CC"/>
    <w:rsid w:val="00983DF2"/>
    <w:rsid w:val="0098433A"/>
    <w:rsid w:val="00985675"/>
    <w:rsid w:val="00985939"/>
    <w:rsid w:val="0098637F"/>
    <w:rsid w:val="00986A9B"/>
    <w:rsid w:val="00986B9C"/>
    <w:rsid w:val="00987BAB"/>
    <w:rsid w:val="009906BF"/>
    <w:rsid w:val="00990FC8"/>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2735"/>
    <w:rsid w:val="009E49AE"/>
    <w:rsid w:val="009E4DC7"/>
    <w:rsid w:val="009E5F41"/>
    <w:rsid w:val="009E660A"/>
    <w:rsid w:val="009E6B64"/>
    <w:rsid w:val="009E72E5"/>
    <w:rsid w:val="009F46C8"/>
    <w:rsid w:val="009F4F2A"/>
    <w:rsid w:val="009F660B"/>
    <w:rsid w:val="009F671E"/>
    <w:rsid w:val="009F7ED1"/>
    <w:rsid w:val="00A0149B"/>
    <w:rsid w:val="00A01607"/>
    <w:rsid w:val="00A018D4"/>
    <w:rsid w:val="00A02B27"/>
    <w:rsid w:val="00A02F9D"/>
    <w:rsid w:val="00A03767"/>
    <w:rsid w:val="00A04834"/>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6C"/>
    <w:rsid w:val="00A32AEA"/>
    <w:rsid w:val="00A32F32"/>
    <w:rsid w:val="00A33E80"/>
    <w:rsid w:val="00A33EFE"/>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824"/>
    <w:rsid w:val="00A64B5F"/>
    <w:rsid w:val="00A65EA0"/>
    <w:rsid w:val="00A66180"/>
    <w:rsid w:val="00A66517"/>
    <w:rsid w:val="00A67985"/>
    <w:rsid w:val="00A67B0E"/>
    <w:rsid w:val="00A718EF"/>
    <w:rsid w:val="00A72134"/>
    <w:rsid w:val="00A726A8"/>
    <w:rsid w:val="00A72951"/>
    <w:rsid w:val="00A73505"/>
    <w:rsid w:val="00A75E02"/>
    <w:rsid w:val="00A76040"/>
    <w:rsid w:val="00A76E79"/>
    <w:rsid w:val="00A7771B"/>
    <w:rsid w:val="00A77B53"/>
    <w:rsid w:val="00A811F1"/>
    <w:rsid w:val="00A82887"/>
    <w:rsid w:val="00A83010"/>
    <w:rsid w:val="00A83BF5"/>
    <w:rsid w:val="00A84CD1"/>
    <w:rsid w:val="00A85E2E"/>
    <w:rsid w:val="00A861F3"/>
    <w:rsid w:val="00A8674F"/>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4A84"/>
    <w:rsid w:val="00AA59A6"/>
    <w:rsid w:val="00AA5EC0"/>
    <w:rsid w:val="00AA6299"/>
    <w:rsid w:val="00AA6E05"/>
    <w:rsid w:val="00AB0262"/>
    <w:rsid w:val="00AB14A1"/>
    <w:rsid w:val="00AB202A"/>
    <w:rsid w:val="00AB3D34"/>
    <w:rsid w:val="00AB5555"/>
    <w:rsid w:val="00AB55AD"/>
    <w:rsid w:val="00AB5D1B"/>
    <w:rsid w:val="00AB6918"/>
    <w:rsid w:val="00AB6B40"/>
    <w:rsid w:val="00AB740A"/>
    <w:rsid w:val="00AC1D01"/>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3BAE"/>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F0157"/>
    <w:rsid w:val="00AF2EC7"/>
    <w:rsid w:val="00AF3220"/>
    <w:rsid w:val="00AF3AC0"/>
    <w:rsid w:val="00AF4F4A"/>
    <w:rsid w:val="00AF4FE2"/>
    <w:rsid w:val="00B00C24"/>
    <w:rsid w:val="00B00F93"/>
    <w:rsid w:val="00B01BBE"/>
    <w:rsid w:val="00B03F92"/>
    <w:rsid w:val="00B05585"/>
    <w:rsid w:val="00B055D8"/>
    <w:rsid w:val="00B0683F"/>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4732"/>
    <w:rsid w:val="00B353B8"/>
    <w:rsid w:val="00B35C56"/>
    <w:rsid w:val="00B36F17"/>
    <w:rsid w:val="00B372ED"/>
    <w:rsid w:val="00B40603"/>
    <w:rsid w:val="00B40AF6"/>
    <w:rsid w:val="00B41071"/>
    <w:rsid w:val="00B425C0"/>
    <w:rsid w:val="00B42DB6"/>
    <w:rsid w:val="00B44A15"/>
    <w:rsid w:val="00B46957"/>
    <w:rsid w:val="00B47B54"/>
    <w:rsid w:val="00B50E99"/>
    <w:rsid w:val="00B51926"/>
    <w:rsid w:val="00B51F9A"/>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C02"/>
    <w:rsid w:val="00B77BD2"/>
    <w:rsid w:val="00B814CB"/>
    <w:rsid w:val="00B81B6A"/>
    <w:rsid w:val="00B820F4"/>
    <w:rsid w:val="00B835E0"/>
    <w:rsid w:val="00B8396D"/>
    <w:rsid w:val="00B90331"/>
    <w:rsid w:val="00B903ED"/>
    <w:rsid w:val="00B90B2D"/>
    <w:rsid w:val="00B935A1"/>
    <w:rsid w:val="00B95243"/>
    <w:rsid w:val="00B95DAD"/>
    <w:rsid w:val="00B96C0C"/>
    <w:rsid w:val="00B9734D"/>
    <w:rsid w:val="00B97732"/>
    <w:rsid w:val="00BA00F3"/>
    <w:rsid w:val="00BA27F4"/>
    <w:rsid w:val="00BA2E40"/>
    <w:rsid w:val="00BA3CB7"/>
    <w:rsid w:val="00BA41DE"/>
    <w:rsid w:val="00BA556C"/>
    <w:rsid w:val="00BB0F31"/>
    <w:rsid w:val="00BB15AB"/>
    <w:rsid w:val="00BB189B"/>
    <w:rsid w:val="00BB1D21"/>
    <w:rsid w:val="00BB2E51"/>
    <w:rsid w:val="00BB4BEA"/>
    <w:rsid w:val="00BB4C1A"/>
    <w:rsid w:val="00BB50AB"/>
    <w:rsid w:val="00BB5282"/>
    <w:rsid w:val="00BB6664"/>
    <w:rsid w:val="00BB678B"/>
    <w:rsid w:val="00BC01FC"/>
    <w:rsid w:val="00BC1F79"/>
    <w:rsid w:val="00BC2201"/>
    <w:rsid w:val="00BC3C7A"/>
    <w:rsid w:val="00BC7DC6"/>
    <w:rsid w:val="00BD1039"/>
    <w:rsid w:val="00BD13B5"/>
    <w:rsid w:val="00BD2EFC"/>
    <w:rsid w:val="00BD340E"/>
    <w:rsid w:val="00BD60AD"/>
    <w:rsid w:val="00BD6C02"/>
    <w:rsid w:val="00BE0D5D"/>
    <w:rsid w:val="00BE1244"/>
    <w:rsid w:val="00BE165D"/>
    <w:rsid w:val="00BE2394"/>
    <w:rsid w:val="00BE2702"/>
    <w:rsid w:val="00BE4326"/>
    <w:rsid w:val="00BE57ED"/>
    <w:rsid w:val="00BE5F4F"/>
    <w:rsid w:val="00BE60DB"/>
    <w:rsid w:val="00BF0191"/>
    <w:rsid w:val="00BF13EC"/>
    <w:rsid w:val="00BF1C07"/>
    <w:rsid w:val="00BF376D"/>
    <w:rsid w:val="00BF3DEE"/>
    <w:rsid w:val="00BF54AC"/>
    <w:rsid w:val="00BF54BD"/>
    <w:rsid w:val="00BF6B8E"/>
    <w:rsid w:val="00C025A5"/>
    <w:rsid w:val="00C03C78"/>
    <w:rsid w:val="00C04FD3"/>
    <w:rsid w:val="00C065A2"/>
    <w:rsid w:val="00C07919"/>
    <w:rsid w:val="00C102B1"/>
    <w:rsid w:val="00C103F9"/>
    <w:rsid w:val="00C104AC"/>
    <w:rsid w:val="00C110E1"/>
    <w:rsid w:val="00C1198F"/>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18F"/>
    <w:rsid w:val="00C71215"/>
    <w:rsid w:val="00C7216B"/>
    <w:rsid w:val="00C727BE"/>
    <w:rsid w:val="00C732A9"/>
    <w:rsid w:val="00C73448"/>
    <w:rsid w:val="00C73E2E"/>
    <w:rsid w:val="00C74546"/>
    <w:rsid w:val="00C748E2"/>
    <w:rsid w:val="00C7776C"/>
    <w:rsid w:val="00C805EF"/>
    <w:rsid w:val="00C80C17"/>
    <w:rsid w:val="00C8398D"/>
    <w:rsid w:val="00C84BC2"/>
    <w:rsid w:val="00C85139"/>
    <w:rsid w:val="00C85657"/>
    <w:rsid w:val="00C860CE"/>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C44B2"/>
    <w:rsid w:val="00CD0E6E"/>
    <w:rsid w:val="00CD23AE"/>
    <w:rsid w:val="00CD27DF"/>
    <w:rsid w:val="00CD2D8A"/>
    <w:rsid w:val="00CD3BAC"/>
    <w:rsid w:val="00CD3FF2"/>
    <w:rsid w:val="00CD4A65"/>
    <w:rsid w:val="00CD531F"/>
    <w:rsid w:val="00CD6BB8"/>
    <w:rsid w:val="00CD6FA3"/>
    <w:rsid w:val="00CE2184"/>
    <w:rsid w:val="00CE3B7F"/>
    <w:rsid w:val="00CE3FA2"/>
    <w:rsid w:val="00CE41A0"/>
    <w:rsid w:val="00CE4958"/>
    <w:rsid w:val="00CE68E2"/>
    <w:rsid w:val="00CE706E"/>
    <w:rsid w:val="00CE70B1"/>
    <w:rsid w:val="00CE7AE4"/>
    <w:rsid w:val="00CF03DA"/>
    <w:rsid w:val="00CF0A4C"/>
    <w:rsid w:val="00CF1103"/>
    <w:rsid w:val="00CF150A"/>
    <w:rsid w:val="00CF2225"/>
    <w:rsid w:val="00CF25E7"/>
    <w:rsid w:val="00CF2D57"/>
    <w:rsid w:val="00CF3C77"/>
    <w:rsid w:val="00CF45A2"/>
    <w:rsid w:val="00CF4BD3"/>
    <w:rsid w:val="00CF52E7"/>
    <w:rsid w:val="00CF64B5"/>
    <w:rsid w:val="00CF7853"/>
    <w:rsid w:val="00D004ED"/>
    <w:rsid w:val="00D00B87"/>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4FF8"/>
    <w:rsid w:val="00D55F09"/>
    <w:rsid w:val="00D564DF"/>
    <w:rsid w:val="00D576DD"/>
    <w:rsid w:val="00D57CB4"/>
    <w:rsid w:val="00D61477"/>
    <w:rsid w:val="00D619E2"/>
    <w:rsid w:val="00D62036"/>
    <w:rsid w:val="00D620CC"/>
    <w:rsid w:val="00D632C7"/>
    <w:rsid w:val="00D634B8"/>
    <w:rsid w:val="00D63EF3"/>
    <w:rsid w:val="00D64441"/>
    <w:rsid w:val="00D65497"/>
    <w:rsid w:val="00D654DA"/>
    <w:rsid w:val="00D6609E"/>
    <w:rsid w:val="00D67A9F"/>
    <w:rsid w:val="00D67C20"/>
    <w:rsid w:val="00D70549"/>
    <w:rsid w:val="00D70C1B"/>
    <w:rsid w:val="00D70E5C"/>
    <w:rsid w:val="00D7146C"/>
    <w:rsid w:val="00D718CD"/>
    <w:rsid w:val="00D7416F"/>
    <w:rsid w:val="00D755F2"/>
    <w:rsid w:val="00D762AC"/>
    <w:rsid w:val="00D7675B"/>
    <w:rsid w:val="00D775E7"/>
    <w:rsid w:val="00D77B9E"/>
    <w:rsid w:val="00D81CA9"/>
    <w:rsid w:val="00D839D8"/>
    <w:rsid w:val="00D83F9E"/>
    <w:rsid w:val="00D840C2"/>
    <w:rsid w:val="00D84562"/>
    <w:rsid w:val="00D85C16"/>
    <w:rsid w:val="00D86169"/>
    <w:rsid w:val="00D8677D"/>
    <w:rsid w:val="00D8732E"/>
    <w:rsid w:val="00D91294"/>
    <w:rsid w:val="00D9186A"/>
    <w:rsid w:val="00D92D47"/>
    <w:rsid w:val="00D94213"/>
    <w:rsid w:val="00D94BEB"/>
    <w:rsid w:val="00D94EA5"/>
    <w:rsid w:val="00D95F32"/>
    <w:rsid w:val="00D964EE"/>
    <w:rsid w:val="00DA024A"/>
    <w:rsid w:val="00DA0673"/>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6AE"/>
    <w:rsid w:val="00DB32FB"/>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6E35"/>
    <w:rsid w:val="00DE7285"/>
    <w:rsid w:val="00DE7C40"/>
    <w:rsid w:val="00DF0EA5"/>
    <w:rsid w:val="00DF1F1D"/>
    <w:rsid w:val="00DF23A5"/>
    <w:rsid w:val="00DF4C6E"/>
    <w:rsid w:val="00DF6666"/>
    <w:rsid w:val="00DF745E"/>
    <w:rsid w:val="00DF762E"/>
    <w:rsid w:val="00E0044E"/>
    <w:rsid w:val="00E00816"/>
    <w:rsid w:val="00E0239F"/>
    <w:rsid w:val="00E0267B"/>
    <w:rsid w:val="00E02B33"/>
    <w:rsid w:val="00E0375C"/>
    <w:rsid w:val="00E04441"/>
    <w:rsid w:val="00E05F03"/>
    <w:rsid w:val="00E06370"/>
    <w:rsid w:val="00E06B7B"/>
    <w:rsid w:val="00E06E20"/>
    <w:rsid w:val="00E07DD9"/>
    <w:rsid w:val="00E10172"/>
    <w:rsid w:val="00E102F8"/>
    <w:rsid w:val="00E12FCF"/>
    <w:rsid w:val="00E13273"/>
    <w:rsid w:val="00E13379"/>
    <w:rsid w:val="00E139EE"/>
    <w:rsid w:val="00E13BC2"/>
    <w:rsid w:val="00E14D83"/>
    <w:rsid w:val="00E14FA6"/>
    <w:rsid w:val="00E15A0D"/>
    <w:rsid w:val="00E16640"/>
    <w:rsid w:val="00E1740F"/>
    <w:rsid w:val="00E200CF"/>
    <w:rsid w:val="00E24287"/>
    <w:rsid w:val="00E31367"/>
    <w:rsid w:val="00E3181C"/>
    <w:rsid w:val="00E32EF3"/>
    <w:rsid w:val="00E3348B"/>
    <w:rsid w:val="00E33E21"/>
    <w:rsid w:val="00E34BC4"/>
    <w:rsid w:val="00E3540C"/>
    <w:rsid w:val="00E36187"/>
    <w:rsid w:val="00E36332"/>
    <w:rsid w:val="00E36C9B"/>
    <w:rsid w:val="00E37638"/>
    <w:rsid w:val="00E37E9D"/>
    <w:rsid w:val="00E41B71"/>
    <w:rsid w:val="00E42569"/>
    <w:rsid w:val="00E42652"/>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556"/>
    <w:rsid w:val="00E7252F"/>
    <w:rsid w:val="00E7381D"/>
    <w:rsid w:val="00E73FC2"/>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A6540"/>
    <w:rsid w:val="00EB02DE"/>
    <w:rsid w:val="00EB0A07"/>
    <w:rsid w:val="00EB1B69"/>
    <w:rsid w:val="00EB1C78"/>
    <w:rsid w:val="00EB3B46"/>
    <w:rsid w:val="00EB4F08"/>
    <w:rsid w:val="00EC1BA5"/>
    <w:rsid w:val="00EC2E07"/>
    <w:rsid w:val="00EC43C7"/>
    <w:rsid w:val="00EC465D"/>
    <w:rsid w:val="00EC5C89"/>
    <w:rsid w:val="00EC66D2"/>
    <w:rsid w:val="00EC67E7"/>
    <w:rsid w:val="00ED0A1B"/>
    <w:rsid w:val="00ED21BC"/>
    <w:rsid w:val="00ED2FEC"/>
    <w:rsid w:val="00ED3F67"/>
    <w:rsid w:val="00ED440A"/>
    <w:rsid w:val="00ED7971"/>
    <w:rsid w:val="00EE0748"/>
    <w:rsid w:val="00EE0A9A"/>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3DD6"/>
    <w:rsid w:val="00F24EA4"/>
    <w:rsid w:val="00F2625A"/>
    <w:rsid w:val="00F31A03"/>
    <w:rsid w:val="00F3283C"/>
    <w:rsid w:val="00F32D0F"/>
    <w:rsid w:val="00F33A95"/>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1780"/>
    <w:rsid w:val="00F530E6"/>
    <w:rsid w:val="00F532C7"/>
    <w:rsid w:val="00F54EE5"/>
    <w:rsid w:val="00F55358"/>
    <w:rsid w:val="00F5603C"/>
    <w:rsid w:val="00F5605C"/>
    <w:rsid w:val="00F564B9"/>
    <w:rsid w:val="00F57909"/>
    <w:rsid w:val="00F612D6"/>
    <w:rsid w:val="00F63400"/>
    <w:rsid w:val="00F636C6"/>
    <w:rsid w:val="00F6433D"/>
    <w:rsid w:val="00F6573E"/>
    <w:rsid w:val="00F657B3"/>
    <w:rsid w:val="00F662EB"/>
    <w:rsid w:val="00F67606"/>
    <w:rsid w:val="00F70327"/>
    <w:rsid w:val="00F70FEF"/>
    <w:rsid w:val="00F72FA8"/>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878BA"/>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0008"/>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2589"/>
    <w:rsid w:val="00FD4876"/>
    <w:rsid w:val="00FD52A3"/>
    <w:rsid w:val="00FD60AD"/>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A9E1600"/>
  <w15:chartTrackingRefBased/>
  <w15:docId w15:val="{63D8A16E-C932-4342-897C-8BFC22F3D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Parastais"/>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ais">
    <w:name w:val="Parastais"/>
    <w:qFormat/>
    <w:rsid w:val="00944826"/>
    <w:rPr>
      <w:sz w:val="24"/>
      <w:szCs w:val="24"/>
    </w:rPr>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Parastais"/>
    <w:uiPriority w:val="99"/>
    <w:rsid w:val="00944826"/>
    <w:pPr>
      <w:spacing w:after="150"/>
    </w:pPr>
    <w:rPr>
      <w:color w:val="306060"/>
      <w:sz w:val="31"/>
      <w:szCs w:val="31"/>
    </w:rPr>
  </w:style>
  <w:style w:type="paragraph" w:customStyle="1" w:styleId="h2">
    <w:name w:val="h2"/>
    <w:basedOn w:val="Parastais"/>
    <w:uiPriority w:val="99"/>
    <w:rsid w:val="00944826"/>
    <w:pPr>
      <w:spacing w:before="100" w:beforeAutospacing="1" w:after="100" w:afterAutospacing="1"/>
    </w:pPr>
    <w:rPr>
      <w:color w:val="306060"/>
    </w:rPr>
  </w:style>
  <w:style w:type="paragraph" w:customStyle="1" w:styleId="a">
    <w:name w:val="a"/>
    <w:basedOn w:val="Parastais"/>
    <w:uiPriority w:val="99"/>
    <w:rsid w:val="00944826"/>
    <w:pPr>
      <w:spacing w:before="100" w:beforeAutospacing="1" w:after="100" w:afterAutospacing="1"/>
    </w:pPr>
    <w:rPr>
      <w:color w:val="306060"/>
    </w:rPr>
  </w:style>
  <w:style w:type="paragraph" w:customStyle="1" w:styleId="b">
    <w:name w:val="b"/>
    <w:basedOn w:val="Parastais"/>
    <w:uiPriority w:val="99"/>
    <w:rsid w:val="00944826"/>
    <w:pPr>
      <w:spacing w:before="100" w:beforeAutospacing="1" w:after="100" w:afterAutospacing="1"/>
    </w:pPr>
    <w:rPr>
      <w:color w:val="306060"/>
    </w:rPr>
  </w:style>
  <w:style w:type="paragraph" w:customStyle="1" w:styleId="body">
    <w:name w:val="body"/>
    <w:basedOn w:val="Parastai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ais"/>
    <w:uiPriority w:val="99"/>
    <w:rsid w:val="00944826"/>
    <w:pPr>
      <w:spacing w:before="100" w:beforeAutospacing="1" w:after="100" w:afterAutospacing="1"/>
    </w:pPr>
    <w:rPr>
      <w:color w:val="F0F8F8"/>
    </w:rPr>
  </w:style>
  <w:style w:type="paragraph" w:customStyle="1" w:styleId="radio">
    <w:name w:val="radio"/>
    <w:basedOn w:val="Parastais"/>
    <w:uiPriority w:val="99"/>
    <w:rsid w:val="00944826"/>
    <w:pPr>
      <w:spacing w:before="100" w:beforeAutospacing="1" w:after="100" w:afterAutospacing="1"/>
    </w:pPr>
  </w:style>
  <w:style w:type="paragraph" w:customStyle="1" w:styleId="headcol">
    <w:name w:val="headcol"/>
    <w:basedOn w:val="Parastais"/>
    <w:uiPriority w:val="99"/>
    <w:rsid w:val="00944826"/>
    <w:pPr>
      <w:spacing w:before="100" w:beforeAutospacing="1" w:after="100" w:afterAutospacing="1"/>
    </w:pPr>
    <w:rPr>
      <w:color w:val="F0F8F8"/>
    </w:rPr>
  </w:style>
  <w:style w:type="paragraph" w:customStyle="1" w:styleId="titlecol">
    <w:name w:val="titlecol"/>
    <w:basedOn w:val="Parastais"/>
    <w:uiPriority w:val="99"/>
    <w:rsid w:val="00944826"/>
    <w:pPr>
      <w:spacing w:before="100" w:beforeAutospacing="1" w:after="100" w:afterAutospacing="1"/>
      <w:jc w:val="right"/>
    </w:pPr>
    <w:rPr>
      <w:b/>
      <w:bCs/>
    </w:rPr>
  </w:style>
  <w:style w:type="paragraph" w:customStyle="1" w:styleId="th">
    <w:name w:val="th"/>
    <w:basedOn w:val="Parastais"/>
    <w:uiPriority w:val="99"/>
    <w:rsid w:val="00944826"/>
    <w:pPr>
      <w:spacing w:before="100" w:beforeAutospacing="1" w:after="100" w:afterAutospacing="1"/>
    </w:pPr>
    <w:rPr>
      <w:b/>
      <w:bCs/>
      <w:color w:val="333333"/>
    </w:rPr>
  </w:style>
  <w:style w:type="paragraph" w:customStyle="1" w:styleId="thr">
    <w:name w:val="thr"/>
    <w:basedOn w:val="Parastais"/>
    <w:uiPriority w:val="99"/>
    <w:rsid w:val="00944826"/>
    <w:pPr>
      <w:spacing w:before="100" w:beforeAutospacing="1" w:after="100" w:afterAutospacing="1"/>
      <w:jc w:val="right"/>
    </w:pPr>
  </w:style>
  <w:style w:type="paragraph" w:customStyle="1" w:styleId="bdc">
    <w:name w:val="bdc"/>
    <w:basedOn w:val="Parastais"/>
    <w:uiPriority w:val="99"/>
    <w:rsid w:val="00944826"/>
    <w:pPr>
      <w:spacing w:before="100" w:beforeAutospacing="1" w:after="100" w:afterAutospacing="1"/>
    </w:pPr>
    <w:rPr>
      <w:b/>
      <w:bCs/>
    </w:rPr>
  </w:style>
  <w:style w:type="paragraph" w:customStyle="1" w:styleId="input">
    <w:name w:val="input"/>
    <w:basedOn w:val="Parastai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ai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ais"/>
    <w:uiPriority w:val="99"/>
    <w:rsid w:val="00944826"/>
    <w:pPr>
      <w:shd w:val="clear" w:color="auto" w:fill="F0F8F8"/>
      <w:spacing w:before="100" w:beforeAutospacing="1" w:after="100" w:afterAutospacing="1"/>
    </w:pPr>
    <w:rPr>
      <w:color w:val="333333"/>
    </w:rPr>
  </w:style>
  <w:style w:type="paragraph" w:customStyle="1" w:styleId="top1">
    <w:name w:val="top1"/>
    <w:basedOn w:val="Parastais"/>
    <w:uiPriority w:val="99"/>
    <w:rsid w:val="00944826"/>
    <w:pPr>
      <w:spacing w:before="100" w:beforeAutospacing="1" w:after="100" w:afterAutospacing="1"/>
    </w:pPr>
  </w:style>
  <w:style w:type="paragraph" w:customStyle="1" w:styleId="logo">
    <w:name w:val="logo"/>
    <w:basedOn w:val="Parastais"/>
    <w:uiPriority w:val="99"/>
    <w:rsid w:val="00944826"/>
    <w:pPr>
      <w:spacing w:before="100" w:beforeAutospacing="1" w:after="100" w:afterAutospacing="1"/>
    </w:pPr>
  </w:style>
  <w:style w:type="paragraph" w:customStyle="1" w:styleId="top2">
    <w:name w:val="top2"/>
    <w:basedOn w:val="Parastais"/>
    <w:uiPriority w:val="99"/>
    <w:rsid w:val="00944826"/>
    <w:pPr>
      <w:spacing w:before="100" w:beforeAutospacing="1" w:after="100" w:afterAutospacing="1"/>
    </w:pPr>
  </w:style>
  <w:style w:type="paragraph" w:customStyle="1" w:styleId="hline">
    <w:name w:val="hline"/>
    <w:basedOn w:val="Parastais"/>
    <w:uiPriority w:val="99"/>
    <w:rsid w:val="00944826"/>
    <w:pPr>
      <w:spacing w:before="100" w:beforeAutospacing="1" w:after="100" w:afterAutospacing="1"/>
    </w:pPr>
  </w:style>
  <w:style w:type="paragraph" w:customStyle="1" w:styleId="vline">
    <w:name w:val="vline"/>
    <w:basedOn w:val="Parastais"/>
    <w:uiPriority w:val="99"/>
    <w:rsid w:val="00944826"/>
    <w:pPr>
      <w:spacing w:before="100" w:beforeAutospacing="1" w:after="100" w:afterAutospacing="1"/>
    </w:pPr>
  </w:style>
  <w:style w:type="paragraph" w:customStyle="1" w:styleId="zvabri">
    <w:name w:val="zvabri"/>
    <w:basedOn w:val="Parastais"/>
    <w:uiPriority w:val="99"/>
    <w:rsid w:val="00944826"/>
    <w:pPr>
      <w:spacing w:before="100" w:beforeAutospacing="1" w:after="100" w:afterAutospacing="1"/>
    </w:pPr>
    <w:rPr>
      <w:color w:val="FF0000"/>
    </w:rPr>
  </w:style>
  <w:style w:type="paragraph" w:styleId="z-TopofForm">
    <w:name w:val="HTML Top of Form"/>
    <w:basedOn w:val="Parastais"/>
    <w:next w:val="Parastais"/>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Parastais"/>
    <w:next w:val="Parastais"/>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customStyle="1" w:styleId="ParastaisWeb">
    <w:name w:val="Parastais (Web)"/>
    <w:basedOn w:val="Parastais"/>
    <w:uiPriority w:val="99"/>
    <w:rsid w:val="00944826"/>
    <w:pPr>
      <w:spacing w:before="100" w:beforeAutospacing="1" w:after="100" w:afterAutospacing="1"/>
    </w:pPr>
  </w:style>
  <w:style w:type="paragraph" w:customStyle="1" w:styleId="naisf">
    <w:name w:val="naisf"/>
    <w:basedOn w:val="Parastais"/>
    <w:rsid w:val="00944826"/>
    <w:pPr>
      <w:spacing w:before="75" w:after="75"/>
      <w:ind w:firstLine="375"/>
      <w:jc w:val="both"/>
    </w:pPr>
  </w:style>
  <w:style w:type="paragraph" w:customStyle="1" w:styleId="nais1">
    <w:name w:val="nais1"/>
    <w:basedOn w:val="Parastais"/>
    <w:uiPriority w:val="99"/>
    <w:rsid w:val="00944826"/>
    <w:pPr>
      <w:spacing w:before="75" w:after="75"/>
      <w:ind w:left="450" w:firstLine="375"/>
      <w:jc w:val="both"/>
    </w:pPr>
  </w:style>
  <w:style w:type="paragraph" w:customStyle="1" w:styleId="nais2">
    <w:name w:val="nais2"/>
    <w:basedOn w:val="Parastais"/>
    <w:uiPriority w:val="99"/>
    <w:rsid w:val="00944826"/>
    <w:pPr>
      <w:spacing w:before="75" w:after="75"/>
      <w:ind w:left="900" w:firstLine="375"/>
      <w:jc w:val="both"/>
    </w:pPr>
  </w:style>
  <w:style w:type="paragraph" w:customStyle="1" w:styleId="naispant">
    <w:name w:val="naispant"/>
    <w:basedOn w:val="Parastais"/>
    <w:uiPriority w:val="99"/>
    <w:rsid w:val="00944826"/>
    <w:pPr>
      <w:spacing w:before="75" w:after="75"/>
      <w:ind w:left="375" w:firstLine="375"/>
      <w:jc w:val="both"/>
    </w:pPr>
    <w:rPr>
      <w:b/>
      <w:bCs/>
    </w:rPr>
  </w:style>
  <w:style w:type="paragraph" w:customStyle="1" w:styleId="naisvisr">
    <w:name w:val="naisvisr"/>
    <w:basedOn w:val="Parastais"/>
    <w:uiPriority w:val="99"/>
    <w:rsid w:val="00944826"/>
    <w:pPr>
      <w:spacing w:before="150" w:after="150"/>
      <w:jc w:val="center"/>
    </w:pPr>
    <w:rPr>
      <w:b/>
      <w:bCs/>
      <w:sz w:val="28"/>
      <w:szCs w:val="28"/>
    </w:rPr>
  </w:style>
  <w:style w:type="paragraph" w:customStyle="1" w:styleId="naisnod">
    <w:name w:val="naisnod"/>
    <w:basedOn w:val="Parastais"/>
    <w:uiPriority w:val="99"/>
    <w:rsid w:val="00944826"/>
    <w:pPr>
      <w:spacing w:before="150" w:after="150"/>
      <w:jc w:val="center"/>
    </w:pPr>
    <w:rPr>
      <w:b/>
      <w:bCs/>
    </w:rPr>
  </w:style>
  <w:style w:type="paragraph" w:customStyle="1" w:styleId="naislab">
    <w:name w:val="naislab"/>
    <w:basedOn w:val="Parastais"/>
    <w:uiPriority w:val="99"/>
    <w:rsid w:val="00944826"/>
    <w:pPr>
      <w:spacing w:before="75" w:after="75"/>
      <w:jc w:val="right"/>
    </w:pPr>
  </w:style>
  <w:style w:type="paragraph" w:customStyle="1" w:styleId="naiskr">
    <w:name w:val="naiskr"/>
    <w:basedOn w:val="Parastais"/>
    <w:rsid w:val="00944826"/>
    <w:pPr>
      <w:spacing w:before="75" w:after="75"/>
    </w:pPr>
  </w:style>
  <w:style w:type="paragraph" w:customStyle="1" w:styleId="naisc">
    <w:name w:val="naisc"/>
    <w:basedOn w:val="Parastais"/>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Parastais"/>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Parastais"/>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Parastais"/>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Parastais"/>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customStyle="1" w:styleId="Sarakstarindkopa1">
    <w:name w:val="Saraksta rindkopa1"/>
    <w:basedOn w:val="Parastais"/>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Parastais"/>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Revision">
    <w:name w:val="Revision"/>
    <w:hidden/>
    <w:uiPriority w:val="99"/>
    <w:semiHidden/>
    <w:rsid w:val="000544E1"/>
    <w:rPr>
      <w:sz w:val="24"/>
      <w:szCs w:val="24"/>
    </w:rPr>
  </w:style>
  <w:style w:type="paragraph" w:styleId="ListParagraph">
    <w:name w:val="List Paragraph"/>
    <w:aliases w:val="2,H&amp;P List Paragraph,Strip"/>
    <w:basedOn w:val="Parastais"/>
    <w:link w:val="ListParagraphChar"/>
    <w:uiPriority w:val="34"/>
    <w:qFormat/>
    <w:rsid w:val="00CC44B2"/>
    <w:pPr>
      <w:ind w:left="720"/>
      <w:contextualSpacing/>
    </w:pPr>
    <w:rPr>
      <w:rFonts w:eastAsia="PMingLiU"/>
      <w:szCs w:val="22"/>
      <w:lang w:eastAsia="en-US"/>
    </w:rPr>
  </w:style>
  <w:style w:type="character" w:customStyle="1" w:styleId="ListParagraphChar">
    <w:name w:val="List Paragraph Char"/>
    <w:aliases w:val="2 Char,H&amp;P List Paragraph Char,Strip Char"/>
    <w:link w:val="ListParagraph"/>
    <w:uiPriority w:val="34"/>
    <w:rsid w:val="00CC44B2"/>
    <w:rPr>
      <w:rFonts w:eastAsia="PMingLiU"/>
      <w:sz w:val="24"/>
      <w:szCs w:val="22"/>
      <w:lang w:eastAsia="en-US"/>
    </w:rPr>
  </w:style>
  <w:style w:type="paragraph" w:styleId="FootnoteText">
    <w:name w:val="footnote text"/>
    <w:basedOn w:val="Normal"/>
    <w:link w:val="FootnoteTextChar"/>
    <w:uiPriority w:val="99"/>
    <w:semiHidden/>
    <w:unhideWhenUsed/>
    <w:rsid w:val="00C860CE"/>
    <w:pPr>
      <w:widowControl w:val="0"/>
      <w:jc w:val="both"/>
    </w:pPr>
    <w:rPr>
      <w:rFonts w:eastAsia="Calibri"/>
      <w:lang w:eastAsia="en-US"/>
    </w:rPr>
  </w:style>
  <w:style w:type="character" w:customStyle="1" w:styleId="FootnoteTextChar">
    <w:name w:val="Footnote Text Char"/>
    <w:basedOn w:val="DefaultParagraphFont"/>
    <w:link w:val="FootnoteText"/>
    <w:uiPriority w:val="99"/>
    <w:semiHidden/>
    <w:rsid w:val="00C860CE"/>
    <w:rPr>
      <w:rFonts w:eastAsia="Calibri"/>
      <w:lang w:eastAsia="en-US"/>
    </w:rPr>
  </w:style>
  <w:style w:type="character" w:styleId="FootnoteReference">
    <w:name w:val="footnote reference"/>
    <w:basedOn w:val="DefaultParagraphFont"/>
    <w:uiPriority w:val="99"/>
    <w:semiHidden/>
    <w:unhideWhenUsed/>
    <w:rsid w:val="00C860CE"/>
    <w:rPr>
      <w:vertAlign w:val="superscript"/>
    </w:rPr>
  </w:style>
  <w:style w:type="paragraph" w:styleId="NormalWeb">
    <w:name w:val="Normal (Web)"/>
    <w:basedOn w:val="Normal"/>
    <w:uiPriority w:val="99"/>
    <w:unhideWhenUsed/>
    <w:rsid w:val="00C860CE"/>
    <w:pPr>
      <w:spacing w:before="75" w:after="75"/>
    </w:pPr>
    <w:rPr>
      <w:sz w:val="24"/>
      <w:szCs w:val="24"/>
    </w:rPr>
  </w:style>
  <w:style w:type="paragraph" w:customStyle="1" w:styleId="Char1">
    <w:name w:val="Char1"/>
    <w:basedOn w:val="Normal"/>
    <w:rsid w:val="000C649E"/>
    <w:pPr>
      <w:spacing w:before="40"/>
    </w:pPr>
    <w:rPr>
      <w:sz w:val="24"/>
      <w:szCs w:val="24"/>
      <w:lang w:val="pl-PL" w:eastAsia="pl-PL"/>
    </w:rPr>
  </w:style>
  <w:style w:type="paragraph" w:customStyle="1" w:styleId="fbinvisible">
    <w:name w:val="fb_invisible"/>
    <w:basedOn w:val="Normal"/>
    <w:rsid w:val="00A32A6C"/>
    <w:pPr>
      <w:spacing w:before="100" w:beforeAutospacing="1" w:after="100" w:afterAutospacing="1"/>
    </w:pPr>
    <w:rPr>
      <w:vanish/>
      <w:sz w:val="24"/>
      <w:szCs w:val="24"/>
    </w:rPr>
  </w:style>
  <w:style w:type="paragraph" w:customStyle="1" w:styleId="Char10">
    <w:name w:val="Char1"/>
    <w:basedOn w:val="Normal"/>
    <w:rsid w:val="004D44B5"/>
    <w:pPr>
      <w:spacing w:before="40"/>
    </w:pPr>
    <w:rPr>
      <w:sz w:val="24"/>
      <w:szCs w:val="24"/>
      <w:lang w:val="pl-PL" w:eastAsia="pl-PL"/>
    </w:rPr>
  </w:style>
  <w:style w:type="paragraph" w:customStyle="1" w:styleId="Parasts11">
    <w:name w:val="Parasts11"/>
    <w:rsid w:val="009E5F41"/>
    <w:pPr>
      <w:widowControl w:val="0"/>
      <w:jc w:val="both"/>
    </w:pPr>
    <w:rPr>
      <w:rFonts w:eastAsia="Calibri"/>
      <w:sz w:val="24"/>
      <w:szCs w:val="24"/>
    </w:rPr>
  </w:style>
  <w:style w:type="paragraph" w:customStyle="1" w:styleId="Char11">
    <w:name w:val="Char1"/>
    <w:basedOn w:val="Normal"/>
    <w:rsid w:val="00F657B3"/>
    <w:pPr>
      <w:spacing w:before="40"/>
    </w:pPr>
    <w:rPr>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20CCE-D639-41F0-9206-899E4F3A5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13</Pages>
  <Words>2696</Words>
  <Characters>19686</Characters>
  <Application>Microsoft Office Word</Application>
  <DocSecurity>0</DocSecurity>
  <Lines>164</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vt:lpstr>
      <vt:lpstr>Izziņa par atzinumos sniegtajiem iebildumiem</vt:lpstr>
    </vt:vector>
  </TitlesOfParts>
  <Company>Tieslietu ministrija</Company>
  <LinksUpToDate>false</LinksUpToDate>
  <CharactersWithSpaces>22338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Izziņa par atzinumos sniegtajiem iebildumiem</dc:subject>
  <dc:creator>Valdis Pusvācietis</dc:creator>
  <cp:keywords/>
  <dc:description>67036849, valdis.pusvacietis@tm.gov.lv</dc:description>
  <cp:lastModifiedBy>Agate Sirmā</cp:lastModifiedBy>
  <cp:revision>21</cp:revision>
  <cp:lastPrinted>2012-01-18T09:50:00Z</cp:lastPrinted>
  <dcterms:created xsi:type="dcterms:W3CDTF">2021-09-13T05:39:00Z</dcterms:created>
  <dcterms:modified xsi:type="dcterms:W3CDTF">2021-09-29T06:32:00Z</dcterms:modified>
</cp:coreProperties>
</file>