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26-TA-374: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11.03.2026. 18:10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Neiebilstam tiesību akta virzībai, ja pievienotā Excel datne “apropriācijas pārdales finansējums 2023 – 2025” tiek papildināta ar informāciju tādā formātā, kāds sagatavotājam ir nosūtīts elektroniski (aizpildot ailes </w:t>
            </w:r>
            <w:r w:rsidR="00000000" w:rsidRPr="00000000" w:rsidDel="00000000">
              <w:rPr>
                <w:b w:val="1"/>
                <w:i w:val="1"/>
                <w:rtl w:val="0"/>
              </w:rPr>
              <w:t xml:space="preserve">Piešķirts/pārdalīts</w:t>
            </w:r>
            <w:r w:rsidR="00000000" w:rsidRPr="00000000" w:rsidDel="00000000">
              <w:rPr>
                <w:rtl w:val="0"/>
              </w:rPr>
              <w:t xml:space="preserve">; </w:t>
            </w:r>
            <w:r w:rsidR="00000000" w:rsidRPr="00000000" w:rsidDel="00000000">
              <w:rPr>
                <w:b w:val="1"/>
                <w:i w:val="1"/>
                <w:rtl w:val="0"/>
              </w:rPr>
              <w:t xml:space="preserve">Izlietots</w:t>
            </w:r>
            <w:r w:rsidR="00000000" w:rsidRPr="00000000" w:rsidDel="00000000">
              <w:rPr>
                <w:rtl w:val="0"/>
              </w:rPr>
              <w:t xml:space="preserve">; </w:t>
            </w:r>
            <w:r w:rsidR="00000000" w:rsidRPr="00000000" w:rsidDel="00000000">
              <w:rPr>
                <w:b w:val="1"/>
                <w:i w:val="1"/>
                <w:rtl w:val="0"/>
              </w:rPr>
              <w:t xml:space="preserve">Atlikums </w:t>
            </w:r>
            <w:r w:rsidR="00000000" w:rsidRPr="00000000" w:rsidDel="00000000">
              <w:rPr>
                <w:rtl w:val="0"/>
              </w:rPr>
              <w:t xml:space="preserve">pa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Ministru kabineta rīkojuma projektā Aizsardzības ministrijai paredzētais finansējums, ko plānots izmantot Ukrainas bruņoto spēku spēju stiprināšanai, paredzēts, lai nodrošinātu Latvijas apņemšanos sniegt Ukrainai militāro atbalstu 0.25% no IKP apmērā atbilstoši 2024. gada 9. aprīļa MK sēdē pieņemtajam lēmumam (prot.Nr. 15 73. §) un tiks iekļauts un uzskaitīts Latvijas kopējā Ukrainai sniegtā militārā atbalsta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norādīto informāciju, ņemot vērā, ka rīkojuma projekts paredz atbalstīt apropriācijas pārdali kopā 6 880 446 euro apmērā, kā arī finansējums tiks pārdalīts uz Ekonomikas ministrijas budžeta programmu 35.00.00 "Valsts atbalsta programmas" un Aizsardzības ministrijas budžeta apakšprogrammu 22.12.00 "Nacionālo bruņoto spēku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sniegt detalizētu pārdalāmā finansējuma aprēķinu vai tā apmēra pamatojumu patvertņu iepirkumu nodrošināšanai 1 040 000 euro apmērā, konsultācijām un būvdarbu izpildes novērtējumam rekonstrukcijas objektos 150 000 euro apmērā, apmācību programmu garīgās veselības jomā nodrošināšanai 150 000 euro apmērā, kā arī ģeneratoru un citu elektroapgādei  nepieciešamo preču iegādei 1 200 000 euro apmērā un bezpilota sistēmu  iegādei 680 000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 uz Finanšu ministrijas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3.lp. informāciju par pabeigtās lietošanas pratformas īstenošanu ar atbilstošu atsauci uz MK rīkojuma datumu un numuru (t.i. Ministru kabineta 2025. gada 4. februāra rīkojums Nr. 67).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tika pabeigti rekonstrukcijas darbi Jaundzimušo operāciju nodaļā Černihivas reģionālajā bērnu slimnīcā, Černihivas rajona slimnīcas pediatrijas blokā un Novobikovskas vidusskolā, balstoties uz Ministru kabineta 2024. gada 2. aprīļa rīkojumā Nr.258 piešķirto finansējumu. Tāpat 2025. gada novembrī tika atklātas Ukrainas tiesībsarga Cilvēktiesību aizsardzības centra Černihivā izremontētās telpas, kura atbalstam finansējums tika piešķirts saskaņā ar Ministru kabineta 2024. gada 22. oktobra rīkojumu Nr.835. Noslēguma stadijā ir būvniecības darbi Politehniskajā universitātē, kā arī ir noslēgusies inženiertehnisko tīklu izbūve dzīvojamajām ēkām Jahidnes ciemā. 2025. gadā tika pabeigta un nodota lietošanai tulkošanas platforma, kas balstīta uz mākslīgo intelektu, lai sniegtu praktisku atbalstu Ukrainas integrācijas procesam Eiropas Savienībā, b</w:t>
            </w:r>
            <w:r w:rsidR="00000000" w:rsidRPr="00000000" w:rsidDel="00000000">
              <w:rPr>
                <w:u w:val="single"/>
                <w:rtl w:val="0"/>
              </w:rPr>
              <w:t xml:space="preserve">alstoties uz  Ministru kabineta 2025. gada 4. februāra rīkojumu Nr. 67</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18.00.00 "Finansējums valsts drošības stiprināšanas pasākumiem"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10:06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iespējas pilnīgas kopsavilkuma informācijas pieejamību un, ņemot vērā to, ka atbalsts Černihivas apgabalam tiek sniegts sākot no 2023. gada, lūdzam papildināt Anotācijas 1.3. "</w:t>
            </w:r>
            <w:r w:rsidR="00000000" w:rsidRPr="00000000" w:rsidDel="00000000">
              <w:rPr>
                <w:i w:val="1"/>
                <w:rtl w:val="0"/>
              </w:rPr>
              <w:t xml:space="preserve">Pašreizējā situācija</w:t>
            </w:r>
            <w:r w:rsidR="00000000" w:rsidRPr="00000000" w:rsidDel="00000000">
              <w:rPr>
                <w:rtl w:val="0"/>
              </w:rPr>
              <w:t xml:space="preserve">" sadaļu ar tabulu par prioritārā pasākuma "Atbalsts Ukrainas rekonstrukcijai" (valsts budžeta likumā 2023. -2025. gadam) un “Pasākumi Ukrainas atbalstam un globālās drošības veicināšanai (atbalsts Ukrainas rekonstrukcija un iemaksas Ukrainas atbalstam)” (valsts budžeta likumā 2024. - 2026. gadam) ietvaros piešķirtā finansējuma pārdalēm un to izlietošanu sākot ar 2023. gadu, norādot TA numurus/datumus, īsu pasākumu aprakstu un atlikumu pa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 sadaļu "</w:t>
            </w:r>
            <w:r w:rsidR="00000000" w:rsidRPr="00000000" w:rsidDel="00000000">
              <w:rPr>
                <w:i w:val="1"/>
                <w:rtl w:val="0"/>
              </w:rPr>
              <w:t xml:space="preserve">Cita informācija</w:t>
            </w:r>
            <w:r w:rsidR="00000000" w:rsidRPr="00000000" w:rsidDel="00000000">
              <w:rPr>
                <w:rtl w:val="0"/>
              </w:rPr>
              <w:t xml:space="preserve">" ar tekstu "Finansējums 5 000 446 </w:t>
            </w:r>
            <w:r w:rsidR="00000000" w:rsidRPr="00000000" w:rsidDel="00000000">
              <w:rPr>
                <w:i w:val="1"/>
                <w:rtl w:val="0"/>
              </w:rPr>
              <w:t xml:space="preserve">euro </w:t>
            </w:r>
            <w:r w:rsidR="00000000" w:rsidRPr="00000000" w:rsidDel="00000000">
              <w:rPr>
                <w:rtl w:val="0"/>
              </w:rPr>
              <w:t xml:space="preserve">apmērā plānots kā vispārējās valdības budžeta izdevumi 2026. gadā, kas kā vienreizējie izdevumi Ukrainas atbalstam saskaņā ar likuma "Par valsts budžetu 2026. gadam un budžeta ietvaru 2026., 2027. un 2028. gadam" 6. panta 2. punktu tiek izslēgti no vispārējās valdības budžeta strukturālās bilances mērķa."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pasākumiem Ukrainas atbalstam un globālās drošības veicināšanai (atbalsts Ukrainas rekonstrukcijai un iemaksas Ukrainas atbalstam) 2026. gadā ir uzskatāmi par vienreizējo pasākumu likuma "Par valsts budžetu 2026. gadam un budžeta ietvaru 2026., 2027. un 2028. gadam" 6. panta 2.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protokollēmuma projekta 3.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izdevumi pasākumiem Ukrainas atbalstam un globālās drošības veicināšanai (atbalsts Ukrainas rekonstrukcijai un iemaksas Ukrainas atbalstam) 2026. gadā ir uzskatāmi par vienreizējo pasākumu likuma "Par valsts budžetu 2024. gadam un budžeta ietvaru 2024., 2025. un 2026. gadam" 5. panta 5.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pasākumiem Ukrainas atbalstam un globālās drošības veicināšanai (atbalsts Ukrainas rekonstrukcijai un iemaksas Ukrainas atbalstam) 2026. gadā ir uzskatāmi par vienreizējo pasākumu likuma "Par valsts budžetu 2024. gadam un budžeta ietvaru 2024., 2025. un 2026. gadam" 5. panta 5. punkta izpratnē.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uz Finanšu ministrijas budžetu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nosaukumu EM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18.00.00 "Finansējums valsts drošības stiprināšanas pasākumiem"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69. pantu, atbalstīt apropriācijas pārdali  5 000 446 euro apmērā no budžeta resora "74. Gadskārtējā valsts budžeta izpildes procesā pārdalāmais finansējums" programmas 18.00.00 "Finansējums valsts drošības stiprināšanas pasākumiem", uz Finanšu ministrijas budžeta apakšprogrammu 38.01.00 "Eiropas Savienības pirmsstrukturālo, strukturālo un citu finanšu instrumentu koordinācija", lai nodrošinātu finansējumu Ukrainas atbalsta pasākumiem un globālās drošības veicināšanai (atbalstu Ukrainas rekonstrukcijai un iemaksas Ukrainas atbalstam),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1.punkta pirmo atkāpi ar EM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69. pantu, lai nodrošinātu finansējumu Ukrainas atbalsta pasākumiem un globālās drošības veicināšanai (atbalstu Ukrainas rekonstrukcijai un iemaksas Ukrainas atbalstam), atbalstīt apropriācijas pārdali   6 880 446 euro apmērā no budžeta resora "74. Gadskārtējā valsts budžeta izpildes procesā pārdalāmais finansējums" programmas 18.00.00 "Finansējums valsts drošības stiprināšanas pasākumiem", uz: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2026. gadam un budžeta ietvaru 2026., 2027. un 2028. gadam" 69. pantu, atbalstīt apropriācijas pārdali   6 880 446 euro apmērā no budžeta resora "74. Gadskārtējā valsts budžeta izpildes procesā pārdalāmais finansējums" programmas 18.00.00 "Finansējums valsts drošības stiprināšanas pasākumiem", lai nodrošinātu finansējumu Ukrainas atbalsta pasākumiem un globālās drošības veicināšanai (atbalstu Ukrainas rekonstrukcijai un iemaksas Ukrainas atbalstam),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4 850 446 euro, lai nodrošinātu prioritāri identificētās sociālās infrastruktūras nepieciešamības tai skaitā: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1.1.punktu EM piedāvātā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Finanšu ministrijas budžeta apakšprogrammu 38.01.00 "Eiropas Savienības pirmsstrukturālo, strukturālo un citu finanšu instrumentu koordinācija" 5 000 446 euro apmērā, tai skaitā: 150 000 euro, lai nodrošinātu apmācību programmu garīgās veselības jomā Ukrainas medicīnas sektora atbalstam un 4 850 446 euro, lai nodrošinātu prioritāri identificētās sociālās infrastruktūras nepieciešamības, tai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3 660 446 euro, lai izsludinātu granta konkursu infrastruktūras objektu atjaunošanai un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1 040 000  euro, lai nodrošinātu modulārā tipa civilās aizsardzības struktūru (patvertņu) iepirkumu(s) Černihivas un Sumu apgabalu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150 000 euro konsultācijām un būvdarbu izpildes novērtējumam rekonstrukcijas objektos;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5 000 446 euro uz Finanšu ministrijas budžeta apakšprogrammu 38.01.00 "Eiropas Savienības pirmsstrukturālo, strukturālo un citu finanšu instrumentu koordinācija",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150 000 euro, lai nodrošinātu apmācību programmu garīgās veselības jomā Ukrainas medicīnas sektora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1.punktu ar 1.3. apakšpunktu EM piedāvatā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Aizsardzības ministrijas budžeta apakšprogrammu 22.12.00 "Nacionālo bruņoto spēku uzturēšana" 680 000 euro, lai nodrošinātu bezpilota sistēmu iegādi Ukrainas bruņoto spēku spēju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1 200 000 euro  uz Ekonomikas ministrijas budžeta programmu 35.00.00 "Valsts atbalsta programmas" ģeneratoru un citu elektroapgādes nodrošināšanai nepieciešamo preču iegādei Ukrainas Čerņihivas apgabalam;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150 000 euro, lai nodrošinātu apmācību programmu garīgās veselības jomā Ukrainas medicīnas sektora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1.2.punktu EM piedāvātā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Ekonomikas ministrijas budžeta programmu 35.00.00 "Valsts atbalsta programma" 1 200 000 euro,  lai nodrošinātu ģeneratoriem un citai elektroapgādei nepieciešamo preču iegādi Ukrainas Čerņihivas apgabalam;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1 200 000 euro  uz Ekonomikas ministrijas budžeta programmu 35.00.00 "Valsts atbalsta programmas" ģeneratoru un citu elektroapgādes nodrošināšanai nepieciešamo preču iegādei Ukrainas Čerņihivas apgabalam;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normatīvajos aktos noteiktajā kārtībā sagatavot un iesniegt pieprasījumu valsts budžeta apropriācijas pārdalei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2.punktu EM piedāvātā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Ekonomikas ministrijai un Aizsardzības ministrijai normatīvajos aktos noteiktajā kārtībā sagatavot un iesniegt pieprasījumu valsts budžeta apropriācijas pārdalei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ministrijai, Ekonomikas ministrijai un Aizsardzības ministrijai normatīvajos aktos noteiktajā kārtībā sagatavot un iesniegt pieprasījumu valsts budžeta apropriācijas pārdalei atbilstoši šā rīkojuma 1.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daļu "Risinājuma apraksts" pēc sestās atkāpes papildināt ar tekstu EM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Ukrainas mainīgās prioritātes enerģētikas un militārajā jomā, atbilstoši Ministru kabineta 2026.gada 24.februāra sēdes protokollēmuma  Nr.9, 35.§ 2.punktam piešķirt finansējumu 1 880 000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1 200 000 euro  ģeneratoru un citu elektroapgādei  nepieciešamo preču iegādei Čerņihivas apgabalam, Ukraina, pamatojoties uz saņemto informāciju no Ukrainas vēstniecības Latvijas Republikāun  Ukrainas Čerņihivas apgabala Militārās pārvaldes un Sumu apgabala administrācijas informāciju, kur izteikts aicinājums sniegt palīdzību Ukrainas enerģētikas nozares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680 000 euro bezpilota lidaparātu jeb dronu iegādei Ukrainas bruņoto spēku vajadzībām, pamatojoties uz Ministru kabineta 2025. gada 4.marta protokolu Nr.9 53.§ “Informatīvais ziņojums “Par dronu koalīcijas ietvaros īstenotajām iegādēm Ukrainas bruņoto spēku vajadzībām 2024.gadā” (25-TA- 6DV), paredzēts īstenot primāri no Latvijas militārās industrijas.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precizējumus anotācijas 3.sadaļas "Tiesību akta projekta ietekme uz valsts budžetu un pašvaldību budžetiem" tabulā, atbilstoši apropriācijas pārdalei  6 880 446 euro apmērā, tai skaitā: 5 000 446 euro apmērā - Finanšu ministrijai; 1 200 000 euro apmērā - Ekonomikas ministrijai un 680 000 euro apmērā - Aizsardzības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Vienkaikus papildīnāt tabulas 6.rindu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1 200 000 euro ģeneratoru un citu elektroapgādei  nepieciešamo preču iegādei Čerņihivas apgabalam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680 000 euro bezpilota lidaparātu jeb dronu iegādei Ukrainas bruņoto spēku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1 200 000 euro ģeneratoru un citu elektroapgādei  nepieciešamo preču iegādei Čerņihivas apgabalam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680 000 euro bezpilota lidaparātu jeb dronu iegādei Ukrainas bruņoto spēku vajadzībām"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punktā “Cita informācija” norādīt informāciju par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5 000 446 euro  apmērā tiks pārdalīts no budžeta resora "74. Gadskārtējā valsts budžeta izpildes procesā pārdalāmais finansējums" programmas 18.00.00 "Finansējums valsts drošības stiprināšanas pasākumiem'' prioritārajam pasākumam "Pasākumi Ukrainas atbalstam un globālās drošības veicināšanai (atbalsts Ukrainas rekonstrukcijai un iemaksas Ukrainas atbalstam)" rezervētā finansējuma uz Finanšu ministrijas budžeta apakšprogrammu 38.01.00 "Eiropas Savienības pirmsstrukturālo, strukturālo un citu finanšu instrumentu koordinācija".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punktā sniegt detalizētu pārdalāmā finansējuma aprēķinu vai tā apmēra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tabulas trešās kolonnas 4. punktā norādīt kompensējošos izdevumus, attiecīgi svītrojot 5. punktā norādīto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26-TA-374</w:t>
    </w:r>
    <w:r>
      <w:br/>
    </w:r>
    <w:r w:rsidR="00000000" w:rsidRPr="00000000" w:rsidDel="00000000">
      <w:rPr>
        <w:rtl w:val="0"/>
      </w:rPr>
      <w:t xml:space="preserve">20.03.2026. 16.10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26-TA-374</w:t>
    </w:r>
    <w:r>
      <w:br/>
    </w:r>
    <w:r w:rsidR="00000000" w:rsidRPr="00000000" w:rsidDel="00000000">
      <w:rPr>
        <w:rtl w:val="0"/>
      </w:rPr>
      <w:t xml:space="preserve">20.03.2026. 16.10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Izziņa_26-TA-374.docx</dc:title>
</cp:coreProperties>
</file>

<file path=docProps/custom.xml><?xml version="1.0" encoding="utf-8"?>
<Properties xmlns="http://schemas.openxmlformats.org/officeDocument/2006/custom-properties" xmlns:vt="http://schemas.openxmlformats.org/officeDocument/2006/docPropsVTypes"/>
</file>