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86EA3" w14:textId="77777777" w:rsidR="00B80571" w:rsidRPr="00851113" w:rsidRDefault="00B80571" w:rsidP="00B80571">
      <w:pPr>
        <w:rPr>
          <w:b/>
          <w:i/>
          <w:sz w:val="22"/>
        </w:rPr>
      </w:pPr>
      <w:r w:rsidRPr="00851113">
        <w:rPr>
          <w:sz w:val="22"/>
        </w:rPr>
        <w:t>Budžeta un finanšu (nodokļu) komisija</w:t>
      </w:r>
      <w:r w:rsidRPr="00851113">
        <w:rPr>
          <w:sz w:val="22"/>
        </w:rPr>
        <w:tab/>
      </w:r>
    </w:p>
    <w:p w14:paraId="28F94838" w14:textId="77777777" w:rsidR="00B80571" w:rsidRPr="00851113" w:rsidRDefault="00B80571" w:rsidP="00B80571">
      <w:pPr>
        <w:jc w:val="right"/>
        <w:rPr>
          <w:sz w:val="22"/>
        </w:rPr>
      </w:pPr>
      <w:r w:rsidRPr="00851113">
        <w:rPr>
          <w:sz w:val="22"/>
        </w:rPr>
        <w:t>Likumprojekts (steidzams) otrajam lasījumam</w:t>
      </w:r>
    </w:p>
    <w:p w14:paraId="7E54607C" w14:textId="77777777" w:rsidR="00B80571" w:rsidRPr="00851113" w:rsidRDefault="00B80571" w:rsidP="00B80571">
      <w:pPr>
        <w:pStyle w:val="naisvisr"/>
        <w:spacing w:before="0" w:beforeAutospacing="0" w:after="0" w:afterAutospacing="0"/>
        <w:jc w:val="center"/>
        <w:rPr>
          <w:b/>
          <w:sz w:val="22"/>
          <w:szCs w:val="22"/>
        </w:rPr>
      </w:pPr>
    </w:p>
    <w:p w14:paraId="06067494" w14:textId="77777777" w:rsidR="00B80571" w:rsidRPr="00851113" w:rsidRDefault="00B80571" w:rsidP="00B80571">
      <w:pPr>
        <w:pStyle w:val="paragraphheader"/>
        <w:spacing w:before="0" w:after="0"/>
        <w:ind w:firstLine="567"/>
        <w:contextualSpacing w:val="0"/>
        <w:jc w:val="center"/>
        <w:rPr>
          <w:b/>
          <w:color w:val="auto"/>
          <w:sz w:val="22"/>
          <w:szCs w:val="22"/>
        </w:rPr>
      </w:pPr>
      <w:r w:rsidRPr="00851113">
        <w:rPr>
          <w:b/>
          <w:color w:val="auto"/>
          <w:sz w:val="22"/>
          <w:szCs w:val="22"/>
        </w:rPr>
        <w:t>Grozījumi Uzņēmumu ienākuma nodokļa likumā</w:t>
      </w:r>
    </w:p>
    <w:p w14:paraId="40B30B3C" w14:textId="77777777" w:rsidR="00B80571" w:rsidRPr="00851113" w:rsidRDefault="00B80571" w:rsidP="00B80571">
      <w:pPr>
        <w:jc w:val="center"/>
        <w:rPr>
          <w:rStyle w:val="Emphasis"/>
          <w:b/>
          <w:sz w:val="22"/>
        </w:rPr>
      </w:pPr>
      <w:r w:rsidRPr="00851113">
        <w:rPr>
          <w:rFonts w:eastAsia="Times New Roman"/>
          <w:b/>
          <w:i/>
          <w:iCs/>
          <w:sz w:val="22"/>
          <w:lang w:eastAsia="lv-LV"/>
        </w:rPr>
        <w:t xml:space="preserve"> </w:t>
      </w:r>
      <w:r w:rsidRPr="00851113">
        <w:rPr>
          <w:rStyle w:val="Emphasis"/>
          <w:b/>
          <w:sz w:val="22"/>
        </w:rPr>
        <w:t>(Nr.405/Lp14)</w:t>
      </w:r>
    </w:p>
    <w:p w14:paraId="2FC2E2DA" w14:textId="77777777" w:rsidR="00B80571" w:rsidRPr="00851113" w:rsidRDefault="00B80571" w:rsidP="00B80571">
      <w:pPr>
        <w:jc w:val="center"/>
        <w:rPr>
          <w:rStyle w:val="Emphasis"/>
          <w:b/>
          <w:sz w:val="22"/>
        </w:rPr>
      </w:pPr>
    </w:p>
    <w:tbl>
      <w:tblPr>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9"/>
        <w:gridCol w:w="3867"/>
        <w:gridCol w:w="566"/>
        <w:gridCol w:w="3649"/>
        <w:gridCol w:w="1826"/>
        <w:gridCol w:w="1404"/>
      </w:tblGrid>
      <w:tr w:rsidR="001B44D0" w:rsidRPr="00851113" w14:paraId="3B7E99FC" w14:textId="77777777" w:rsidTr="00D944DD">
        <w:tc>
          <w:tcPr>
            <w:tcW w:w="3679" w:type="dxa"/>
            <w:shd w:val="clear" w:color="auto" w:fill="auto"/>
            <w:vAlign w:val="center"/>
          </w:tcPr>
          <w:p w14:paraId="628587CE" w14:textId="77777777" w:rsidR="00B80571" w:rsidRPr="00851113" w:rsidRDefault="00B80571" w:rsidP="007E75D7">
            <w:pPr>
              <w:jc w:val="center"/>
              <w:rPr>
                <w:b/>
                <w:bCs/>
                <w:iCs/>
                <w:sz w:val="22"/>
              </w:rPr>
            </w:pPr>
            <w:r w:rsidRPr="00851113">
              <w:rPr>
                <w:b/>
                <w:bCs/>
                <w:iCs/>
                <w:sz w:val="22"/>
              </w:rPr>
              <w:t>Spēkā esošā redakcija</w:t>
            </w:r>
          </w:p>
        </w:tc>
        <w:tc>
          <w:tcPr>
            <w:tcW w:w="3867" w:type="dxa"/>
            <w:shd w:val="clear" w:color="auto" w:fill="auto"/>
            <w:vAlign w:val="center"/>
          </w:tcPr>
          <w:p w14:paraId="37B7D609" w14:textId="77777777" w:rsidR="00B80571" w:rsidRPr="00851113" w:rsidRDefault="00B80571" w:rsidP="007E75D7">
            <w:pPr>
              <w:jc w:val="center"/>
              <w:rPr>
                <w:b/>
                <w:sz w:val="22"/>
              </w:rPr>
            </w:pPr>
            <w:r w:rsidRPr="00851113">
              <w:rPr>
                <w:b/>
                <w:sz w:val="22"/>
              </w:rPr>
              <w:t>Pirmā lasījuma redakcija</w:t>
            </w:r>
          </w:p>
        </w:tc>
        <w:tc>
          <w:tcPr>
            <w:tcW w:w="566" w:type="dxa"/>
            <w:vAlign w:val="center"/>
          </w:tcPr>
          <w:p w14:paraId="229AD5D6" w14:textId="77777777" w:rsidR="00B80571" w:rsidRPr="00851113" w:rsidRDefault="00B80571" w:rsidP="00BA41D7">
            <w:pPr>
              <w:jc w:val="center"/>
              <w:rPr>
                <w:b/>
                <w:sz w:val="22"/>
              </w:rPr>
            </w:pPr>
            <w:r w:rsidRPr="00851113">
              <w:rPr>
                <w:b/>
                <w:sz w:val="22"/>
              </w:rPr>
              <w:t>Nr.</w:t>
            </w:r>
          </w:p>
        </w:tc>
        <w:tc>
          <w:tcPr>
            <w:tcW w:w="3649" w:type="dxa"/>
            <w:vAlign w:val="center"/>
          </w:tcPr>
          <w:p w14:paraId="290A3FEC" w14:textId="77777777" w:rsidR="00B80571" w:rsidRPr="00851113" w:rsidRDefault="00B80571" w:rsidP="00BA41D7">
            <w:pPr>
              <w:jc w:val="center"/>
              <w:rPr>
                <w:b/>
                <w:sz w:val="22"/>
              </w:rPr>
            </w:pPr>
            <w:r w:rsidRPr="00851113">
              <w:rPr>
                <w:b/>
                <w:sz w:val="22"/>
              </w:rPr>
              <w:t>Priekšlikumi</w:t>
            </w:r>
          </w:p>
          <w:p w14:paraId="0942F7A9" w14:textId="4C46382F" w:rsidR="00B80571" w:rsidRPr="00851113" w:rsidRDefault="00B80571" w:rsidP="004035D1">
            <w:pPr>
              <w:jc w:val="center"/>
              <w:rPr>
                <w:b/>
                <w:sz w:val="22"/>
              </w:rPr>
            </w:pPr>
            <w:r w:rsidRPr="00851113">
              <w:rPr>
                <w:b/>
                <w:sz w:val="22"/>
              </w:rPr>
              <w:t>(</w:t>
            </w:r>
            <w:r w:rsidR="00DF741D">
              <w:rPr>
                <w:b/>
                <w:sz w:val="22"/>
              </w:rPr>
              <w:t>9+3</w:t>
            </w:r>
            <w:r w:rsidRPr="00851113">
              <w:rPr>
                <w:b/>
                <w:sz w:val="22"/>
              </w:rPr>
              <w:t>)</w:t>
            </w:r>
          </w:p>
        </w:tc>
        <w:tc>
          <w:tcPr>
            <w:tcW w:w="1826" w:type="dxa"/>
            <w:vAlign w:val="center"/>
          </w:tcPr>
          <w:p w14:paraId="6923C756" w14:textId="77777777" w:rsidR="00B80571" w:rsidRPr="00851113" w:rsidRDefault="00B80571" w:rsidP="00D944DD">
            <w:pPr>
              <w:jc w:val="center"/>
              <w:rPr>
                <w:b/>
                <w:sz w:val="22"/>
              </w:rPr>
            </w:pPr>
            <w:r w:rsidRPr="00851113">
              <w:rPr>
                <w:b/>
                <w:sz w:val="22"/>
              </w:rPr>
              <w:t>Ministru kabineta atzinums</w:t>
            </w:r>
          </w:p>
        </w:tc>
        <w:tc>
          <w:tcPr>
            <w:tcW w:w="1404" w:type="dxa"/>
            <w:vAlign w:val="center"/>
          </w:tcPr>
          <w:p w14:paraId="1CA3303F" w14:textId="77777777" w:rsidR="00B80571" w:rsidRPr="00851113" w:rsidRDefault="00B80571" w:rsidP="00BA41D7">
            <w:pPr>
              <w:jc w:val="center"/>
              <w:rPr>
                <w:b/>
                <w:sz w:val="22"/>
              </w:rPr>
            </w:pPr>
            <w:r w:rsidRPr="00851113">
              <w:rPr>
                <w:b/>
                <w:sz w:val="22"/>
              </w:rPr>
              <w:t>Komisijas atzinums</w:t>
            </w:r>
          </w:p>
        </w:tc>
      </w:tr>
      <w:tr w:rsidR="001B44D0" w:rsidRPr="00851113" w14:paraId="3EFD4D68" w14:textId="77777777" w:rsidTr="00D944DD">
        <w:tc>
          <w:tcPr>
            <w:tcW w:w="3679" w:type="dxa"/>
            <w:shd w:val="clear" w:color="auto" w:fill="auto"/>
          </w:tcPr>
          <w:p w14:paraId="02E61BC3" w14:textId="77777777" w:rsidR="00B80571" w:rsidRPr="00851113" w:rsidRDefault="00B80571" w:rsidP="007E75D7">
            <w:pPr>
              <w:ind w:firstLine="567"/>
              <w:jc w:val="both"/>
              <w:rPr>
                <w:bCs/>
                <w:iCs/>
                <w:sz w:val="22"/>
              </w:rPr>
            </w:pPr>
          </w:p>
        </w:tc>
        <w:tc>
          <w:tcPr>
            <w:tcW w:w="3867" w:type="dxa"/>
            <w:shd w:val="clear" w:color="auto" w:fill="auto"/>
          </w:tcPr>
          <w:p w14:paraId="50C3B8B1"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Izdarīt Uzņēmumu ienākuma nodokļa likumā (Latvijas Vēstnesis, 2017, 156. nr.; 2018, 249. nr.; 2019, 62., 118. nr.; 2020, 29. nr.; 2021, 65.A, 193., 200. nr.; 2022, 69. nr.; 2023, 87. nr.) šādus grozījumus:</w:t>
            </w:r>
          </w:p>
        </w:tc>
        <w:tc>
          <w:tcPr>
            <w:tcW w:w="566" w:type="dxa"/>
          </w:tcPr>
          <w:p w14:paraId="7F91489F"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039C094E" w14:textId="77777777" w:rsidR="00B80571" w:rsidRPr="00851113" w:rsidRDefault="00B80571" w:rsidP="00BA41D7">
            <w:pPr>
              <w:pStyle w:val="paragraph"/>
              <w:ind w:firstLine="567"/>
              <w:contextualSpacing w:val="0"/>
              <w:jc w:val="center"/>
              <w:rPr>
                <w:color w:val="auto"/>
                <w:sz w:val="22"/>
                <w:szCs w:val="22"/>
              </w:rPr>
            </w:pPr>
          </w:p>
        </w:tc>
        <w:tc>
          <w:tcPr>
            <w:tcW w:w="1826" w:type="dxa"/>
          </w:tcPr>
          <w:p w14:paraId="141DAD76"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51943D37" w14:textId="77777777" w:rsidR="00B80571" w:rsidRPr="00851113" w:rsidRDefault="00B80571" w:rsidP="00BA41D7">
            <w:pPr>
              <w:pStyle w:val="paragraph"/>
              <w:ind w:firstLine="567"/>
              <w:contextualSpacing w:val="0"/>
              <w:jc w:val="center"/>
              <w:rPr>
                <w:color w:val="auto"/>
                <w:sz w:val="22"/>
                <w:szCs w:val="22"/>
              </w:rPr>
            </w:pPr>
          </w:p>
        </w:tc>
      </w:tr>
      <w:tr w:rsidR="001B44D0" w:rsidRPr="00851113" w14:paraId="05A07B91" w14:textId="77777777" w:rsidTr="00D944DD">
        <w:tc>
          <w:tcPr>
            <w:tcW w:w="3679" w:type="dxa"/>
            <w:shd w:val="clear" w:color="auto" w:fill="auto"/>
          </w:tcPr>
          <w:p w14:paraId="168F743D" w14:textId="77777777" w:rsidR="00B80571" w:rsidRPr="00851113" w:rsidRDefault="00B80571" w:rsidP="007E75D7">
            <w:pPr>
              <w:pStyle w:val="tv213"/>
              <w:spacing w:before="0" w:beforeAutospacing="0" w:after="0" w:afterAutospacing="0"/>
              <w:ind w:firstLine="567"/>
              <w:jc w:val="both"/>
              <w:rPr>
                <w:sz w:val="22"/>
                <w:szCs w:val="22"/>
              </w:rPr>
            </w:pPr>
            <w:r w:rsidRPr="00851113">
              <w:rPr>
                <w:b/>
                <w:bCs/>
                <w:sz w:val="22"/>
                <w:szCs w:val="22"/>
              </w:rPr>
              <w:t>1. pants. Likumā lietotie termini</w:t>
            </w:r>
          </w:p>
          <w:p w14:paraId="186AF964"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 xml:space="preserve">(1) Likumā lietotie termini atbilst likumā "Par nodokļiem un nodevām", likumā "Par grāmatvedību", Gada pārskatu un konsolidēto gada pārskatu likumā, Kredītiestāžu likumā, </w:t>
            </w:r>
            <w:proofErr w:type="spellStart"/>
            <w:r w:rsidRPr="00851113">
              <w:rPr>
                <w:sz w:val="22"/>
                <w:szCs w:val="22"/>
              </w:rPr>
              <w:t>Krājaizdevu</w:t>
            </w:r>
            <w:proofErr w:type="spellEnd"/>
            <w:r w:rsidRPr="00851113">
              <w:rPr>
                <w:sz w:val="22"/>
                <w:szCs w:val="22"/>
              </w:rPr>
              <w:t xml:space="preserve"> sabiedrību likumā, Apdrošināšanas un pārapdrošināšanas likumā, Ieguldījumu pārvaldes sabiedrību likumā, Alternatīvo ieguldījumu fondu un to pārvaldnieku likumā un Kooperatīvo sabiedrību likumā lietotajiem terminiem, ja šajā likumā nav noteikts citādi.</w:t>
            </w:r>
          </w:p>
        </w:tc>
        <w:tc>
          <w:tcPr>
            <w:tcW w:w="3867" w:type="dxa"/>
            <w:shd w:val="clear" w:color="auto" w:fill="auto"/>
          </w:tcPr>
          <w:p w14:paraId="5AEE31C4"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1. Izteikt 1. panta pirmo daļu šādā redakcijā:</w:t>
            </w:r>
          </w:p>
          <w:p w14:paraId="7EF80E22" w14:textId="77777777" w:rsidR="00B80571" w:rsidRPr="00851113" w:rsidRDefault="00B80571" w:rsidP="007E75D7">
            <w:pPr>
              <w:ind w:firstLine="567"/>
              <w:jc w:val="both"/>
              <w:rPr>
                <w:sz w:val="22"/>
              </w:rPr>
            </w:pPr>
            <w:r w:rsidRPr="00851113">
              <w:rPr>
                <w:sz w:val="22"/>
              </w:rPr>
              <w:t>"(1) Likumā lietotie termini atbilst likumā "Par nodokļiem un nodevām", Grāmatvedības likumā, Gada pārskatu un konsolidēto gada pārskatu likumā, Kredītiestāžu likumā, </w:t>
            </w:r>
            <w:proofErr w:type="spellStart"/>
            <w:r w:rsidRPr="00851113">
              <w:rPr>
                <w:sz w:val="22"/>
              </w:rPr>
              <w:t>Krājaizdevu</w:t>
            </w:r>
            <w:proofErr w:type="spellEnd"/>
            <w:r w:rsidRPr="00851113">
              <w:rPr>
                <w:sz w:val="22"/>
              </w:rPr>
              <w:t xml:space="preserve"> sabiedrību likumā, Apdrošināšanas un pārapdrošināšanas likumā, Ieguldījumu pārvaldes sabiedrību likumā, Alternatīvo ieguldījumu fondu un to pārvaldnieku likumā, Kooperatīvo sabiedrību likumā un Patērētāju tiesību aizsardzības likumā lietotajiem terminiem, ja šajā likumā nav noteikts citādi."</w:t>
            </w:r>
          </w:p>
        </w:tc>
        <w:tc>
          <w:tcPr>
            <w:tcW w:w="566" w:type="dxa"/>
          </w:tcPr>
          <w:p w14:paraId="0D4317B4"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61F116DA" w14:textId="77777777" w:rsidR="00B80571" w:rsidRPr="00851113" w:rsidRDefault="00B80571" w:rsidP="006A0D63">
            <w:pPr>
              <w:pStyle w:val="NormalWeb"/>
              <w:spacing w:before="0" w:beforeAutospacing="0" w:after="0" w:afterAutospacing="0"/>
              <w:ind w:firstLine="567"/>
              <w:jc w:val="both"/>
              <w:rPr>
                <w:sz w:val="22"/>
                <w:szCs w:val="22"/>
              </w:rPr>
            </w:pPr>
          </w:p>
        </w:tc>
        <w:tc>
          <w:tcPr>
            <w:tcW w:w="1826" w:type="dxa"/>
          </w:tcPr>
          <w:p w14:paraId="79068774"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0A875A51" w14:textId="77777777" w:rsidR="00B80571" w:rsidRPr="00851113" w:rsidRDefault="00B80571" w:rsidP="00BA41D7">
            <w:pPr>
              <w:pStyle w:val="paragraph"/>
              <w:ind w:firstLine="567"/>
              <w:contextualSpacing w:val="0"/>
              <w:jc w:val="center"/>
              <w:rPr>
                <w:color w:val="auto"/>
                <w:sz w:val="22"/>
                <w:szCs w:val="22"/>
              </w:rPr>
            </w:pPr>
          </w:p>
        </w:tc>
      </w:tr>
      <w:tr w:rsidR="006A0D63" w:rsidRPr="00851113" w14:paraId="3A9B6FF8" w14:textId="77777777" w:rsidTr="00D944DD">
        <w:trPr>
          <w:trHeight w:val="2258"/>
        </w:trPr>
        <w:tc>
          <w:tcPr>
            <w:tcW w:w="3679" w:type="dxa"/>
            <w:shd w:val="clear" w:color="auto" w:fill="auto"/>
          </w:tcPr>
          <w:p w14:paraId="78B12E9B" w14:textId="77777777" w:rsidR="006A0D63" w:rsidRPr="00851113" w:rsidRDefault="006A0D63" w:rsidP="006A0D63">
            <w:pPr>
              <w:pStyle w:val="tv213"/>
              <w:spacing w:before="0" w:beforeAutospacing="0" w:after="0" w:afterAutospacing="0"/>
              <w:ind w:firstLine="567"/>
              <w:jc w:val="both"/>
              <w:rPr>
                <w:sz w:val="22"/>
                <w:szCs w:val="22"/>
              </w:rPr>
            </w:pPr>
            <w:r w:rsidRPr="00851113">
              <w:rPr>
                <w:sz w:val="22"/>
                <w:szCs w:val="22"/>
              </w:rPr>
              <w:lastRenderedPageBreak/>
              <w:t xml:space="preserve">(17) </w:t>
            </w:r>
            <w:r w:rsidRPr="00851113">
              <w:rPr>
                <w:b/>
                <w:bCs/>
                <w:sz w:val="22"/>
                <w:szCs w:val="22"/>
              </w:rPr>
              <w:t>Reprezentatīvs automobilis</w:t>
            </w:r>
            <w:r w:rsidRPr="00851113">
              <w:rPr>
                <w:sz w:val="22"/>
                <w:szCs w:val="22"/>
              </w:rPr>
              <w:t xml:space="preserve"> — automobilis, kura vērtība bez pievienotās vērtības nodokļa pārsniedz 75 000 </w:t>
            </w:r>
            <w:proofErr w:type="spellStart"/>
            <w:r w:rsidRPr="00851113">
              <w:rPr>
                <w:i/>
                <w:iCs/>
                <w:sz w:val="22"/>
                <w:szCs w:val="22"/>
              </w:rPr>
              <w:t>euro</w:t>
            </w:r>
            <w:proofErr w:type="spellEnd"/>
            <w:r w:rsidRPr="00851113">
              <w:rPr>
                <w:sz w:val="22"/>
                <w:szCs w:val="22"/>
              </w:rPr>
              <w:t xml:space="preserve"> un kurš ir:</w:t>
            </w:r>
          </w:p>
          <w:p w14:paraId="4055F4B5" w14:textId="77777777" w:rsidR="006A0D63" w:rsidRPr="00851113" w:rsidRDefault="006A0D63" w:rsidP="006A0D63">
            <w:pPr>
              <w:pStyle w:val="tv213"/>
              <w:spacing w:before="0" w:beforeAutospacing="0" w:after="0" w:afterAutospacing="0"/>
              <w:ind w:firstLine="567"/>
              <w:jc w:val="both"/>
              <w:rPr>
                <w:sz w:val="22"/>
                <w:szCs w:val="22"/>
              </w:rPr>
            </w:pPr>
            <w:r w:rsidRPr="00851113">
              <w:rPr>
                <w:sz w:val="22"/>
                <w:szCs w:val="22"/>
              </w:rPr>
              <w:t xml:space="preserve">1) vieglais automobilis, kura sēdvietu skaits, neskaitot vadītāja vietu, nepārsniedz astoņas vietas, izņemot operatīvo transportlīdzekli vai speciālo vieglo automobili (neatliekamā medicīniskā palīdzība, dzīvojamais automobilis vai katafalks, vieglais automobilis, kas speciāli aprīkots, lai pārvadātu </w:t>
            </w:r>
            <w:proofErr w:type="spellStart"/>
            <w:r w:rsidRPr="00851113">
              <w:rPr>
                <w:sz w:val="22"/>
                <w:szCs w:val="22"/>
              </w:rPr>
              <w:t>riteņkrēslos</w:t>
            </w:r>
            <w:proofErr w:type="spellEnd"/>
            <w:r w:rsidRPr="00851113">
              <w:rPr>
                <w:sz w:val="22"/>
                <w:szCs w:val="22"/>
              </w:rPr>
              <w:t xml:space="preserve"> sēdošās personas ar invaliditāti), vai jaunu vieglo automobili, ko pilnvarots automobiļu tirgotājs izmanto par demonstrācijas automobili;</w:t>
            </w:r>
          </w:p>
          <w:p w14:paraId="3C999C18" w14:textId="77777777" w:rsidR="006A0D63" w:rsidRPr="00851113" w:rsidRDefault="006A0D63" w:rsidP="007E75D7">
            <w:pPr>
              <w:pStyle w:val="tv213"/>
              <w:spacing w:before="0" w:beforeAutospacing="0" w:after="0" w:afterAutospacing="0"/>
              <w:ind w:firstLine="567"/>
              <w:jc w:val="both"/>
              <w:rPr>
                <w:b/>
                <w:bCs/>
                <w:sz w:val="22"/>
                <w:szCs w:val="22"/>
              </w:rPr>
            </w:pPr>
          </w:p>
        </w:tc>
        <w:tc>
          <w:tcPr>
            <w:tcW w:w="3867" w:type="dxa"/>
            <w:shd w:val="clear" w:color="auto" w:fill="auto"/>
          </w:tcPr>
          <w:p w14:paraId="6C06247A" w14:textId="77777777" w:rsidR="006A0D63" w:rsidRPr="00851113" w:rsidRDefault="006A0D63" w:rsidP="007E75D7">
            <w:pPr>
              <w:pStyle w:val="paragraph"/>
              <w:ind w:firstLine="567"/>
              <w:contextualSpacing w:val="0"/>
              <w:rPr>
                <w:color w:val="auto"/>
                <w:sz w:val="22"/>
                <w:szCs w:val="22"/>
              </w:rPr>
            </w:pPr>
          </w:p>
        </w:tc>
        <w:tc>
          <w:tcPr>
            <w:tcW w:w="566" w:type="dxa"/>
          </w:tcPr>
          <w:p w14:paraId="42B23B68" w14:textId="77777777" w:rsidR="006A0D63" w:rsidRPr="00851113" w:rsidRDefault="005F3F94" w:rsidP="005F3F94">
            <w:pPr>
              <w:pStyle w:val="paragraph"/>
              <w:ind w:firstLine="0"/>
              <w:contextualSpacing w:val="0"/>
              <w:jc w:val="center"/>
              <w:rPr>
                <w:b/>
                <w:color w:val="auto"/>
                <w:sz w:val="22"/>
                <w:szCs w:val="22"/>
              </w:rPr>
            </w:pPr>
            <w:r w:rsidRPr="00851113">
              <w:rPr>
                <w:b/>
                <w:color w:val="auto"/>
                <w:sz w:val="22"/>
                <w:szCs w:val="22"/>
              </w:rPr>
              <w:t>1</w:t>
            </w:r>
          </w:p>
        </w:tc>
        <w:tc>
          <w:tcPr>
            <w:tcW w:w="3649" w:type="dxa"/>
          </w:tcPr>
          <w:p w14:paraId="4A9DCB97" w14:textId="77777777" w:rsidR="006A0D63" w:rsidRPr="00851113" w:rsidRDefault="006A0D63" w:rsidP="006A0D63">
            <w:pPr>
              <w:ind w:firstLine="567"/>
              <w:jc w:val="both"/>
              <w:rPr>
                <w:b/>
                <w:sz w:val="22"/>
                <w:u w:val="single"/>
              </w:rPr>
            </w:pPr>
            <w:r w:rsidRPr="00851113">
              <w:rPr>
                <w:b/>
                <w:sz w:val="22"/>
                <w:u w:val="single"/>
              </w:rPr>
              <w:t xml:space="preserve">Deputāts </w:t>
            </w:r>
            <w:proofErr w:type="spellStart"/>
            <w:r w:rsidRPr="00851113">
              <w:rPr>
                <w:b/>
                <w:sz w:val="22"/>
                <w:u w:val="single"/>
              </w:rPr>
              <w:t>A.Kulbergs</w:t>
            </w:r>
            <w:proofErr w:type="spellEnd"/>
          </w:p>
          <w:p w14:paraId="22982C49" w14:textId="77777777" w:rsidR="006A0D63" w:rsidRPr="00851113" w:rsidRDefault="006A0D63" w:rsidP="006A0D63">
            <w:pPr>
              <w:ind w:firstLine="567"/>
              <w:jc w:val="both"/>
              <w:rPr>
                <w:sz w:val="22"/>
              </w:rPr>
            </w:pPr>
            <w:r w:rsidRPr="00851113">
              <w:rPr>
                <w:sz w:val="22"/>
              </w:rPr>
              <w:t>Izteikt likuma 1.panta septiņpadsmitās daļas 1.punktu šādā redakcijā:</w:t>
            </w:r>
          </w:p>
          <w:p w14:paraId="42E7AA7C" w14:textId="77777777" w:rsidR="006A0D63" w:rsidRPr="00851113" w:rsidRDefault="006A0D63" w:rsidP="006A0D63">
            <w:pPr>
              <w:pStyle w:val="NormalWeb"/>
              <w:spacing w:before="0" w:beforeAutospacing="0" w:after="0" w:afterAutospacing="0"/>
              <w:ind w:firstLine="567"/>
              <w:jc w:val="both"/>
              <w:rPr>
                <w:sz w:val="22"/>
                <w:szCs w:val="22"/>
              </w:rPr>
            </w:pPr>
            <w:r w:rsidRPr="00851113">
              <w:rPr>
                <w:sz w:val="22"/>
                <w:szCs w:val="22"/>
              </w:rPr>
              <w:t xml:space="preserve">“1) vieglais automobilis, kura sēdvietu skaits, neskaitot vadītāja vietu, nepārsniedz astoņas vietas, izņemot operatīvo transportlīdzekli vai speciālo vieglo automobili (neatliekamā medicīniskā palīdzība, dzīvojamais automobilis vai katafalks, vieglais automobilis, kas speciāli aprīkots, lai pārvadātu </w:t>
            </w:r>
            <w:proofErr w:type="spellStart"/>
            <w:r w:rsidRPr="00851113">
              <w:rPr>
                <w:sz w:val="22"/>
                <w:szCs w:val="22"/>
              </w:rPr>
              <w:t>riteņkrēslos</w:t>
            </w:r>
            <w:proofErr w:type="spellEnd"/>
            <w:r w:rsidRPr="00851113">
              <w:rPr>
                <w:sz w:val="22"/>
                <w:szCs w:val="22"/>
              </w:rPr>
              <w:t xml:space="preserve"> sēdošās personas ar invaliditāti), vai tādu vieglo automobili, ko pilnvarots automobiļu tirgotājs izmanto par demonstrācijas automobili, ja tas ir lietots mazāk par divpadsmit mēnešiem vai nobraucis mazāk par 15000 kilometriem;”</w:t>
            </w:r>
          </w:p>
        </w:tc>
        <w:tc>
          <w:tcPr>
            <w:tcW w:w="1826" w:type="dxa"/>
          </w:tcPr>
          <w:p w14:paraId="4C843934" w14:textId="411A53E8" w:rsidR="006A0D63" w:rsidRPr="00851113" w:rsidRDefault="00A11EC4" w:rsidP="006E3E03">
            <w:pPr>
              <w:pStyle w:val="paragraph"/>
              <w:ind w:firstLine="0"/>
              <w:contextualSpacing w:val="0"/>
              <w:jc w:val="center"/>
              <w:rPr>
                <w:b/>
                <w:bCs/>
                <w:color w:val="auto"/>
                <w:sz w:val="22"/>
                <w:szCs w:val="22"/>
              </w:rPr>
            </w:pPr>
            <w:r w:rsidRPr="00851113">
              <w:rPr>
                <w:b/>
                <w:bCs/>
                <w:color w:val="auto"/>
                <w:sz w:val="22"/>
                <w:szCs w:val="22"/>
              </w:rPr>
              <w:t>Neatbalstīt</w:t>
            </w:r>
          </w:p>
        </w:tc>
        <w:tc>
          <w:tcPr>
            <w:tcW w:w="1404" w:type="dxa"/>
          </w:tcPr>
          <w:p w14:paraId="079357C9" w14:textId="77777777" w:rsidR="006A0D63" w:rsidRPr="00851113" w:rsidRDefault="006A0D63" w:rsidP="00BA41D7">
            <w:pPr>
              <w:pStyle w:val="paragraph"/>
              <w:ind w:firstLine="567"/>
              <w:contextualSpacing w:val="0"/>
              <w:jc w:val="center"/>
              <w:rPr>
                <w:color w:val="auto"/>
                <w:sz w:val="22"/>
                <w:szCs w:val="22"/>
              </w:rPr>
            </w:pPr>
          </w:p>
        </w:tc>
      </w:tr>
      <w:tr w:rsidR="001B44D0" w:rsidRPr="00851113" w14:paraId="6927C195" w14:textId="77777777" w:rsidTr="00D944DD">
        <w:tc>
          <w:tcPr>
            <w:tcW w:w="3679" w:type="dxa"/>
            <w:shd w:val="clear" w:color="auto" w:fill="auto"/>
          </w:tcPr>
          <w:p w14:paraId="78234E8A" w14:textId="77777777" w:rsidR="00B80571" w:rsidRPr="00851113" w:rsidRDefault="00B80571" w:rsidP="007E75D7">
            <w:pPr>
              <w:pStyle w:val="tv213"/>
              <w:spacing w:before="0" w:beforeAutospacing="0" w:after="0" w:afterAutospacing="0"/>
              <w:ind w:firstLine="567"/>
              <w:jc w:val="both"/>
              <w:rPr>
                <w:sz w:val="22"/>
                <w:szCs w:val="22"/>
              </w:rPr>
            </w:pPr>
            <w:r w:rsidRPr="00851113">
              <w:rPr>
                <w:b/>
                <w:bCs/>
                <w:sz w:val="22"/>
                <w:szCs w:val="22"/>
              </w:rPr>
              <w:t>3. pants. Nodokļa likme un taksācijas periods</w:t>
            </w:r>
          </w:p>
          <w:p w14:paraId="7D88EEFA"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(1) Nodokļa likme ir 20 procenti no aprēķinātās ar nodokli apliekamās bāzes, kura pirms nodokļa likmes piemērošanas koriģēta saskaņā ar šā likuma 4. panta devīto daļu.</w:t>
            </w:r>
          </w:p>
          <w:p w14:paraId="0944EDED"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(2) Taksācijas periods ir kalendāra mēnesis.</w:t>
            </w:r>
          </w:p>
        </w:tc>
        <w:tc>
          <w:tcPr>
            <w:tcW w:w="3867" w:type="dxa"/>
            <w:shd w:val="clear" w:color="auto" w:fill="auto"/>
          </w:tcPr>
          <w:p w14:paraId="34684F60"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2. 3. pantā:</w:t>
            </w:r>
          </w:p>
          <w:p w14:paraId="20B9EB25" w14:textId="77777777" w:rsidR="00B80571" w:rsidRPr="00851113" w:rsidRDefault="00B80571" w:rsidP="007E75D7">
            <w:pPr>
              <w:ind w:firstLine="567"/>
              <w:jc w:val="both"/>
              <w:rPr>
                <w:sz w:val="22"/>
              </w:rPr>
            </w:pPr>
            <w:r w:rsidRPr="00851113">
              <w:rPr>
                <w:sz w:val="22"/>
              </w:rPr>
              <w:t>papildināt ar 2.</w:t>
            </w:r>
            <w:r w:rsidRPr="00851113">
              <w:rPr>
                <w:sz w:val="22"/>
                <w:vertAlign w:val="superscript"/>
              </w:rPr>
              <w:t>1 </w:t>
            </w:r>
            <w:r w:rsidRPr="00851113">
              <w:rPr>
                <w:sz w:val="22"/>
              </w:rPr>
              <w:t>daļu šādā redakcijā:</w:t>
            </w:r>
          </w:p>
          <w:p w14:paraId="177EB90B" w14:textId="77777777" w:rsidR="00B80571" w:rsidRPr="00851113" w:rsidRDefault="00B80571" w:rsidP="007E75D7">
            <w:pPr>
              <w:ind w:firstLine="567"/>
              <w:jc w:val="both"/>
              <w:rPr>
                <w:sz w:val="22"/>
              </w:rPr>
            </w:pPr>
            <w:r w:rsidRPr="00851113">
              <w:rPr>
                <w:sz w:val="22"/>
              </w:rPr>
              <w:t>"(2</w:t>
            </w:r>
            <w:r w:rsidRPr="00851113">
              <w:rPr>
                <w:sz w:val="22"/>
                <w:vertAlign w:val="superscript"/>
              </w:rPr>
              <w:t>1</w:t>
            </w:r>
            <w:r w:rsidRPr="00851113">
              <w:rPr>
                <w:sz w:val="22"/>
              </w:rPr>
              <w:t>) Šā likuma 4.</w:t>
            </w:r>
            <w:r w:rsidRPr="00851113">
              <w:rPr>
                <w:sz w:val="22"/>
                <w:vertAlign w:val="superscript"/>
              </w:rPr>
              <w:t xml:space="preserve">1 </w:t>
            </w:r>
            <w:r w:rsidRPr="00851113">
              <w:rPr>
                <w:sz w:val="22"/>
              </w:rPr>
              <w:t>panta piemērošanai taksācijas periods ir taksācijas gads."; </w:t>
            </w:r>
          </w:p>
        </w:tc>
        <w:tc>
          <w:tcPr>
            <w:tcW w:w="566" w:type="dxa"/>
          </w:tcPr>
          <w:p w14:paraId="738DA339"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1BBBC5CF" w14:textId="77777777" w:rsidR="00B80571" w:rsidRPr="00851113" w:rsidRDefault="00B80571" w:rsidP="00BA41D7">
            <w:pPr>
              <w:pStyle w:val="paragraph"/>
              <w:ind w:firstLine="567"/>
              <w:contextualSpacing w:val="0"/>
              <w:jc w:val="center"/>
              <w:rPr>
                <w:color w:val="auto"/>
                <w:sz w:val="22"/>
                <w:szCs w:val="22"/>
              </w:rPr>
            </w:pPr>
          </w:p>
        </w:tc>
        <w:tc>
          <w:tcPr>
            <w:tcW w:w="1826" w:type="dxa"/>
          </w:tcPr>
          <w:p w14:paraId="0DA052AB"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5A903400" w14:textId="77777777" w:rsidR="00B80571" w:rsidRPr="00851113" w:rsidRDefault="00B80571" w:rsidP="00BA41D7">
            <w:pPr>
              <w:pStyle w:val="paragraph"/>
              <w:ind w:firstLine="567"/>
              <w:contextualSpacing w:val="0"/>
              <w:jc w:val="center"/>
              <w:rPr>
                <w:color w:val="auto"/>
                <w:sz w:val="22"/>
                <w:szCs w:val="22"/>
              </w:rPr>
            </w:pPr>
          </w:p>
        </w:tc>
      </w:tr>
      <w:tr w:rsidR="001B44D0" w:rsidRPr="00851113" w14:paraId="08A89E6E" w14:textId="77777777" w:rsidTr="00D944DD">
        <w:tc>
          <w:tcPr>
            <w:tcW w:w="3679" w:type="dxa"/>
            <w:shd w:val="clear" w:color="auto" w:fill="auto"/>
          </w:tcPr>
          <w:p w14:paraId="353A6C50"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(3) Ja nodokļa maksātājs saskaņā ar likuma "Par grāmatvedību" 8. pantu ir tiesīgs iegrāmatot attaisnojuma dokumentus vienu reizi ceturksnī, nodokļa maksātāja taksācijas periods ir ceturksnis.</w:t>
            </w:r>
          </w:p>
        </w:tc>
        <w:tc>
          <w:tcPr>
            <w:tcW w:w="3867" w:type="dxa"/>
            <w:shd w:val="clear" w:color="auto" w:fill="auto"/>
          </w:tcPr>
          <w:p w14:paraId="1D5A0438" w14:textId="77777777" w:rsidR="00B80571" w:rsidRPr="00851113" w:rsidRDefault="00B80571" w:rsidP="007E75D7">
            <w:pPr>
              <w:ind w:firstLine="567"/>
              <w:jc w:val="both"/>
              <w:rPr>
                <w:sz w:val="22"/>
              </w:rPr>
            </w:pPr>
            <w:r w:rsidRPr="00851113">
              <w:rPr>
                <w:sz w:val="22"/>
              </w:rPr>
              <w:t>aizstāt trešajā daļā vārdus "likuma "Par grāmatvedību"" ar vārdiem "Grāmatvedības likuma".</w:t>
            </w:r>
          </w:p>
        </w:tc>
        <w:tc>
          <w:tcPr>
            <w:tcW w:w="566" w:type="dxa"/>
          </w:tcPr>
          <w:p w14:paraId="216092F1" w14:textId="77777777" w:rsidR="00B80571" w:rsidRPr="00851113" w:rsidRDefault="005F3F94" w:rsidP="005F3F94">
            <w:pPr>
              <w:jc w:val="center"/>
              <w:rPr>
                <w:b/>
                <w:sz w:val="22"/>
              </w:rPr>
            </w:pPr>
            <w:r w:rsidRPr="00851113">
              <w:rPr>
                <w:b/>
                <w:sz w:val="22"/>
              </w:rPr>
              <w:t>2</w:t>
            </w:r>
          </w:p>
        </w:tc>
        <w:tc>
          <w:tcPr>
            <w:tcW w:w="3649" w:type="dxa"/>
          </w:tcPr>
          <w:p w14:paraId="10F1DCAE" w14:textId="77777777" w:rsidR="00F77685" w:rsidRPr="00851113" w:rsidRDefault="00F77685" w:rsidP="00F77685">
            <w:pPr>
              <w:pStyle w:val="tv213"/>
              <w:shd w:val="clear" w:color="auto" w:fill="FFFFFF"/>
              <w:spacing w:before="0" w:beforeAutospacing="0" w:after="0" w:afterAutospacing="0"/>
              <w:ind w:firstLine="567"/>
              <w:jc w:val="both"/>
              <w:rPr>
                <w:b/>
                <w:sz w:val="22"/>
                <w:szCs w:val="22"/>
                <w:u w:val="single"/>
              </w:rPr>
            </w:pPr>
            <w:r w:rsidRPr="00851113">
              <w:rPr>
                <w:b/>
                <w:sz w:val="22"/>
                <w:szCs w:val="22"/>
                <w:u w:val="single"/>
              </w:rPr>
              <w:t>Juridiskais birojs</w:t>
            </w:r>
          </w:p>
          <w:p w14:paraId="29ABAA5F" w14:textId="77777777" w:rsidR="00F77685" w:rsidRPr="00851113" w:rsidRDefault="00F77685" w:rsidP="00F77685">
            <w:pPr>
              <w:pStyle w:val="tv213"/>
              <w:shd w:val="clear" w:color="auto" w:fill="FFFFFF"/>
              <w:spacing w:before="0" w:beforeAutospacing="0" w:after="0" w:afterAutospacing="0"/>
              <w:ind w:firstLine="567"/>
              <w:jc w:val="both"/>
              <w:rPr>
                <w:sz w:val="22"/>
                <w:szCs w:val="22"/>
              </w:rPr>
            </w:pPr>
            <w:r w:rsidRPr="00851113">
              <w:rPr>
                <w:sz w:val="22"/>
                <w:szCs w:val="22"/>
              </w:rPr>
              <w:t>Izteikt grozījumu likuma 3. panta trešajā daļā (likumprojekta 2. pants) šādā redakcijā:</w:t>
            </w:r>
          </w:p>
          <w:p w14:paraId="39B3C9F7" w14:textId="77777777" w:rsidR="00B80571" w:rsidRPr="00851113" w:rsidRDefault="00F77685" w:rsidP="00F77685">
            <w:pPr>
              <w:pStyle w:val="tv213"/>
              <w:shd w:val="clear" w:color="auto" w:fill="FFFFFF"/>
              <w:spacing w:before="0" w:beforeAutospacing="0" w:after="0" w:afterAutospacing="0"/>
              <w:ind w:firstLine="567"/>
              <w:jc w:val="both"/>
              <w:rPr>
                <w:sz w:val="22"/>
                <w:szCs w:val="22"/>
              </w:rPr>
            </w:pPr>
            <w:r w:rsidRPr="00851113">
              <w:rPr>
                <w:sz w:val="22"/>
                <w:szCs w:val="22"/>
              </w:rPr>
              <w:t>“aizstāt trešajā daļā vārdus un skaitli “likuma “Par grāmatvedību” 8. pantu” ar vārdiem un skaitli “Grāmatvedības likuma 13. pantu”.</w:t>
            </w:r>
          </w:p>
        </w:tc>
        <w:tc>
          <w:tcPr>
            <w:tcW w:w="1826" w:type="dxa"/>
          </w:tcPr>
          <w:p w14:paraId="4157DF33" w14:textId="68206BDC" w:rsidR="00B80571" w:rsidRPr="00851113" w:rsidRDefault="004200B1" w:rsidP="006E3E03">
            <w:pPr>
              <w:jc w:val="center"/>
              <w:rPr>
                <w:b/>
                <w:bCs/>
                <w:sz w:val="22"/>
              </w:rPr>
            </w:pPr>
            <w:r w:rsidRPr="00851113">
              <w:rPr>
                <w:b/>
                <w:bCs/>
                <w:sz w:val="22"/>
              </w:rPr>
              <w:t>Atbalst</w:t>
            </w:r>
            <w:r w:rsidR="00A11EC4" w:rsidRPr="00851113">
              <w:rPr>
                <w:b/>
                <w:bCs/>
                <w:sz w:val="22"/>
              </w:rPr>
              <w:t>īt</w:t>
            </w:r>
          </w:p>
        </w:tc>
        <w:tc>
          <w:tcPr>
            <w:tcW w:w="1404" w:type="dxa"/>
          </w:tcPr>
          <w:p w14:paraId="631A7287" w14:textId="77777777" w:rsidR="00B80571" w:rsidRPr="00851113" w:rsidRDefault="00B80571" w:rsidP="007E75D7">
            <w:pPr>
              <w:ind w:firstLine="567"/>
              <w:jc w:val="both"/>
              <w:rPr>
                <w:sz w:val="22"/>
              </w:rPr>
            </w:pPr>
          </w:p>
        </w:tc>
      </w:tr>
      <w:tr w:rsidR="00D944DD" w:rsidRPr="00851113" w14:paraId="4D473A19" w14:textId="77777777" w:rsidTr="00D944DD">
        <w:trPr>
          <w:trHeight w:val="24296"/>
        </w:trPr>
        <w:tc>
          <w:tcPr>
            <w:tcW w:w="3679" w:type="dxa"/>
            <w:vMerge w:val="restart"/>
            <w:shd w:val="clear" w:color="auto" w:fill="auto"/>
          </w:tcPr>
          <w:p w14:paraId="1D433F9C" w14:textId="77777777" w:rsidR="00D944DD" w:rsidRPr="00851113" w:rsidRDefault="00D944DD" w:rsidP="007E75D7">
            <w:pPr>
              <w:pStyle w:val="tv213"/>
              <w:spacing w:before="0" w:beforeAutospacing="0" w:after="0" w:afterAutospacing="0"/>
              <w:ind w:firstLine="567"/>
              <w:jc w:val="both"/>
              <w:rPr>
                <w:b/>
                <w:bCs/>
                <w:sz w:val="22"/>
                <w:szCs w:val="22"/>
              </w:rPr>
            </w:pPr>
            <w:r w:rsidRPr="00851113">
              <w:rPr>
                <w:b/>
                <w:bCs/>
                <w:sz w:val="22"/>
                <w:szCs w:val="22"/>
              </w:rPr>
              <w:lastRenderedPageBreak/>
              <w:t>4. pants. Ar nodokli apliekamā bāze</w:t>
            </w:r>
          </w:p>
          <w:p w14:paraId="37EC1532"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 Šā likuma 2. panta pirmās daļas 1. un 2. punktā minētajiem nodokļa maksātājiem ar uzņēmumu ienākuma nodokli apliekamā bāze veidojas, summējot taksācijas periodā Latvijā un ārvalstīs aprēķinātos objektus, kas minēti šā panta otrajā daļā.</w:t>
            </w:r>
          </w:p>
          <w:p w14:paraId="76F5EA9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(2) Šā likuma 2. panta pirmās daļas 1. un 2. punktā minētajiem nodokļa maksātājiem ar uzņēmumu ienākuma nodokli apliekamajā bāzē ietver šādus ar nodokli apliekamus objektus:</w:t>
            </w:r>
          </w:p>
          <w:p w14:paraId="533685D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 sadalīto peļņu, kas ietver:</w:t>
            </w:r>
          </w:p>
          <w:p w14:paraId="6DBA60C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a) aprēķinātās dividendes, tai skaitā ārkārtas dividendes,</w:t>
            </w:r>
          </w:p>
          <w:p w14:paraId="2220796F"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b) dividendēm pielīdzinātas izmaksas,</w:t>
            </w:r>
          </w:p>
          <w:p w14:paraId="52DF4C99"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c) nosacītās dividendes, kas aprēķinātas saskaņā ar šā likuma 7. pantu;</w:t>
            </w:r>
          </w:p>
          <w:p w14:paraId="5B8A690A"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2) nosacīti sadalīto peļņu, kas ietver:</w:t>
            </w:r>
          </w:p>
          <w:p w14:paraId="67EC8E34"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a) ar saimniecisko darbību nesaistītos izdevumus, kas aprēķināti saskaņā ar šā likuma 8. pantu,</w:t>
            </w:r>
          </w:p>
          <w:p w14:paraId="79185E78"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b) nedrošos debitoru parādus, kas aprēķināti saskaņā ar šā likuma 9. pantu,</w:t>
            </w:r>
          </w:p>
          <w:p w14:paraId="36ED0BEB"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c) palielinātus procentu maksājumus, kas aprēķināti saskaņā ar šā likuma 10. pantu,</w:t>
            </w:r>
          </w:p>
          <w:p w14:paraId="3EEF069F"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lastRenderedPageBreak/>
              <w:t>d) aizdevumu saistītai personai, kas aprēķināts saskaņā ar šā likuma 11. pantu,</w:t>
            </w:r>
          </w:p>
          <w:p w14:paraId="72DDC9D7"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e) ienākumus, kurus nodokļu maksātājs būtu saņēmis, vai izdevumus, kuri nodokļu maksātājam nebūtu radušies, ja komerciālās un finanšu attiecības būtu veidotas vai nodibinātas pēc noteikumiem, kas būtu spēkā starp divām neatkarīgām personām, un ja šo starp saistītām personām (no kurām viena ir nodokļa maksātājs) slēgto darījumu vērtība būtu atbilstoša tirgus cenai (vērtībai), kuras aprēķināšanas metodes nosaka Ministru kabinets,</w:t>
            </w:r>
          </w:p>
          <w:p w14:paraId="41953345"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f) labumus, kurus nerezidents piešķir saviem darbiniekiem vai valdes (padomes) locekļiem, neatkarīgi no tā, vai saņēmējs ir rezidents vai nerezidents, ja tie tiek attiecināti uz pastāvīgās pārstāvniecības darbību Latvijā,</w:t>
            </w:r>
          </w:p>
          <w:p w14:paraId="13DCA2C7"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g) likvidācijas kvotu;</w:t>
            </w:r>
          </w:p>
          <w:p w14:paraId="125D756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h) reorganizācijas procesā citai personai nodoto aktīvu vērtību saskaņā ar šā likuma 18. pantu,</w:t>
            </w:r>
          </w:p>
          <w:p w14:paraId="266E94D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i) tā aktīva vērtību, kuru Latvijas nodokļa maksātājs nodod tā pastāvīgajai pārstāvniecībai ārvalstī saimnieciskās darbības veikšanai, ja aktīva nodošanas rezultātā Latvija zaudē tiesības uzlikt nodokli nodotajam aktīvam,</w:t>
            </w:r>
          </w:p>
          <w:p w14:paraId="7B51B9F3"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j) tā aktīva vērtību, kuru ārvalsts nodokļa maksātāja pastāvīgā pārstāvniecība Latvijā nodod tā </w:t>
            </w:r>
            <w:r w:rsidRPr="00851113">
              <w:rPr>
                <w:sz w:val="22"/>
                <w:szCs w:val="22"/>
              </w:rPr>
              <w:lastRenderedPageBreak/>
              <w:t>galvenajam uzņēmumam vai citai pastāvīgajai pārstāvniecībai ārvalstī saimnieciskās darbības veikšanai, ja aktīva nodošanas rezultātā Latvija zaudē tiesības uzlikt nodokli nodotajam aktīvam,</w:t>
            </w:r>
          </w:p>
          <w:p w14:paraId="09578D0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k) </w:t>
            </w:r>
            <w:proofErr w:type="spellStart"/>
            <w:r w:rsidRPr="00851113">
              <w:rPr>
                <w:sz w:val="22"/>
                <w:szCs w:val="22"/>
              </w:rPr>
              <w:t>hibrīdneatbilstības</w:t>
            </w:r>
            <w:proofErr w:type="spellEnd"/>
            <w:r w:rsidRPr="00851113">
              <w:rPr>
                <w:sz w:val="22"/>
                <w:szCs w:val="22"/>
              </w:rPr>
              <w:t xml:space="preserve"> rezultātu saskaņā ar šā likuma 7.</w:t>
            </w:r>
            <w:r w:rsidRPr="00851113">
              <w:rPr>
                <w:sz w:val="22"/>
                <w:szCs w:val="22"/>
                <w:vertAlign w:val="superscript"/>
              </w:rPr>
              <w:t>1 </w:t>
            </w:r>
            <w:r w:rsidRPr="00851113">
              <w:rPr>
                <w:sz w:val="22"/>
                <w:szCs w:val="22"/>
              </w:rPr>
              <w:t>pantu.</w:t>
            </w:r>
          </w:p>
          <w:p w14:paraId="7ECAE33E"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(3) Šā panta otrās daļas 2. punkta "a" un "f" apakšpunktu nepiemēro izdevumiem, no kuriem ieturēts iedzīvotāju ienākuma nodoklis.</w:t>
            </w:r>
          </w:p>
          <w:p w14:paraId="487CB237"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(4) Ar uzņēmumu ienākuma nodokli apliekamo bāzi darījumiem nosaka, ievērojot Gada pārskatu un konsolidēto gada pārskatu likumā vai starptautiskajos finanšu pārskatos noteiktos ieņēmumu un izdevumu atzīšanas principus. Aprēķinot ar uzņēmumu ienākuma nodokli apliekamo bāzi šā panta otrās daļas 2. punkta "a" un "f" apakšpunktā minētajiem objektiem, ja darījuma brīdī atsavinātā aktīva vērtība neatbilst tirgus cenai (vērtībai), neņem vērā ar nodokli apliekamā objekta vērtības samazinājumu, kas radies, to pārvērtējot vai novērtējot patiesajā vērtībā.</w:t>
            </w:r>
          </w:p>
          <w:p w14:paraId="72CDC903"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(5) Šā panta otrās daļas 2. punkta "b", "c", "d", "e", ''f", "i", "j" un "k" apakšpunktā minētos objektus iekļauj pārskata gada pēdējā taksācijas perioda ar nodokli apliekamajā bāzē.</w:t>
            </w:r>
          </w:p>
          <w:p w14:paraId="5BA55A8B"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(6) Ar uzņēmumu ienākuma nodokli apliekamajā bāzē, kas noteikta šā panta piektajā daļā, neietver šā panta </w:t>
            </w:r>
            <w:r w:rsidRPr="00851113">
              <w:rPr>
                <w:sz w:val="22"/>
                <w:szCs w:val="22"/>
              </w:rPr>
              <w:lastRenderedPageBreak/>
              <w:t>otrās daļas 2. punkta "b" apakšpunktā minēto debitora parādu summu, ja tā pārskata gadā ir atgūta.</w:t>
            </w:r>
          </w:p>
          <w:p w14:paraId="718F7A68"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(7) Piemērojot šā panta otrās daļas 1. punkta "c" apakšpunktu un 2. punkta "f" apakšpunktu, lai noteiktu ar uzņēmumu ienākuma nodokli apliekamo bāzi, neņem vērā to aktīvu vērtību, kuri pirmstaksācijas periodā ir iekļauti ar uzņēmumu ienākuma nodokli apliekamajā bāzē.</w:t>
            </w:r>
          </w:p>
          <w:p w14:paraId="2857E7E9"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(8) Piemērojot šā panta otrās daļas 2. punkta "g" apakšpunktu, likvidācijas kvota veidojas kā pozitīva starpība starp likvidējamā nodokļu maksātāja pašu kapitāla vērtību un dalībnieka ieguldīto summu.</w:t>
            </w:r>
          </w:p>
          <w:p w14:paraId="4F68A07F"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(8</w:t>
            </w:r>
            <w:r w:rsidRPr="00851113">
              <w:rPr>
                <w:sz w:val="22"/>
                <w:szCs w:val="22"/>
                <w:vertAlign w:val="superscript"/>
              </w:rPr>
              <w:t>1</w:t>
            </w:r>
            <w:r w:rsidRPr="00851113">
              <w:rPr>
                <w:sz w:val="22"/>
                <w:szCs w:val="22"/>
              </w:rPr>
              <w:t>) Šā panta otrās daļas 2. punkta "g" apakšpunkts tiek piemērots arī tiem nodokļa maksātājiem, kuri beidz maksāt uzņēmumu ienākuma nodokli, izņemot gadījumu, kad notikusi reorganizācija, kuras rezultātā atbilstoši šā likuma 18. pantam iegūstošā sabiedrība saņemtos aktīvus saimnieciskās darbības nodrošināšanai turpina lietot Latvijā. Ja nodokļa maksātājs beidz maksāt uzņēmumu ienākuma nodokli, neveicot likvidāciju, tā likvidācijas kvotai tiek pielīdzināta arī uzkrājumiem novirzītā peļņas daļa, kā arī grāmatvedības uzskaitē ārpusbilances posteņos uzskaitītā peļņas daļa un šī summa veido ar nodokli apliekamo bāzi.</w:t>
            </w:r>
          </w:p>
          <w:p w14:paraId="7BE21395"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lastRenderedPageBreak/>
              <w:t>(8</w:t>
            </w:r>
            <w:r w:rsidRPr="00851113">
              <w:rPr>
                <w:sz w:val="22"/>
                <w:szCs w:val="22"/>
                <w:vertAlign w:val="superscript"/>
              </w:rPr>
              <w:t>2</w:t>
            </w:r>
            <w:r w:rsidRPr="00851113">
              <w:rPr>
                <w:sz w:val="22"/>
                <w:szCs w:val="22"/>
              </w:rPr>
              <w:t>) Piemērojot šā panta otrās daļas 2. punkta "i" apakšpunktu gadījumā, kad nodotā aktīva uzskaites vērtība neatbilst tā tirgus vērtībai, apliekamajā bāzē iekļauj aktīva tirgus vērtību. Ja nodokļa maksātājs nodod aktīvu, kurš grāmatvedības uzskaitē ir uzskaitīts kā pamatlīdzeklis, un nodokļa maksātāja un tā pastāvīgās pārstāvniecības darījumu uzskaite tiek veikta dalīti, šā aktīva vērtību ar uzņēmumu ienākuma nodokli apliekamajā bāzē iekļauj pakāpeniski tādā apmērā, kādā laikposmā pēc aktīva nodošanas tā vērtības samazinājums ir attiecināts uz pastāvīgo pārstāvniecību. Minēto aktīvu ar uzņēmumu ienākuma nodokli apliekamajā bāzē saskaņā ar šā panta otrās daļas 1. punkta "a" vai "b" apakšpunktu iekļauj tajā taksācijas periodā, kurā nodokļa maksātājs veic peļņas sadali.</w:t>
            </w:r>
          </w:p>
          <w:p w14:paraId="2B16271A"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(9) Nosakot taksācijas perioda ar uzņēmumu ienākuma nodokli apliekamo bāzi, ar uzņēmumu ienākuma nodokli apliekamā objekta vērtību dala ar koeficientu 0,8.</w:t>
            </w:r>
          </w:p>
          <w:p w14:paraId="0BE6E08C"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(10) Šā likuma 2. panta pirmās daļas 1. un 2. punktā minētajiem nodokļa maksātājiem, aprēķinot nosacīti sadalīto peļņu, darījums ar personu, kura atrodas, ir izveidota vai nodibināta zemu nodokļu vai beznodokļu valstī vai teritorijā, tiek uzskatīts par darījumu ar saistītu personu. Minēto valstu vai teritoriju sarakstu nosaka Ministru kabinets.</w:t>
            </w:r>
          </w:p>
          <w:p w14:paraId="33411501"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lastRenderedPageBreak/>
              <w:t xml:space="preserve">(11) Sabiedrībai ar ierobežotu atbildību, individuālajam uzņēmumam, kā arī zemnieka vai zvejnieka saimniecībai, kas reģistrēta kā </w:t>
            </w:r>
            <w:proofErr w:type="spellStart"/>
            <w:r w:rsidRPr="00851113">
              <w:rPr>
                <w:sz w:val="22"/>
                <w:szCs w:val="22"/>
              </w:rPr>
              <w:t>mikrouzņēmumu</w:t>
            </w:r>
            <w:proofErr w:type="spellEnd"/>
            <w:r w:rsidRPr="00851113">
              <w:rPr>
                <w:sz w:val="22"/>
                <w:szCs w:val="22"/>
              </w:rPr>
              <w:t xml:space="preserve"> nodokļa maksātājs, ar nodokli apliekamais objekts un nodokļa likme ir noteikta </w:t>
            </w:r>
            <w:proofErr w:type="spellStart"/>
            <w:r w:rsidRPr="00851113">
              <w:rPr>
                <w:sz w:val="22"/>
                <w:szCs w:val="22"/>
              </w:rPr>
              <w:t>Mikrouzņēmumu</w:t>
            </w:r>
            <w:proofErr w:type="spellEnd"/>
            <w:r w:rsidRPr="00851113">
              <w:rPr>
                <w:sz w:val="22"/>
                <w:szCs w:val="22"/>
              </w:rPr>
              <w:t xml:space="preserve"> nodokļa likumā.</w:t>
            </w:r>
          </w:p>
          <w:p w14:paraId="62CF9F67"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(11</w:t>
            </w:r>
            <w:r w:rsidRPr="00851113">
              <w:rPr>
                <w:sz w:val="22"/>
                <w:szCs w:val="22"/>
                <w:vertAlign w:val="superscript"/>
              </w:rPr>
              <w:t>1</w:t>
            </w:r>
            <w:r w:rsidRPr="00851113">
              <w:rPr>
                <w:sz w:val="22"/>
                <w:szCs w:val="22"/>
              </w:rPr>
              <w:t>) Šā panta otrās daļas 2. punkta "i" apakšpunktu un trīspadsmito daļu neattiecina uz aktīviem, kuri nodoti uz laiku, kas nepārsniedz 12 mēnešu periodu, ja tie tiek nodoti:</w:t>
            </w:r>
          </w:p>
          <w:p w14:paraId="52231CAA"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 vērtspapīru finansēšanai;</w:t>
            </w:r>
          </w:p>
          <w:p w14:paraId="280F9554"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2) kā nodrošinājums;</w:t>
            </w:r>
          </w:p>
          <w:p w14:paraId="78E07CBF"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3) lai izpildītu kapitāla pietiekamības (</w:t>
            </w:r>
            <w:proofErr w:type="spellStart"/>
            <w:r w:rsidRPr="00851113">
              <w:rPr>
                <w:sz w:val="22"/>
                <w:szCs w:val="22"/>
              </w:rPr>
              <w:t>prudenciālais</w:t>
            </w:r>
            <w:proofErr w:type="spellEnd"/>
            <w:r w:rsidRPr="00851113">
              <w:rPr>
                <w:sz w:val="22"/>
                <w:szCs w:val="22"/>
              </w:rPr>
              <w:t xml:space="preserve"> kapitāls) prasības;</w:t>
            </w:r>
          </w:p>
          <w:p w14:paraId="571EA54B"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4) likviditātes pārvaldībai.</w:t>
            </w:r>
          </w:p>
          <w:p w14:paraId="4DB81C77"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(11</w:t>
            </w:r>
            <w:r w:rsidRPr="00851113">
              <w:rPr>
                <w:sz w:val="22"/>
                <w:szCs w:val="22"/>
                <w:vertAlign w:val="superscript"/>
              </w:rPr>
              <w:t>2</w:t>
            </w:r>
            <w:r w:rsidRPr="00851113">
              <w:rPr>
                <w:sz w:val="22"/>
                <w:szCs w:val="22"/>
              </w:rPr>
              <w:t>) Šā panta otrās daļas 2. punkts neietver nodokļa maksātāja ārvalsts pastāvīgās pārstāvniecības nosacīti sadalīto peļņu, ja nodokļa maksātāja un tā pastāvīgās pārstāvniecības darījumu uzskaite tiek veikta dalīti un pastāvīgā pārstāvniecība ārvalstī maksā nodokli par gūto ienākumu vai ja no tās ienākuma ārvalstī ir ieturēts nodoklis.</w:t>
            </w:r>
          </w:p>
          <w:p w14:paraId="2B28E27D"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(12) Uzņēmumu ienākuma nodokļa aprēķināšanai pastāvīgā pārstāvniecība normatīvajos aktos noteiktajā kārtībā veic grāmatvedības uzskaiti, sagatavo bilanci un peļņas vai zaudējumu aprēķinu. Grāmatvedības uzskaitē ietver Latvijā un ārvalstīs šīs </w:t>
            </w:r>
            <w:r w:rsidRPr="00851113">
              <w:rPr>
                <w:sz w:val="22"/>
                <w:szCs w:val="22"/>
              </w:rPr>
              <w:lastRenderedPageBreak/>
              <w:t>pastāvīgās pārstāvniecības patstāvīgi gūtos ieņēmumus.</w:t>
            </w:r>
          </w:p>
          <w:p w14:paraId="5A85A668"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(13) Pastāvīgās pārstāvniecības ar uzņēmumu ienākuma nodokli apliekamā bāze un ar uzņēmumu ienākuma nodokli apliekamais objekts tiek noteikts saskaņā ar šā panta otro daļu, summējot taksācijas periodā Latvijā un ārvalstīs aprēķinātos objektus no peļņas, kuru attiecina uz pastāvīgo pārstāvniecību un kura taksācijas periodā naudas vai citā veidā ir izņemta no pastāvīgās pārstāvniecības, ietverot sadalīto peļņu un nosacīti sadalīto peļņu.</w:t>
            </w:r>
          </w:p>
          <w:p w14:paraId="544DCB2E"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(13</w:t>
            </w:r>
            <w:r w:rsidRPr="00851113">
              <w:rPr>
                <w:sz w:val="22"/>
                <w:szCs w:val="22"/>
                <w:vertAlign w:val="superscript"/>
              </w:rPr>
              <w:t>1</w:t>
            </w:r>
            <w:r w:rsidRPr="00851113">
              <w:rPr>
                <w:sz w:val="22"/>
                <w:szCs w:val="22"/>
              </w:rPr>
              <w:t>) Piemērojot šā panta otrās daļas 2. punkta "j" apakšpunktu gadījumā, kad pastāvīgā pārstāvniecība pārceļ saimnieciskās darbības veidu uz galveno uzņēmumu vai uz citu galvenā uzņēmuma pastāvīgo pārstāvniecību ārpus Latvijas, ar uzņēmumu ienākuma nodokli apliekamajā bāzē iekļauj pārvesto aktīvu tirgus vērtību to nodošanas brīdī, no kuras atņemta uz šiem aktīviem attiecināmo kopā ar aktīviem nodoto saistību (izņemot uzkrātās saistības, kas attiecināmas uz nākotnes izdevumiem) summa.</w:t>
            </w:r>
          </w:p>
          <w:p w14:paraId="47789707"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(14) Ja nerezidents, izmantojot savu pastāvīgo pārstāvniecību Latvijā vai attiecinot uz pastāvīgās pārstāvniecības izdevumiem, veic tādus izdevumus, kas saskaņā ar šā panta otro daļu veido ar nodokli apliekamu objektu, tad šā nerezidenta izdevumi ir </w:t>
            </w:r>
            <w:r w:rsidRPr="00851113">
              <w:rPr>
                <w:sz w:val="22"/>
                <w:szCs w:val="22"/>
              </w:rPr>
              <w:lastRenderedPageBreak/>
              <w:t>iekļaujami pastāvīgās pārstāvniecības ar nodokli apliekamajā bāzē.</w:t>
            </w:r>
          </w:p>
          <w:p w14:paraId="7846AFEC"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(15) Šā likuma 2. panta pirmās daļas 3. punktā minētajiem nodokļa maksātājiem (nerezidentiem) ar uzņēmumu ienākuma nodokli apliekamo bāzi un likmes par gūto ienākumu Latvijā nosaka saskaņā ar šā likuma 5. pantu.</w:t>
            </w:r>
          </w:p>
          <w:p w14:paraId="4AD7DC68"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(16) Iekšzemes uzņēmumam, kuram Valsts ieņēmumu dienests piešķīris tonnāžas nodokļa maksātāja statusu, ar nodokli apliekamo bāzi veido divas daļas:</w:t>
            </w:r>
          </w:p>
          <w:p w14:paraId="562F5C5E"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 šā panta otrajā daļā noteiktie objekti, kuriem piemēro šā likuma 3. pantā noteikto nodokļa likmi, piemērojot šā panta devītajā daļā noteikto koeficientu;</w:t>
            </w:r>
          </w:p>
          <w:p w14:paraId="71F77323"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2) ar tonnāžas nodokli apliekamā bāze, kurai piemēro šā panta divdesmit pirmajā daļā noteikto koeficientu.</w:t>
            </w:r>
          </w:p>
          <w:p w14:paraId="3D09029F"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(17) Ja tonnāžas nodokļa maksātājs papildus šā likuma 1. panta divpadsmitajā daļā minētajai darbībai veic arī citus darījumus, tas veic dalītu ieņēmumu un izdevumu uzskaiti attiecībā uz šiem darījumiem un par tiem maksā uzņēmumu ienākuma nodokli vispārējā kārtībā.</w:t>
            </w:r>
          </w:p>
          <w:p w14:paraId="1DB65FD0"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(18) Ja ar nodokļa maksātāju saistītai personai, kura izmanto nodokļu atlaides saskaņā ar likumu "Par nodokļu piemērošanu brīvostās un speciālajās ekonomiskajās zonās", tiek izdarīti maksājumi, kas minēti šā likuma 5. panta pirmās daļas 1. un 2. punktā, </w:t>
            </w:r>
            <w:r w:rsidRPr="00851113">
              <w:rPr>
                <w:sz w:val="22"/>
                <w:szCs w:val="22"/>
              </w:rPr>
              <w:lastRenderedPageBreak/>
              <w:t>nodoklis tiek ieturēts kā no nerezidenta, piemērojot minētajos punktos noteiktās likmes.</w:t>
            </w:r>
          </w:p>
          <w:p w14:paraId="78865E10"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(19) Ar tonnāžas nodokli apliekamo bāzi aprēķina, summējot aprēķinātos ar tonnāžas nodokli apliekamos objektus par katru kuģi, kurš izmantots starptautiskajos pārvadājumos un ar to saistītās darbībās.</w:t>
            </w:r>
          </w:p>
          <w:p w14:paraId="55D39228"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(20) Ar tonnāžas nodokli apliekamo objektu par katru kuģi, kurš izmantots starptautiskajos pārvadājumos un ar to saistītās darbībās, aprēķina </w:t>
            </w:r>
            <w:proofErr w:type="spellStart"/>
            <w:r w:rsidRPr="00851113">
              <w:rPr>
                <w:i/>
                <w:iCs/>
                <w:sz w:val="22"/>
                <w:szCs w:val="22"/>
              </w:rPr>
              <w:t>euro</w:t>
            </w:r>
            <w:proofErr w:type="spellEnd"/>
            <w:r w:rsidRPr="00851113">
              <w:rPr>
                <w:sz w:val="22"/>
                <w:szCs w:val="22"/>
              </w:rPr>
              <w:t>, reizinot kuģa neto tonnāžu (tilpību, kas izteikta tilpības vienībās) ar koeficientu (katru atsevišķo tonnāžas daļu reizina ar attiecīgajai daļai noteikto koeficientu, iegūtos rezultātus saskaita un summu reizina ar to taksācijas periodā ietilpstošo kalendāra dienu skaitu, kurās minētais kuģis bijis ekspluatācijā).</w:t>
            </w:r>
          </w:p>
          <w:p w14:paraId="309AFC99"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 xml:space="preserve">(21) Koeficients (izteikts </w:t>
            </w:r>
            <w:proofErr w:type="spellStart"/>
            <w:r w:rsidRPr="00851113">
              <w:rPr>
                <w:i/>
                <w:iCs/>
                <w:sz w:val="22"/>
                <w:szCs w:val="22"/>
              </w:rPr>
              <w:t>euro</w:t>
            </w:r>
            <w:proofErr w:type="spellEnd"/>
            <w:r w:rsidRPr="00851113">
              <w:rPr>
                <w:sz w:val="22"/>
                <w:szCs w:val="22"/>
              </w:rPr>
              <w:t xml:space="preserve"> uz tilpības vienību) piemērojams šādā apmērā:</w:t>
            </w:r>
          </w:p>
          <w:p w14:paraId="44D93AEB"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1) 0,0022 — tonnāžai līdz 1000 tilpības vienībām;</w:t>
            </w:r>
          </w:p>
          <w:p w14:paraId="5CB63232"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2) 0,0019 — tonnāžai no 1001 līdz 10 000 tilpības vienībām par tonnāžu, kas pārsniedz 1000 tilpības vienības;</w:t>
            </w:r>
          </w:p>
          <w:p w14:paraId="54B0866C" w14:textId="77777777" w:rsidR="00D944DD" w:rsidRPr="00851113" w:rsidRDefault="00D944DD" w:rsidP="007E75D7">
            <w:pPr>
              <w:pStyle w:val="tv213"/>
              <w:spacing w:before="0" w:beforeAutospacing="0" w:after="0" w:afterAutospacing="0"/>
              <w:ind w:firstLine="567"/>
              <w:jc w:val="both"/>
              <w:rPr>
                <w:sz w:val="22"/>
                <w:szCs w:val="22"/>
              </w:rPr>
            </w:pPr>
            <w:r w:rsidRPr="00851113">
              <w:rPr>
                <w:sz w:val="22"/>
                <w:szCs w:val="22"/>
              </w:rPr>
              <w:t>3) 0,0016 — tonnāžai no 10 001 līdz 25 000 tilpības vienībām par tonnāžu, kas pārsniedz 10 000 tilpības vienības;</w:t>
            </w:r>
          </w:p>
          <w:p w14:paraId="4BBBF0CA" w14:textId="1321CA68" w:rsidR="00D944DD" w:rsidRPr="00851113" w:rsidRDefault="00D944DD" w:rsidP="007E75D7">
            <w:pPr>
              <w:pStyle w:val="tv213"/>
              <w:spacing w:before="0" w:after="0"/>
              <w:ind w:firstLine="567"/>
              <w:jc w:val="both"/>
              <w:rPr>
                <w:b/>
                <w:bCs/>
                <w:sz w:val="22"/>
                <w:szCs w:val="22"/>
              </w:rPr>
            </w:pPr>
            <w:r w:rsidRPr="00851113">
              <w:rPr>
                <w:sz w:val="22"/>
                <w:szCs w:val="22"/>
              </w:rPr>
              <w:lastRenderedPageBreak/>
              <w:t>4) 0,0007 — tonnāžai virs 25 000 tilpības vienībām par tonnāžu, kas pārsniedz 25 000 tilpības vienības.</w:t>
            </w:r>
          </w:p>
        </w:tc>
        <w:tc>
          <w:tcPr>
            <w:tcW w:w="3867" w:type="dxa"/>
            <w:vMerge w:val="restart"/>
            <w:shd w:val="clear" w:color="auto" w:fill="auto"/>
          </w:tcPr>
          <w:p w14:paraId="7520FC92"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lastRenderedPageBreak/>
              <w:t>3. Papildināt ar 4.</w:t>
            </w:r>
            <w:r w:rsidRPr="00851113">
              <w:rPr>
                <w:color w:val="auto"/>
                <w:sz w:val="22"/>
                <w:szCs w:val="22"/>
                <w:vertAlign w:val="superscript"/>
              </w:rPr>
              <w:t>1</w:t>
            </w:r>
            <w:r w:rsidRPr="00851113">
              <w:rPr>
                <w:color w:val="auto"/>
                <w:sz w:val="22"/>
                <w:szCs w:val="22"/>
              </w:rPr>
              <w:t xml:space="preserve"> pantu šādā redakcijā:</w:t>
            </w:r>
          </w:p>
          <w:p w14:paraId="0D866E25" w14:textId="77777777" w:rsidR="00D944DD" w:rsidRPr="00851113" w:rsidRDefault="00D944DD" w:rsidP="007E75D7">
            <w:pPr>
              <w:pStyle w:val="paragraph"/>
              <w:ind w:firstLine="567"/>
              <w:contextualSpacing w:val="0"/>
              <w:rPr>
                <w:b/>
                <w:color w:val="auto"/>
                <w:sz w:val="22"/>
                <w:szCs w:val="22"/>
              </w:rPr>
            </w:pPr>
            <w:r w:rsidRPr="00851113">
              <w:rPr>
                <w:color w:val="auto"/>
                <w:sz w:val="22"/>
                <w:szCs w:val="22"/>
              </w:rPr>
              <w:t>"</w:t>
            </w:r>
            <w:r w:rsidRPr="00851113">
              <w:rPr>
                <w:b/>
                <w:color w:val="auto"/>
                <w:sz w:val="22"/>
                <w:szCs w:val="22"/>
              </w:rPr>
              <w:t>4.</w:t>
            </w:r>
            <w:r w:rsidRPr="00851113">
              <w:rPr>
                <w:b/>
                <w:color w:val="auto"/>
                <w:sz w:val="22"/>
                <w:szCs w:val="22"/>
                <w:vertAlign w:val="superscript"/>
              </w:rPr>
              <w:t>1</w:t>
            </w:r>
            <w:r w:rsidRPr="00851113">
              <w:rPr>
                <w:b/>
                <w:color w:val="auto"/>
                <w:sz w:val="22"/>
                <w:szCs w:val="22"/>
              </w:rPr>
              <w:t xml:space="preserve"> pants. Nodokļa piemaksa kredītiestādēm un patērētāju kreditēšanas pakalpojumu sniedzējiem</w:t>
            </w:r>
          </w:p>
          <w:p w14:paraId="793C33B7"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(1) Neatkarīgi no šā likuma 4. panta otrās daļas 1. punkta noteikumiem kredītiestādes vai patērētāju kreditēšanas pakalpojumu sniedzēji, kuri ir šā likuma 2. panta pirmās daļas 1. punkta "a" apakšpunktā minētie iekšzemes uzņēmumi un 2. panta pirmās daļas 2. punktā minētās pastāvīgās pārstāvniecības, taksācijas gadā veic nodokļa piemaksu.</w:t>
            </w:r>
          </w:p>
          <w:p w14:paraId="1598EF1D"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(2) Šā panta piemērošanai taksācijas gads ir pārskata gads, kurā šā panta pirmajā daļā minētie iekšzemes uzņēmumi Valsts ieņēmumu dienestam iesniedz pirmstaksācijas gada uzņēmumu gada pārskatu vai šā panta pirmajā daļā minētās pastāvīgās pārstāvniecības iesniedz pirmstaksācijas gada peļņas vai zaudējumu aprēķinu, kas sagatavots atbilstoši šā likuma 4. panta divpadsmitajai daļai.</w:t>
            </w:r>
          </w:p>
          <w:p w14:paraId="2719FA49"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(3) Šā panta pirmajā daļā minētais nodokļa maksātājs četru mēnešu laikā pēc pirmstaksācijas gada uzņēmumu gada pārskata iesniegšanas termiņa iesniedz Valsts ieņēmumu dienestam taksācijas gada nodokļa piemaksas aprēķinu.</w:t>
            </w:r>
          </w:p>
          <w:p w14:paraId="2AA398B0"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(4) Taksācijas gada nodokļa piemaksas aprēķinā iekļauj šādu informāciju:</w:t>
            </w:r>
          </w:p>
          <w:p w14:paraId="61256D6E"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1) taksācijas gads, par kuru tiek veikts nodokļa piemaksas aprēķins;</w:t>
            </w:r>
          </w:p>
          <w:p w14:paraId="73E3F876"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lastRenderedPageBreak/>
              <w:t>2) pirmstaksācijas gada peļņas vai zaudējumu aprēķina summa pēc nodokļiem;</w:t>
            </w:r>
          </w:p>
          <w:p w14:paraId="0BBFCF77"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3) pirmstaksācijas gada peļņas vai zaudējumu aprēķinā norādītā ienākuma daļa, par kuru nodokļa maksātājs turpmāk ir tiesīgs samazināt ar nodokli apliekamajā bāzē iekļauto dividenžu vai dividendēm pielīdzināto izmaksu apmēru;</w:t>
            </w:r>
          </w:p>
          <w:p w14:paraId="5886C0CD"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4) ar nodokli apliekamā summa, kas aprēķināta, no šīs daļas 2. punktā minētās summas atņemot šīs daļas 3. punktā minēto summu;</w:t>
            </w:r>
          </w:p>
          <w:p w14:paraId="449F57A2"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5) nodokļa piemaksas summa, kas aprēķināta, šīs daļas 4. punktā noteiktajai summai piemērojot 20 procentu likmi;</w:t>
            </w:r>
          </w:p>
          <w:p w14:paraId="2FF1AF8E"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6) samaksātā nodokļa summa par taksācijas gadā aprēķināto šā likuma 4. panta otrās daļas 1. punktā minēto ar nodokli apliekamo objektu (izņemot ārkārtas dividendes); </w:t>
            </w:r>
          </w:p>
          <w:p w14:paraId="65E89BEC"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7) budžetā maksājamā nodokļa piemaksas summa, kas aprēķināta, no šīs daļas 5. punktā minētās aprēķinātās summas atņemot šīs daļas 6. punktā minēto aprēķināto summu.</w:t>
            </w:r>
          </w:p>
          <w:p w14:paraId="27B29590" w14:textId="77777777" w:rsidR="00D944DD" w:rsidRPr="00851113" w:rsidRDefault="00D944DD" w:rsidP="007E75D7">
            <w:pPr>
              <w:pStyle w:val="paragraph"/>
              <w:ind w:firstLine="567"/>
              <w:contextualSpacing w:val="0"/>
              <w:rPr>
                <w:color w:val="auto"/>
                <w:sz w:val="22"/>
                <w:szCs w:val="22"/>
              </w:rPr>
            </w:pPr>
            <w:r w:rsidRPr="00851113">
              <w:rPr>
                <w:color w:val="auto"/>
                <w:sz w:val="22"/>
                <w:szCs w:val="22"/>
              </w:rPr>
              <w:t>(5) Šā panta ceturtās daļas 7. punktā minēto maksājamo nodokļa piemaksu iemaksā vienotajā nodokļu kontā līdz tā mēneša divdesmit trešajam datumam, kas seko mēnesim, kurā iesniegts taksācijas gada nodokļa piemaksas aprēķins.</w:t>
            </w:r>
          </w:p>
          <w:p w14:paraId="041152F9" w14:textId="09206D36" w:rsidR="00D944DD" w:rsidRPr="00851113" w:rsidRDefault="00D944DD" w:rsidP="007E75D7">
            <w:pPr>
              <w:pStyle w:val="paragraph"/>
              <w:ind w:firstLine="567"/>
              <w:rPr>
                <w:color w:val="auto"/>
                <w:sz w:val="22"/>
                <w:szCs w:val="22"/>
              </w:rPr>
            </w:pPr>
            <w:r w:rsidRPr="00851113">
              <w:rPr>
                <w:color w:val="auto"/>
                <w:sz w:val="22"/>
                <w:szCs w:val="22"/>
              </w:rPr>
              <w:t xml:space="preserve">(6) Piemērojot šā panta ceturto daļu, nodokļa piemaksas aprēķinā neietver nodokļa maksātāja ārvalsts </w:t>
            </w:r>
            <w:r w:rsidRPr="00851113">
              <w:rPr>
                <w:color w:val="auto"/>
                <w:sz w:val="22"/>
                <w:szCs w:val="22"/>
              </w:rPr>
              <w:lastRenderedPageBreak/>
              <w:t>pastāvīgās pārstāvniecības finanšu datus, ja tās ieņēmumi un izdevumi tiek uzskaitīti dalīti un pastāvīgā pārstāvniecība ārvalstī maksā nodokli par tās gūto ienākumu."</w:t>
            </w:r>
          </w:p>
        </w:tc>
        <w:tc>
          <w:tcPr>
            <w:tcW w:w="566" w:type="dxa"/>
          </w:tcPr>
          <w:p w14:paraId="6F909965" w14:textId="77777777" w:rsidR="00D944DD" w:rsidRPr="00851113" w:rsidRDefault="00D944DD" w:rsidP="00D944DD">
            <w:pPr>
              <w:pStyle w:val="paragraph"/>
              <w:ind w:firstLine="0"/>
              <w:contextualSpacing w:val="0"/>
              <w:jc w:val="center"/>
              <w:rPr>
                <w:b/>
                <w:color w:val="auto"/>
                <w:sz w:val="22"/>
                <w:szCs w:val="22"/>
              </w:rPr>
            </w:pPr>
            <w:r w:rsidRPr="00851113">
              <w:rPr>
                <w:b/>
                <w:color w:val="auto"/>
                <w:sz w:val="22"/>
                <w:szCs w:val="22"/>
              </w:rPr>
              <w:lastRenderedPageBreak/>
              <w:t>3</w:t>
            </w:r>
          </w:p>
          <w:p w14:paraId="27A8C8EA" w14:textId="77777777" w:rsidR="00D944DD" w:rsidRPr="00851113" w:rsidRDefault="00D944DD" w:rsidP="005F3F94">
            <w:pPr>
              <w:pStyle w:val="paragraph"/>
              <w:ind w:firstLine="0"/>
              <w:contextualSpacing w:val="0"/>
              <w:jc w:val="center"/>
              <w:rPr>
                <w:b/>
                <w:color w:val="auto"/>
                <w:sz w:val="22"/>
                <w:szCs w:val="22"/>
              </w:rPr>
            </w:pPr>
          </w:p>
        </w:tc>
        <w:tc>
          <w:tcPr>
            <w:tcW w:w="3649" w:type="dxa"/>
          </w:tcPr>
          <w:p w14:paraId="1CE5478A" w14:textId="77777777" w:rsidR="00D944DD" w:rsidRPr="00851113" w:rsidRDefault="00D944DD" w:rsidP="00D944DD">
            <w:pPr>
              <w:pStyle w:val="tv213"/>
              <w:shd w:val="clear" w:color="auto" w:fill="FFFFFF"/>
              <w:spacing w:before="0" w:beforeAutospacing="0" w:after="0" w:afterAutospacing="0"/>
              <w:ind w:firstLine="567"/>
              <w:jc w:val="both"/>
              <w:rPr>
                <w:b/>
                <w:sz w:val="22"/>
                <w:szCs w:val="22"/>
                <w:u w:val="single"/>
              </w:rPr>
            </w:pPr>
            <w:r w:rsidRPr="00851113">
              <w:rPr>
                <w:b/>
                <w:sz w:val="22"/>
                <w:szCs w:val="22"/>
                <w:u w:val="single"/>
              </w:rPr>
              <w:t>Juridiskais birojs</w:t>
            </w:r>
          </w:p>
          <w:p w14:paraId="22F62AE3" w14:textId="77777777" w:rsidR="00D944DD" w:rsidRPr="00851113" w:rsidRDefault="00D944DD" w:rsidP="00D944DD">
            <w:pPr>
              <w:pStyle w:val="tv213"/>
              <w:shd w:val="clear" w:color="auto" w:fill="FFFFFF"/>
              <w:spacing w:before="0" w:beforeAutospacing="0" w:after="0" w:afterAutospacing="0"/>
              <w:ind w:firstLine="567"/>
              <w:jc w:val="both"/>
              <w:rPr>
                <w:sz w:val="22"/>
                <w:szCs w:val="22"/>
              </w:rPr>
            </w:pPr>
            <w:r w:rsidRPr="00851113">
              <w:rPr>
                <w:sz w:val="22"/>
                <w:szCs w:val="22"/>
              </w:rPr>
              <w:t>Aicinām apsvērt iespēju aizstāt likumprojekta 3. pantā (likuma 4.</w:t>
            </w:r>
            <w:r w:rsidRPr="00851113">
              <w:rPr>
                <w:sz w:val="22"/>
                <w:szCs w:val="22"/>
                <w:vertAlign w:val="superscript"/>
              </w:rPr>
              <w:t>1</w:t>
            </w:r>
            <w:r w:rsidRPr="00851113">
              <w:rPr>
                <w:sz w:val="22"/>
                <w:szCs w:val="22"/>
              </w:rPr>
              <w:t> pants) un turpmāk visā likumprojekta tekstā lietoto terminu “nodokļa piemaksa” (attiecīgā locījumā) ar terminu “nodokļa ikgadējais maksājums” (attiecīgā locījumā).</w:t>
            </w:r>
          </w:p>
          <w:p w14:paraId="1130842A" w14:textId="77777777" w:rsidR="00D944DD" w:rsidRPr="00851113" w:rsidRDefault="00D944DD" w:rsidP="00F77685">
            <w:pPr>
              <w:pStyle w:val="tv213"/>
              <w:shd w:val="clear" w:color="auto" w:fill="FFFFFF"/>
              <w:spacing w:before="0" w:beforeAutospacing="0" w:after="0" w:afterAutospacing="0"/>
              <w:ind w:firstLine="567"/>
              <w:jc w:val="both"/>
              <w:rPr>
                <w:b/>
                <w:sz w:val="22"/>
                <w:szCs w:val="22"/>
                <w:u w:val="single"/>
              </w:rPr>
            </w:pPr>
          </w:p>
        </w:tc>
        <w:tc>
          <w:tcPr>
            <w:tcW w:w="1826" w:type="dxa"/>
          </w:tcPr>
          <w:p w14:paraId="0D4AF9DB" w14:textId="38AF0046" w:rsidR="00D944DD" w:rsidRPr="00851113" w:rsidRDefault="007A1563" w:rsidP="006E3E03">
            <w:pPr>
              <w:pStyle w:val="paragraph"/>
              <w:ind w:firstLine="0"/>
              <w:contextualSpacing w:val="0"/>
              <w:jc w:val="center"/>
              <w:rPr>
                <w:b/>
                <w:bCs/>
                <w:color w:val="auto"/>
                <w:sz w:val="22"/>
                <w:szCs w:val="22"/>
              </w:rPr>
            </w:pPr>
            <w:r>
              <w:rPr>
                <w:b/>
                <w:bCs/>
                <w:sz w:val="22"/>
                <w:szCs w:val="22"/>
              </w:rPr>
              <w:t>Nea</w:t>
            </w:r>
            <w:r w:rsidR="00D944DD" w:rsidRPr="00851113">
              <w:rPr>
                <w:b/>
                <w:bCs/>
                <w:sz w:val="22"/>
                <w:szCs w:val="22"/>
              </w:rPr>
              <w:t>tbalstīt</w:t>
            </w:r>
          </w:p>
        </w:tc>
        <w:tc>
          <w:tcPr>
            <w:tcW w:w="1404" w:type="dxa"/>
          </w:tcPr>
          <w:p w14:paraId="105FFBB0" w14:textId="77777777" w:rsidR="00D944DD" w:rsidRPr="00851113" w:rsidRDefault="00D944DD" w:rsidP="007E75D7">
            <w:pPr>
              <w:pStyle w:val="paragraph"/>
              <w:ind w:firstLine="567"/>
              <w:contextualSpacing w:val="0"/>
              <w:rPr>
                <w:color w:val="auto"/>
                <w:sz w:val="22"/>
                <w:szCs w:val="22"/>
              </w:rPr>
            </w:pPr>
          </w:p>
        </w:tc>
      </w:tr>
      <w:tr w:rsidR="00D944DD" w:rsidRPr="00851113" w14:paraId="3CDEEF2F" w14:textId="77777777" w:rsidTr="00D944DD">
        <w:trPr>
          <w:trHeight w:val="24296"/>
        </w:trPr>
        <w:tc>
          <w:tcPr>
            <w:tcW w:w="3679" w:type="dxa"/>
            <w:vMerge/>
            <w:shd w:val="clear" w:color="auto" w:fill="auto"/>
          </w:tcPr>
          <w:p w14:paraId="6A115D1F" w14:textId="1EBB94AC" w:rsidR="00D944DD" w:rsidRPr="00851113" w:rsidRDefault="00D944DD" w:rsidP="007E75D7">
            <w:pPr>
              <w:pStyle w:val="tv213"/>
              <w:spacing w:before="0" w:beforeAutospacing="0" w:after="0" w:afterAutospacing="0"/>
              <w:ind w:firstLine="567"/>
              <w:jc w:val="both"/>
              <w:rPr>
                <w:sz w:val="22"/>
                <w:szCs w:val="22"/>
              </w:rPr>
            </w:pPr>
          </w:p>
        </w:tc>
        <w:tc>
          <w:tcPr>
            <w:tcW w:w="3867" w:type="dxa"/>
            <w:vMerge/>
            <w:shd w:val="clear" w:color="auto" w:fill="auto"/>
          </w:tcPr>
          <w:p w14:paraId="31A70B05" w14:textId="31506AE1" w:rsidR="00D944DD" w:rsidRPr="00851113" w:rsidRDefault="00D944DD" w:rsidP="007E75D7">
            <w:pPr>
              <w:pStyle w:val="paragraph"/>
              <w:ind w:firstLine="567"/>
              <w:contextualSpacing w:val="0"/>
              <w:rPr>
                <w:color w:val="auto"/>
                <w:sz w:val="22"/>
                <w:szCs w:val="22"/>
              </w:rPr>
            </w:pPr>
          </w:p>
        </w:tc>
        <w:tc>
          <w:tcPr>
            <w:tcW w:w="566" w:type="dxa"/>
            <w:vMerge w:val="restart"/>
          </w:tcPr>
          <w:p w14:paraId="121D141E" w14:textId="77777777" w:rsidR="00D944DD" w:rsidRPr="00851113" w:rsidRDefault="00D944DD" w:rsidP="005F3F94">
            <w:pPr>
              <w:jc w:val="center"/>
              <w:rPr>
                <w:b/>
                <w:sz w:val="22"/>
                <w:lang w:eastAsia="lv-LV"/>
              </w:rPr>
            </w:pPr>
            <w:r w:rsidRPr="00851113">
              <w:rPr>
                <w:b/>
                <w:sz w:val="22"/>
                <w:lang w:eastAsia="lv-LV"/>
              </w:rPr>
              <w:t>4</w:t>
            </w:r>
          </w:p>
        </w:tc>
        <w:tc>
          <w:tcPr>
            <w:tcW w:w="3649" w:type="dxa"/>
          </w:tcPr>
          <w:p w14:paraId="2874445C" w14:textId="77777777" w:rsidR="00D944DD" w:rsidRPr="00851113" w:rsidRDefault="00D944DD" w:rsidP="00F77685">
            <w:pPr>
              <w:pStyle w:val="tv213"/>
              <w:shd w:val="clear" w:color="auto" w:fill="FFFFFF"/>
              <w:spacing w:before="0" w:beforeAutospacing="0" w:after="0" w:afterAutospacing="0"/>
              <w:ind w:firstLine="567"/>
              <w:jc w:val="both"/>
              <w:rPr>
                <w:b/>
                <w:sz w:val="22"/>
                <w:szCs w:val="22"/>
                <w:u w:val="single"/>
              </w:rPr>
            </w:pPr>
            <w:r w:rsidRPr="00851113">
              <w:rPr>
                <w:b/>
                <w:sz w:val="22"/>
                <w:szCs w:val="22"/>
                <w:u w:val="single"/>
              </w:rPr>
              <w:t>Juridiskais birojs</w:t>
            </w:r>
          </w:p>
          <w:p w14:paraId="0F6F558A" w14:textId="77777777" w:rsidR="00D944DD" w:rsidRPr="00851113" w:rsidRDefault="00D944DD" w:rsidP="00F77685">
            <w:pPr>
              <w:pStyle w:val="tv213"/>
              <w:shd w:val="clear" w:color="auto" w:fill="FFFFFF"/>
              <w:spacing w:before="0" w:beforeAutospacing="0" w:after="0" w:afterAutospacing="0"/>
              <w:ind w:firstLine="567"/>
              <w:jc w:val="both"/>
              <w:rPr>
                <w:i/>
                <w:sz w:val="22"/>
                <w:szCs w:val="22"/>
              </w:rPr>
            </w:pPr>
            <w:r w:rsidRPr="00851113">
              <w:rPr>
                <w:i/>
                <w:sz w:val="22"/>
                <w:szCs w:val="22"/>
              </w:rPr>
              <w:t>Juridiskais birojs atkārtoti vērš komisijas uzmanību, ka likumprojektā ietvertā pienākuma (likuma 4.</w:t>
            </w:r>
            <w:r w:rsidRPr="00851113">
              <w:rPr>
                <w:i/>
                <w:sz w:val="22"/>
                <w:szCs w:val="22"/>
                <w:vertAlign w:val="superscript"/>
              </w:rPr>
              <w:t>1</w:t>
            </w:r>
            <w:r w:rsidRPr="00851113">
              <w:rPr>
                <w:i/>
                <w:sz w:val="22"/>
                <w:szCs w:val="22"/>
              </w:rPr>
              <w:t> pants) veikt nodokļa piemaksu attiecināšana ar vienādiem nosacījumiem kā uz kredītiestādēm tā arī uz patērētāju kreditēšanas pakalpojumu sniedzējiem rada risku, ka minētais nosacījums var tikt atzīts par Satversmei (91. pants, 105. pants) neatbilstošu. Juridiskā biroja ieskatā likumprojekta anotācijā un tā izskatīšanas laikā komisijas sēdē uz 1. lasījumu gūtā informācija ir nepietiekama, lai izdarītu datos balstītu secinājumu, ka abas iepriekšminētās piemaksas veicēju kategorijas atrodas vienādos un salīdzināmos apstākļos un nav  vērā ņemamu apsvērumu, kas prasītu šī maksājuma veikšanai noteikt atšķirīgus un līdz ar to samērīgus nosacījumus.</w:t>
            </w:r>
          </w:p>
          <w:p w14:paraId="3D3159FD" w14:textId="77777777" w:rsidR="00D944DD" w:rsidRPr="00851113" w:rsidRDefault="00D944DD" w:rsidP="00F77685">
            <w:pPr>
              <w:pStyle w:val="tv213"/>
              <w:shd w:val="clear" w:color="auto" w:fill="FFFFFF"/>
              <w:spacing w:before="0" w:beforeAutospacing="0" w:after="0" w:afterAutospacing="0"/>
              <w:ind w:firstLine="567"/>
              <w:jc w:val="both"/>
              <w:rPr>
                <w:i/>
                <w:sz w:val="22"/>
                <w:szCs w:val="22"/>
              </w:rPr>
            </w:pPr>
            <w:r w:rsidRPr="00851113">
              <w:rPr>
                <w:i/>
                <w:sz w:val="22"/>
                <w:szCs w:val="22"/>
              </w:rPr>
              <w:t xml:space="preserve">Tāpēc aicinām komisijā uzklausīt Finanšu ministrijas un nodokļa piemaksas veicēju izvērstus un datos balstītus apsvērumus par nepieciešamību veidot atšķirīgu regulējumu dažādām maksātāju kategorijām. Ja komisija negūst pārliecību, ka likumprojektā iekļautā pienākuma attiecināšana uz visiem piemaksas veicējiem ar vienādiem nosacījumiem nav pamatota, aicinām veidot tādu piemaksas regulējumu, kas būtu samērīgs katrai no paredzētajām maksātāju kategorijām. </w:t>
            </w:r>
          </w:p>
          <w:p w14:paraId="295603FF" w14:textId="77777777" w:rsidR="00D944DD" w:rsidRPr="00851113" w:rsidRDefault="00D944DD" w:rsidP="00F77685">
            <w:pPr>
              <w:jc w:val="both"/>
              <w:rPr>
                <w:sz w:val="22"/>
                <w:lang w:eastAsia="lv-LV"/>
              </w:rPr>
            </w:pPr>
            <w:r w:rsidRPr="00851113">
              <w:rPr>
                <w:i/>
                <w:sz w:val="22"/>
              </w:rPr>
              <w:lastRenderedPageBreak/>
              <w:t>Papildus vēršam uzmanību arī uz to, ka likumprojekta saskaņošanas procesa materiāli liecina, ka arī Tieslietu ministrija, Konkurences padome, Ekonomikas ministrija un Patērētāju tiesību aizsardzības centrs ir norādījuši uz to, ka iztrūkst objektīvs un racionāls pamatojums tam, lai pienākumu ar vienādiem nosacījumiem attiecinātu uz abām subjektu grupām – kā kredītiestādēm tā arī patērētāju kreditēšanas pakalpojumu sniedzējiem.</w:t>
            </w:r>
          </w:p>
        </w:tc>
        <w:tc>
          <w:tcPr>
            <w:tcW w:w="1826" w:type="dxa"/>
            <w:vMerge w:val="restart"/>
          </w:tcPr>
          <w:p w14:paraId="63E4133E" w14:textId="74832C8D" w:rsidR="00D944DD" w:rsidRPr="00851113" w:rsidRDefault="00D944DD" w:rsidP="00D944DD">
            <w:pPr>
              <w:jc w:val="center"/>
              <w:rPr>
                <w:b/>
                <w:bCs/>
                <w:sz w:val="22"/>
                <w:lang w:eastAsia="lv-LV"/>
              </w:rPr>
            </w:pPr>
            <w:r w:rsidRPr="00851113">
              <w:rPr>
                <w:b/>
                <w:bCs/>
                <w:sz w:val="22"/>
                <w:lang w:eastAsia="lv-LV"/>
              </w:rPr>
              <w:lastRenderedPageBreak/>
              <w:t>Atbalstīt</w:t>
            </w:r>
          </w:p>
        </w:tc>
        <w:tc>
          <w:tcPr>
            <w:tcW w:w="1404" w:type="dxa"/>
            <w:vMerge w:val="restart"/>
          </w:tcPr>
          <w:p w14:paraId="3FC327E9" w14:textId="77777777" w:rsidR="00D944DD" w:rsidRPr="00851113" w:rsidRDefault="00D944DD" w:rsidP="007E75D7">
            <w:pPr>
              <w:pStyle w:val="paragraph"/>
              <w:ind w:firstLine="567"/>
              <w:contextualSpacing w:val="0"/>
              <w:rPr>
                <w:color w:val="auto"/>
                <w:sz w:val="22"/>
                <w:szCs w:val="22"/>
              </w:rPr>
            </w:pPr>
          </w:p>
        </w:tc>
      </w:tr>
      <w:tr w:rsidR="00D944DD" w:rsidRPr="00851113" w14:paraId="7F9A648E" w14:textId="77777777" w:rsidTr="00D944DD">
        <w:trPr>
          <w:trHeight w:val="24296"/>
        </w:trPr>
        <w:tc>
          <w:tcPr>
            <w:tcW w:w="3679" w:type="dxa"/>
            <w:vMerge/>
            <w:shd w:val="clear" w:color="auto" w:fill="auto"/>
          </w:tcPr>
          <w:p w14:paraId="372EC266" w14:textId="77777777" w:rsidR="00D944DD" w:rsidRPr="00851113" w:rsidRDefault="00D944DD" w:rsidP="007E75D7">
            <w:pPr>
              <w:pStyle w:val="tv213"/>
              <w:spacing w:before="0" w:beforeAutospacing="0" w:after="0" w:afterAutospacing="0"/>
              <w:ind w:firstLine="567"/>
              <w:jc w:val="both"/>
              <w:rPr>
                <w:b/>
                <w:bCs/>
                <w:sz w:val="22"/>
                <w:szCs w:val="22"/>
              </w:rPr>
            </w:pPr>
          </w:p>
        </w:tc>
        <w:tc>
          <w:tcPr>
            <w:tcW w:w="3867" w:type="dxa"/>
            <w:vMerge/>
            <w:shd w:val="clear" w:color="auto" w:fill="auto"/>
          </w:tcPr>
          <w:p w14:paraId="17E48AD7" w14:textId="77777777" w:rsidR="00D944DD" w:rsidRPr="00851113" w:rsidRDefault="00D944DD" w:rsidP="007E75D7">
            <w:pPr>
              <w:pStyle w:val="paragraph"/>
              <w:ind w:firstLine="567"/>
              <w:contextualSpacing w:val="0"/>
              <w:rPr>
                <w:color w:val="auto"/>
                <w:sz w:val="22"/>
                <w:szCs w:val="22"/>
              </w:rPr>
            </w:pPr>
          </w:p>
        </w:tc>
        <w:tc>
          <w:tcPr>
            <w:tcW w:w="566" w:type="dxa"/>
            <w:vMerge/>
          </w:tcPr>
          <w:p w14:paraId="35AF0E08" w14:textId="77777777" w:rsidR="00D944DD" w:rsidRPr="00851113" w:rsidRDefault="00D944DD" w:rsidP="005F3F94">
            <w:pPr>
              <w:pStyle w:val="paragraph"/>
              <w:ind w:firstLine="0"/>
              <w:contextualSpacing w:val="0"/>
              <w:jc w:val="center"/>
              <w:rPr>
                <w:b/>
                <w:color w:val="auto"/>
                <w:sz w:val="22"/>
                <w:szCs w:val="22"/>
              </w:rPr>
            </w:pPr>
          </w:p>
        </w:tc>
        <w:tc>
          <w:tcPr>
            <w:tcW w:w="3649" w:type="dxa"/>
          </w:tcPr>
          <w:p w14:paraId="17BA1E07" w14:textId="77777777" w:rsidR="00D944DD" w:rsidRPr="00851113" w:rsidRDefault="00D944DD" w:rsidP="00F77685">
            <w:pPr>
              <w:pStyle w:val="tv213"/>
              <w:shd w:val="clear" w:color="auto" w:fill="FFFFFF"/>
              <w:spacing w:before="0" w:beforeAutospacing="0" w:after="0" w:afterAutospacing="0"/>
              <w:ind w:firstLine="567"/>
              <w:jc w:val="both"/>
              <w:rPr>
                <w:b/>
                <w:sz w:val="22"/>
                <w:szCs w:val="22"/>
                <w:u w:val="single"/>
              </w:rPr>
            </w:pPr>
          </w:p>
        </w:tc>
        <w:tc>
          <w:tcPr>
            <w:tcW w:w="1826" w:type="dxa"/>
            <w:vMerge/>
          </w:tcPr>
          <w:p w14:paraId="5A1EB334" w14:textId="77777777" w:rsidR="00D944DD" w:rsidRPr="00851113" w:rsidRDefault="00D944DD" w:rsidP="00D944DD">
            <w:pPr>
              <w:pStyle w:val="paragraph"/>
              <w:ind w:firstLine="567"/>
              <w:contextualSpacing w:val="0"/>
              <w:jc w:val="center"/>
              <w:rPr>
                <w:color w:val="auto"/>
                <w:sz w:val="22"/>
                <w:szCs w:val="22"/>
              </w:rPr>
            </w:pPr>
          </w:p>
        </w:tc>
        <w:tc>
          <w:tcPr>
            <w:tcW w:w="1404" w:type="dxa"/>
            <w:vMerge/>
          </w:tcPr>
          <w:p w14:paraId="66CDC8BA" w14:textId="77777777" w:rsidR="00D944DD" w:rsidRPr="00851113" w:rsidRDefault="00D944DD" w:rsidP="007E75D7">
            <w:pPr>
              <w:pStyle w:val="paragraph"/>
              <w:ind w:firstLine="567"/>
              <w:contextualSpacing w:val="0"/>
              <w:rPr>
                <w:color w:val="auto"/>
                <w:sz w:val="22"/>
                <w:szCs w:val="22"/>
              </w:rPr>
            </w:pPr>
          </w:p>
        </w:tc>
      </w:tr>
      <w:tr w:rsidR="00D944DD" w:rsidRPr="00851113" w14:paraId="0FBBEF37" w14:textId="77777777" w:rsidTr="00D944DD">
        <w:trPr>
          <w:trHeight w:val="24295"/>
        </w:trPr>
        <w:tc>
          <w:tcPr>
            <w:tcW w:w="3679" w:type="dxa"/>
            <w:vMerge/>
            <w:shd w:val="clear" w:color="auto" w:fill="auto"/>
          </w:tcPr>
          <w:p w14:paraId="45200D75" w14:textId="77777777" w:rsidR="00D944DD" w:rsidRPr="00851113" w:rsidRDefault="00D944DD" w:rsidP="007E75D7">
            <w:pPr>
              <w:pStyle w:val="tv213"/>
              <w:spacing w:before="0" w:beforeAutospacing="0" w:after="0" w:afterAutospacing="0"/>
              <w:ind w:firstLine="567"/>
              <w:jc w:val="both"/>
              <w:rPr>
                <w:b/>
                <w:bCs/>
                <w:sz w:val="22"/>
                <w:szCs w:val="22"/>
              </w:rPr>
            </w:pPr>
          </w:p>
        </w:tc>
        <w:tc>
          <w:tcPr>
            <w:tcW w:w="3867" w:type="dxa"/>
            <w:vMerge/>
            <w:shd w:val="clear" w:color="auto" w:fill="auto"/>
          </w:tcPr>
          <w:p w14:paraId="79B10A42" w14:textId="77777777" w:rsidR="00D944DD" w:rsidRPr="00851113" w:rsidRDefault="00D944DD" w:rsidP="007E75D7">
            <w:pPr>
              <w:pStyle w:val="paragraph"/>
              <w:ind w:firstLine="567"/>
              <w:contextualSpacing w:val="0"/>
              <w:rPr>
                <w:color w:val="auto"/>
                <w:sz w:val="22"/>
                <w:szCs w:val="22"/>
              </w:rPr>
            </w:pPr>
          </w:p>
        </w:tc>
        <w:tc>
          <w:tcPr>
            <w:tcW w:w="566" w:type="dxa"/>
            <w:vMerge/>
          </w:tcPr>
          <w:p w14:paraId="17E36E21" w14:textId="77777777" w:rsidR="00D944DD" w:rsidRPr="00851113" w:rsidRDefault="00D944DD" w:rsidP="005F3F94">
            <w:pPr>
              <w:pStyle w:val="paragraph"/>
              <w:ind w:firstLine="0"/>
              <w:contextualSpacing w:val="0"/>
              <w:jc w:val="center"/>
              <w:rPr>
                <w:b/>
                <w:color w:val="auto"/>
                <w:sz w:val="22"/>
                <w:szCs w:val="22"/>
              </w:rPr>
            </w:pPr>
          </w:p>
        </w:tc>
        <w:tc>
          <w:tcPr>
            <w:tcW w:w="3649" w:type="dxa"/>
          </w:tcPr>
          <w:p w14:paraId="0B04AE0D" w14:textId="77777777" w:rsidR="00D944DD" w:rsidRPr="00851113" w:rsidRDefault="00D944DD" w:rsidP="00F77685">
            <w:pPr>
              <w:pStyle w:val="tv213"/>
              <w:shd w:val="clear" w:color="auto" w:fill="FFFFFF"/>
              <w:spacing w:before="0" w:beforeAutospacing="0" w:after="0" w:afterAutospacing="0"/>
              <w:ind w:firstLine="567"/>
              <w:jc w:val="both"/>
              <w:rPr>
                <w:b/>
                <w:sz w:val="22"/>
                <w:szCs w:val="22"/>
                <w:u w:val="single"/>
              </w:rPr>
            </w:pPr>
          </w:p>
        </w:tc>
        <w:tc>
          <w:tcPr>
            <w:tcW w:w="1826" w:type="dxa"/>
            <w:vMerge/>
          </w:tcPr>
          <w:p w14:paraId="4D95D5D4" w14:textId="77777777" w:rsidR="00D944DD" w:rsidRPr="00851113" w:rsidRDefault="00D944DD" w:rsidP="00D944DD">
            <w:pPr>
              <w:pStyle w:val="paragraph"/>
              <w:ind w:firstLine="567"/>
              <w:contextualSpacing w:val="0"/>
              <w:jc w:val="center"/>
              <w:rPr>
                <w:color w:val="auto"/>
                <w:sz w:val="22"/>
                <w:szCs w:val="22"/>
              </w:rPr>
            </w:pPr>
          </w:p>
        </w:tc>
        <w:tc>
          <w:tcPr>
            <w:tcW w:w="1404" w:type="dxa"/>
            <w:vMerge/>
          </w:tcPr>
          <w:p w14:paraId="08390D32" w14:textId="77777777" w:rsidR="00D944DD" w:rsidRPr="00851113" w:rsidRDefault="00D944DD" w:rsidP="007E75D7">
            <w:pPr>
              <w:pStyle w:val="paragraph"/>
              <w:ind w:firstLine="567"/>
              <w:contextualSpacing w:val="0"/>
              <w:rPr>
                <w:color w:val="auto"/>
                <w:sz w:val="22"/>
                <w:szCs w:val="22"/>
              </w:rPr>
            </w:pPr>
          </w:p>
        </w:tc>
      </w:tr>
      <w:tr w:rsidR="00970532" w:rsidRPr="00851113" w14:paraId="2A38D4AC" w14:textId="77777777" w:rsidTr="00D944DD">
        <w:tc>
          <w:tcPr>
            <w:tcW w:w="3679" w:type="dxa"/>
            <w:shd w:val="clear" w:color="auto" w:fill="auto"/>
          </w:tcPr>
          <w:p w14:paraId="4F8ABA3C" w14:textId="77777777" w:rsidR="00970532" w:rsidRPr="00851113" w:rsidRDefault="00970532" w:rsidP="007E75D7">
            <w:pPr>
              <w:pStyle w:val="tv213"/>
              <w:spacing w:before="0" w:beforeAutospacing="0" w:after="0" w:afterAutospacing="0"/>
              <w:ind w:firstLine="567"/>
              <w:jc w:val="both"/>
              <w:rPr>
                <w:b/>
                <w:bCs/>
                <w:sz w:val="22"/>
                <w:szCs w:val="22"/>
              </w:rPr>
            </w:pPr>
          </w:p>
        </w:tc>
        <w:tc>
          <w:tcPr>
            <w:tcW w:w="3867" w:type="dxa"/>
            <w:shd w:val="clear" w:color="auto" w:fill="auto"/>
          </w:tcPr>
          <w:p w14:paraId="181779AC" w14:textId="77777777" w:rsidR="00970532" w:rsidRPr="00851113" w:rsidRDefault="00970532" w:rsidP="007E75D7">
            <w:pPr>
              <w:pStyle w:val="paragraph"/>
              <w:ind w:firstLine="567"/>
              <w:contextualSpacing w:val="0"/>
              <w:rPr>
                <w:color w:val="auto"/>
                <w:sz w:val="22"/>
                <w:szCs w:val="22"/>
              </w:rPr>
            </w:pPr>
          </w:p>
        </w:tc>
        <w:tc>
          <w:tcPr>
            <w:tcW w:w="566" w:type="dxa"/>
          </w:tcPr>
          <w:p w14:paraId="57A38836" w14:textId="77777777" w:rsidR="00970532" w:rsidRPr="00851113" w:rsidRDefault="005F3F94" w:rsidP="005F3F94">
            <w:pPr>
              <w:pStyle w:val="paragraph"/>
              <w:ind w:firstLine="0"/>
              <w:contextualSpacing w:val="0"/>
              <w:jc w:val="center"/>
              <w:rPr>
                <w:b/>
                <w:color w:val="auto"/>
                <w:sz w:val="22"/>
                <w:szCs w:val="22"/>
              </w:rPr>
            </w:pPr>
            <w:r w:rsidRPr="00851113">
              <w:rPr>
                <w:b/>
                <w:color w:val="auto"/>
                <w:sz w:val="22"/>
                <w:szCs w:val="22"/>
              </w:rPr>
              <w:t>5</w:t>
            </w:r>
          </w:p>
        </w:tc>
        <w:tc>
          <w:tcPr>
            <w:tcW w:w="3649" w:type="dxa"/>
          </w:tcPr>
          <w:p w14:paraId="37AD5975" w14:textId="77777777" w:rsidR="00970532" w:rsidRPr="00851113" w:rsidRDefault="00970532" w:rsidP="00970532">
            <w:pPr>
              <w:shd w:val="clear" w:color="auto" w:fill="FFFFFF"/>
              <w:ind w:firstLine="567"/>
              <w:jc w:val="both"/>
              <w:rPr>
                <w:b/>
                <w:bCs/>
                <w:sz w:val="22"/>
                <w:u w:val="single"/>
              </w:rPr>
            </w:pPr>
            <w:r w:rsidRPr="00851113">
              <w:rPr>
                <w:b/>
                <w:bCs/>
                <w:sz w:val="22"/>
              </w:rPr>
              <w:t xml:space="preserve">  </w:t>
            </w:r>
            <w:r w:rsidRPr="00851113">
              <w:rPr>
                <w:b/>
                <w:bCs/>
                <w:sz w:val="22"/>
                <w:u w:val="single"/>
              </w:rPr>
              <w:t xml:space="preserve">Deputāts </w:t>
            </w:r>
            <w:proofErr w:type="spellStart"/>
            <w:r w:rsidRPr="00851113">
              <w:rPr>
                <w:b/>
                <w:bCs/>
                <w:sz w:val="22"/>
                <w:u w:val="single"/>
              </w:rPr>
              <w:t>A.Kiršteins</w:t>
            </w:r>
            <w:proofErr w:type="spellEnd"/>
          </w:p>
          <w:p w14:paraId="104DAF2E" w14:textId="77777777" w:rsidR="00970532" w:rsidRPr="00851113" w:rsidRDefault="00970532" w:rsidP="00970532">
            <w:pPr>
              <w:shd w:val="clear" w:color="auto" w:fill="FFFFFF"/>
              <w:ind w:firstLine="567"/>
              <w:jc w:val="both"/>
              <w:rPr>
                <w:sz w:val="22"/>
              </w:rPr>
            </w:pPr>
            <w:r w:rsidRPr="00851113">
              <w:rPr>
                <w:b/>
                <w:bCs/>
                <w:sz w:val="22"/>
              </w:rPr>
              <w:t>4.</w:t>
            </w:r>
            <w:r w:rsidRPr="00851113">
              <w:rPr>
                <w:b/>
                <w:bCs/>
                <w:sz w:val="22"/>
                <w:vertAlign w:val="superscript"/>
              </w:rPr>
              <w:t>2</w:t>
            </w:r>
            <w:r w:rsidRPr="00851113">
              <w:rPr>
                <w:b/>
                <w:bCs/>
                <w:sz w:val="22"/>
              </w:rPr>
              <w:t xml:space="preserve"> pants. Nodokļa piemaksa – “Kara nodoklis” uzņēmumiem, kas eksportē preci uz Krieviju, kas importē preci no Krievijas un uzņēmumiem, par Latvijas teritorijā realizēto preci, no ražotāja, kas iekļauts Krievijas izraisītā kara “Kara sponsoru” sarakstā. </w:t>
            </w:r>
          </w:p>
          <w:p w14:paraId="0F462ABE" w14:textId="77777777" w:rsidR="00970532" w:rsidRPr="00851113" w:rsidRDefault="00970532" w:rsidP="00970532">
            <w:pPr>
              <w:shd w:val="clear" w:color="auto" w:fill="FFFFFF"/>
              <w:ind w:firstLine="567"/>
              <w:jc w:val="both"/>
              <w:rPr>
                <w:b/>
                <w:bCs/>
                <w:sz w:val="22"/>
              </w:rPr>
            </w:pPr>
            <w:r w:rsidRPr="00851113">
              <w:rPr>
                <w:sz w:val="22"/>
              </w:rPr>
              <w:t>1) Neatkarīgi no šā likuma 4. panta otrās daļas 1. punkta noteikumiem uzņēmumi, kuri ir šā likuma 2. panta pirmās daļas 1. punkta "a" apakšpunktā minētie iekšzemes uzņēmumi un 2. panta pirmās daļas 2. punktā minētās pastāvīgās pārstāvniecības, veic “Kara nodokļa” kā ienākumu nodokļa piemaksu Ministru kabineta noteiktā kārtībā.</w:t>
            </w:r>
          </w:p>
          <w:p w14:paraId="11E262E3" w14:textId="77777777" w:rsidR="00970532" w:rsidRPr="00851113" w:rsidRDefault="00970532" w:rsidP="00970532">
            <w:pPr>
              <w:pStyle w:val="ListParagraph"/>
              <w:shd w:val="clear" w:color="auto" w:fill="FFFFFF"/>
              <w:ind w:left="0" w:firstLine="567"/>
              <w:jc w:val="both"/>
              <w:rPr>
                <w:rFonts w:ascii="Times New Roman" w:hAnsi="Times New Roman"/>
                <w:sz w:val="22"/>
                <w:szCs w:val="22"/>
              </w:rPr>
            </w:pPr>
            <w:r w:rsidRPr="00851113">
              <w:rPr>
                <w:rFonts w:ascii="Times New Roman" w:hAnsi="Times New Roman"/>
                <w:sz w:val="22"/>
                <w:szCs w:val="22"/>
              </w:rPr>
              <w:t>2) “Kara nodokļa” piemaksas apmērs uzņēmumam tiek aprēķināts piemērojot 10 procentu likmi visu Ministru kabinetā noteikto preču kopējam apgrozījumam, ko realizē vai eksportē uzņēmums;</w:t>
            </w:r>
          </w:p>
        </w:tc>
        <w:tc>
          <w:tcPr>
            <w:tcW w:w="1826" w:type="dxa"/>
          </w:tcPr>
          <w:p w14:paraId="34F86A38" w14:textId="6DB86073" w:rsidR="00970532" w:rsidRPr="00851113" w:rsidRDefault="00A11EC4" w:rsidP="006E3E03">
            <w:pPr>
              <w:pStyle w:val="paragraph"/>
              <w:ind w:firstLine="0"/>
              <w:contextualSpacing w:val="0"/>
              <w:jc w:val="center"/>
              <w:rPr>
                <w:b/>
                <w:bCs/>
                <w:color w:val="auto"/>
                <w:sz w:val="22"/>
                <w:szCs w:val="22"/>
              </w:rPr>
            </w:pPr>
            <w:r w:rsidRPr="00851113">
              <w:rPr>
                <w:b/>
                <w:bCs/>
                <w:color w:val="auto"/>
                <w:sz w:val="22"/>
                <w:szCs w:val="22"/>
              </w:rPr>
              <w:t>Neatbalstīt</w:t>
            </w:r>
          </w:p>
        </w:tc>
        <w:tc>
          <w:tcPr>
            <w:tcW w:w="1404" w:type="dxa"/>
          </w:tcPr>
          <w:p w14:paraId="390FB252" w14:textId="77777777" w:rsidR="00970532" w:rsidRPr="00851113" w:rsidRDefault="00970532" w:rsidP="007E75D7">
            <w:pPr>
              <w:pStyle w:val="paragraph"/>
              <w:ind w:firstLine="567"/>
              <w:contextualSpacing w:val="0"/>
              <w:rPr>
                <w:color w:val="auto"/>
                <w:sz w:val="22"/>
                <w:szCs w:val="22"/>
              </w:rPr>
            </w:pPr>
          </w:p>
        </w:tc>
      </w:tr>
      <w:tr w:rsidR="00851113" w:rsidRPr="00851113" w14:paraId="749BF8B8" w14:textId="77777777" w:rsidTr="00D944DD">
        <w:tc>
          <w:tcPr>
            <w:tcW w:w="3679" w:type="dxa"/>
            <w:shd w:val="clear" w:color="auto" w:fill="auto"/>
          </w:tcPr>
          <w:p w14:paraId="40FAC44B" w14:textId="77777777" w:rsidR="00851113" w:rsidRDefault="00851113" w:rsidP="007E75D7">
            <w:pPr>
              <w:pStyle w:val="tv213"/>
              <w:spacing w:before="0" w:beforeAutospacing="0" w:after="0" w:afterAutospacing="0"/>
              <w:ind w:firstLine="567"/>
              <w:jc w:val="both"/>
              <w:rPr>
                <w:b/>
                <w:bCs/>
                <w:sz w:val="22"/>
                <w:szCs w:val="22"/>
              </w:rPr>
            </w:pPr>
            <w:r>
              <w:rPr>
                <w:b/>
                <w:bCs/>
                <w:sz w:val="22"/>
                <w:szCs w:val="22"/>
              </w:rPr>
              <w:t xml:space="preserve">5.pants. </w:t>
            </w:r>
            <w:r w:rsidRPr="00851113">
              <w:rPr>
                <w:b/>
                <w:bCs/>
                <w:sz w:val="22"/>
                <w:szCs w:val="22"/>
              </w:rPr>
              <w:t>Nerezidenta ar nodokli apliekamais objekts, nodokļa likme un nodokļa ieturēšana</w:t>
            </w:r>
          </w:p>
          <w:p w14:paraId="0B8A24B8" w14:textId="35E68F03" w:rsidR="00851113" w:rsidRPr="00851113" w:rsidRDefault="00851113" w:rsidP="007E75D7">
            <w:pPr>
              <w:pStyle w:val="tv213"/>
              <w:spacing w:before="0" w:beforeAutospacing="0" w:after="0" w:afterAutospacing="0"/>
              <w:ind w:firstLine="567"/>
              <w:jc w:val="both"/>
              <w:rPr>
                <w:sz w:val="22"/>
                <w:szCs w:val="22"/>
              </w:rPr>
            </w:pPr>
            <w:r w:rsidRPr="00851113">
              <w:rPr>
                <w:sz w:val="22"/>
                <w:szCs w:val="22"/>
              </w:rPr>
              <w:t>(7</w:t>
            </w:r>
            <w:r w:rsidRPr="00851113">
              <w:rPr>
                <w:sz w:val="22"/>
                <w:szCs w:val="22"/>
                <w:vertAlign w:val="superscript"/>
              </w:rPr>
              <w:t>2</w:t>
            </w:r>
            <w:r w:rsidRPr="00851113">
              <w:rPr>
                <w:sz w:val="22"/>
                <w:szCs w:val="22"/>
              </w:rPr>
              <w:t xml:space="preserve">) Šā panta pirmās daļas 2. un 4. punkts nav piemērojams maksājumiem, ko veic ieguldījumu fonds vai alternatīvo ieguldījumu fonds tā dalībniekam — privātajam pensiju fondam, ieguldījumu fondam vai alternatīvajam ieguldījumu fondam —, kas reģistrēts un tiek uzraudzīts saskaņā ar attiecīgās  Eiropas Savienības </w:t>
            </w:r>
            <w:r w:rsidRPr="00851113">
              <w:rPr>
                <w:sz w:val="22"/>
                <w:szCs w:val="22"/>
              </w:rPr>
              <w:lastRenderedPageBreak/>
              <w:t>dalībvalsts vai valsts, ar kuru Latvijai ir noslēgta un stājusies spēkā konvencija par nodokļu dubultās uzlikšanas un nodokļu nemaksāšanas novēršanu, normatīvajiem aktiem.</w:t>
            </w:r>
          </w:p>
        </w:tc>
        <w:tc>
          <w:tcPr>
            <w:tcW w:w="3867" w:type="dxa"/>
            <w:shd w:val="clear" w:color="auto" w:fill="auto"/>
          </w:tcPr>
          <w:p w14:paraId="4DAF6F4D" w14:textId="77777777" w:rsidR="00851113" w:rsidRPr="00851113" w:rsidRDefault="00851113" w:rsidP="007E75D7">
            <w:pPr>
              <w:pStyle w:val="paragraph"/>
              <w:ind w:firstLine="567"/>
              <w:contextualSpacing w:val="0"/>
              <w:rPr>
                <w:color w:val="auto"/>
                <w:sz w:val="22"/>
                <w:szCs w:val="22"/>
              </w:rPr>
            </w:pPr>
          </w:p>
        </w:tc>
        <w:tc>
          <w:tcPr>
            <w:tcW w:w="566" w:type="dxa"/>
          </w:tcPr>
          <w:p w14:paraId="5E4DA940" w14:textId="1C62B435" w:rsidR="00851113" w:rsidRPr="00851113" w:rsidRDefault="00851113" w:rsidP="005F3F94">
            <w:pPr>
              <w:pStyle w:val="paragraph"/>
              <w:ind w:firstLine="0"/>
              <w:contextualSpacing w:val="0"/>
              <w:jc w:val="center"/>
              <w:rPr>
                <w:b/>
                <w:color w:val="auto"/>
                <w:sz w:val="22"/>
                <w:szCs w:val="22"/>
              </w:rPr>
            </w:pPr>
            <w:r>
              <w:rPr>
                <w:b/>
                <w:color w:val="auto"/>
                <w:sz w:val="22"/>
                <w:szCs w:val="22"/>
              </w:rPr>
              <w:t>5A</w:t>
            </w:r>
          </w:p>
        </w:tc>
        <w:tc>
          <w:tcPr>
            <w:tcW w:w="3649" w:type="dxa"/>
          </w:tcPr>
          <w:p w14:paraId="224A7AC1" w14:textId="6D1F6813" w:rsidR="007D39DB" w:rsidRPr="0090331E" w:rsidRDefault="00556AA4" w:rsidP="00970532">
            <w:pPr>
              <w:shd w:val="clear" w:color="auto" w:fill="FFFFFF"/>
              <w:ind w:firstLine="567"/>
              <w:jc w:val="both"/>
              <w:rPr>
                <w:b/>
                <w:bCs/>
                <w:sz w:val="22"/>
                <w:u w:val="single"/>
                <w:lang w:eastAsia="lv-LV"/>
              </w:rPr>
            </w:pPr>
            <w:r w:rsidRPr="0090331E">
              <w:rPr>
                <w:b/>
                <w:bCs/>
                <w:sz w:val="22"/>
                <w:u w:val="single"/>
              </w:rPr>
              <w:t>Ministru kabinet</w:t>
            </w:r>
            <w:r w:rsidR="00DF741D">
              <w:rPr>
                <w:b/>
                <w:bCs/>
                <w:sz w:val="22"/>
                <w:u w:val="single"/>
              </w:rPr>
              <w:t>s</w:t>
            </w:r>
            <w:r w:rsidR="00851113" w:rsidRPr="0090331E">
              <w:rPr>
                <w:b/>
                <w:bCs/>
                <w:sz w:val="22"/>
                <w:u w:val="single"/>
              </w:rPr>
              <w:t xml:space="preserve"> </w:t>
            </w:r>
          </w:p>
          <w:p w14:paraId="72642042" w14:textId="40F55F96" w:rsidR="00E05D66" w:rsidRPr="0023731F" w:rsidRDefault="00E05D66" w:rsidP="00842E0A">
            <w:pPr>
              <w:shd w:val="clear" w:color="auto" w:fill="FFFFFF"/>
              <w:jc w:val="both"/>
              <w:rPr>
                <w:sz w:val="22"/>
              </w:rPr>
            </w:pPr>
            <w:r w:rsidRPr="0023731F">
              <w:rPr>
                <w:sz w:val="22"/>
              </w:rPr>
              <w:t>5. pantā:</w:t>
            </w:r>
          </w:p>
          <w:p w14:paraId="06368768" w14:textId="77777777" w:rsidR="00E05D66" w:rsidRPr="00E05D66" w:rsidRDefault="00E05D66" w:rsidP="00E05D66">
            <w:pPr>
              <w:shd w:val="clear" w:color="auto" w:fill="FFFFFF"/>
              <w:ind w:firstLine="567"/>
              <w:jc w:val="both"/>
              <w:rPr>
                <w:sz w:val="22"/>
              </w:rPr>
            </w:pPr>
            <w:r w:rsidRPr="00E05D66">
              <w:rPr>
                <w:sz w:val="22"/>
              </w:rPr>
              <w:t>izslēgt 7.</w:t>
            </w:r>
            <w:r w:rsidRPr="00842E0A">
              <w:rPr>
                <w:sz w:val="22"/>
                <w:vertAlign w:val="superscript"/>
              </w:rPr>
              <w:t>2</w:t>
            </w:r>
            <w:r w:rsidRPr="00E05D66">
              <w:rPr>
                <w:sz w:val="22"/>
              </w:rPr>
              <w:t xml:space="preserve"> daļā vārdus “privātajam pensiju fondam”;</w:t>
            </w:r>
          </w:p>
          <w:p w14:paraId="74F544F8" w14:textId="77777777" w:rsidR="00E05D66" w:rsidRPr="00E05D66" w:rsidRDefault="00E05D66" w:rsidP="00E05D66">
            <w:pPr>
              <w:shd w:val="clear" w:color="auto" w:fill="FFFFFF"/>
              <w:ind w:firstLine="567"/>
              <w:jc w:val="both"/>
              <w:rPr>
                <w:sz w:val="22"/>
              </w:rPr>
            </w:pPr>
          </w:p>
          <w:p w14:paraId="0063D409" w14:textId="77777777" w:rsidR="00E05D66" w:rsidRPr="00E05D66" w:rsidRDefault="00E05D66" w:rsidP="00E05D66">
            <w:pPr>
              <w:shd w:val="clear" w:color="auto" w:fill="FFFFFF"/>
              <w:ind w:firstLine="567"/>
              <w:jc w:val="both"/>
              <w:rPr>
                <w:sz w:val="22"/>
              </w:rPr>
            </w:pPr>
            <w:r w:rsidRPr="00E05D66">
              <w:rPr>
                <w:sz w:val="22"/>
              </w:rPr>
              <w:t>papildināt pantu ar 7.</w:t>
            </w:r>
            <w:r w:rsidRPr="00842E0A">
              <w:rPr>
                <w:sz w:val="22"/>
                <w:vertAlign w:val="superscript"/>
              </w:rPr>
              <w:t>3</w:t>
            </w:r>
            <w:r w:rsidRPr="00E05D66">
              <w:rPr>
                <w:sz w:val="22"/>
              </w:rPr>
              <w:t xml:space="preserve"> daļu šādā redakcijā:</w:t>
            </w:r>
          </w:p>
          <w:p w14:paraId="6462D2A4" w14:textId="4C9AB5FD" w:rsidR="00851113" w:rsidRPr="00851113" w:rsidRDefault="00E05D66" w:rsidP="00851113">
            <w:pPr>
              <w:shd w:val="clear" w:color="auto" w:fill="FFFFFF"/>
              <w:ind w:firstLine="567"/>
              <w:jc w:val="both"/>
              <w:rPr>
                <w:b/>
                <w:bCs/>
                <w:sz w:val="22"/>
              </w:rPr>
            </w:pPr>
            <w:r w:rsidRPr="00E05D66">
              <w:rPr>
                <w:sz w:val="22"/>
              </w:rPr>
              <w:tab/>
              <w:t>“(7</w:t>
            </w:r>
            <w:r w:rsidRPr="00842E0A">
              <w:rPr>
                <w:sz w:val="22"/>
                <w:vertAlign w:val="superscript"/>
              </w:rPr>
              <w:t>3</w:t>
            </w:r>
            <w:r w:rsidRPr="00E05D66">
              <w:rPr>
                <w:sz w:val="22"/>
              </w:rPr>
              <w:t xml:space="preserve">) Šā panta pirmās daļas 2. un 4. punkts nav piemērojams maksājumiem, ko veic privātajam pensiju fondam, kas reģistrēts un tiek uzraudzīts saskaņā ar attiecīgās Eiropas </w:t>
            </w:r>
            <w:r w:rsidRPr="00E05D66">
              <w:rPr>
                <w:sz w:val="22"/>
              </w:rPr>
              <w:lastRenderedPageBreak/>
              <w:t>Savienības vai Eiropas Ekonomikas zonas dalībvalsts, vai valsts, ar kuru Latvijai ir noslēgta un stājusies spēkā konvencija par nodokļu dubultās uzlikšanas un nodokļu nemaksāšanas novēršanu, normatīvajiem aktiem.”</w:t>
            </w:r>
          </w:p>
        </w:tc>
        <w:tc>
          <w:tcPr>
            <w:tcW w:w="1826" w:type="dxa"/>
          </w:tcPr>
          <w:p w14:paraId="3E37C7FA" w14:textId="32B2A366" w:rsidR="00851113" w:rsidRPr="00851113" w:rsidRDefault="00851113" w:rsidP="006E3E03">
            <w:pPr>
              <w:pStyle w:val="paragraph"/>
              <w:ind w:firstLine="0"/>
              <w:contextualSpacing w:val="0"/>
              <w:jc w:val="center"/>
              <w:rPr>
                <w:b/>
                <w:bCs/>
                <w:color w:val="auto"/>
                <w:sz w:val="22"/>
                <w:szCs w:val="22"/>
              </w:rPr>
            </w:pPr>
            <w:r>
              <w:rPr>
                <w:b/>
                <w:bCs/>
                <w:color w:val="auto"/>
                <w:sz w:val="22"/>
                <w:szCs w:val="22"/>
              </w:rPr>
              <w:lastRenderedPageBreak/>
              <w:t>A</w:t>
            </w:r>
            <w:r w:rsidRPr="00851113">
              <w:rPr>
                <w:b/>
                <w:bCs/>
                <w:color w:val="auto"/>
                <w:sz w:val="22"/>
                <w:szCs w:val="22"/>
              </w:rPr>
              <w:t>tbalstīt</w:t>
            </w:r>
          </w:p>
        </w:tc>
        <w:tc>
          <w:tcPr>
            <w:tcW w:w="1404" w:type="dxa"/>
          </w:tcPr>
          <w:p w14:paraId="7CFF98F5" w14:textId="77777777" w:rsidR="00851113" w:rsidRPr="00851113" w:rsidRDefault="00851113" w:rsidP="007E75D7">
            <w:pPr>
              <w:pStyle w:val="paragraph"/>
              <w:ind w:firstLine="567"/>
              <w:contextualSpacing w:val="0"/>
              <w:rPr>
                <w:color w:val="auto"/>
                <w:sz w:val="22"/>
                <w:szCs w:val="22"/>
              </w:rPr>
            </w:pPr>
          </w:p>
        </w:tc>
      </w:tr>
      <w:tr w:rsidR="001B44D0" w:rsidRPr="00851113" w14:paraId="505ACEE5" w14:textId="77777777" w:rsidTr="00D944DD">
        <w:tc>
          <w:tcPr>
            <w:tcW w:w="3679" w:type="dxa"/>
            <w:shd w:val="clear" w:color="auto" w:fill="auto"/>
          </w:tcPr>
          <w:p w14:paraId="61439F00" w14:textId="77777777" w:rsidR="00B80571" w:rsidRPr="00851113" w:rsidRDefault="00B80571" w:rsidP="007E75D7">
            <w:pPr>
              <w:pStyle w:val="tv213"/>
              <w:spacing w:before="0" w:beforeAutospacing="0" w:after="0" w:afterAutospacing="0"/>
              <w:ind w:firstLine="567"/>
              <w:jc w:val="both"/>
              <w:rPr>
                <w:b/>
                <w:bCs/>
                <w:sz w:val="22"/>
                <w:szCs w:val="22"/>
              </w:rPr>
            </w:pPr>
            <w:r w:rsidRPr="00851113">
              <w:rPr>
                <w:b/>
                <w:bCs/>
                <w:sz w:val="22"/>
                <w:szCs w:val="22"/>
              </w:rPr>
              <w:t>8. pants. Ar saimniecisko darbību nesaistītie izdevumi</w:t>
            </w:r>
          </w:p>
          <w:p w14:paraId="7A37BF01"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(5) Neatkarīgi no šajā pantā minētā ar saimniecisko darbību saistīti izdevumi ir:</w:t>
            </w:r>
          </w:p>
          <w:p w14:paraId="47A77ACE"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5) izdevumi par transportlīdzekļa (izņemot reprezentatīvo automobili) degvielu neatkarīgi no tā, vai attiecīgais transportlīdzeklis ir izmantots tikai saimnieciskajā darbībā, pamatojoties uz faktiski nobraukto kilometru skaitu katrā mēnesī saskaņā ar transportlīdzeklim noteikto degvielas patēriņa normu uz 100 kilometriem, kas nepārsniedz izgatavotājrūpnīcas norādīto pilsētas cikla degvielas patēriņa normu vairāk kā par 20 procentiem, ja ir izpildīts viens no šādiem kritērijiem:</w:t>
            </w:r>
          </w:p>
          <w:p w14:paraId="7F1F0AF9"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a) par transportlīdzekli tiek maksāts uzņēmumu vieglo transportlīdzekļu nodoklis,</w:t>
            </w:r>
          </w:p>
          <w:p w14:paraId="64F4E000"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b) transportlīdzeklis ir atbrīvots no aplikšanas ar uzņēmumu vieglo transportlīdzekļu nodokli saskaņā ar Transportlīdzekļa ekspluatācijas nodokļa un uzņēmumu vieglo transportlīdzekļu nodokļa likuma 14. panta pirmās daļas 5. un 6. punktu,</w:t>
            </w:r>
          </w:p>
          <w:p w14:paraId="21424F6C"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 xml:space="preserve">c) nodokļa maksātājs saskaņā ar normatīvajiem aktiem par </w:t>
            </w:r>
            <w:r w:rsidRPr="00851113">
              <w:rPr>
                <w:sz w:val="22"/>
                <w:szCs w:val="22"/>
              </w:rPr>
              <w:lastRenderedPageBreak/>
              <w:t>lauksaimniecības pakalpojumu kooperatīvo sabiedrību un mežsaimniecības pakalpojumu kooperatīvo sabiedrību atbilstības izvērtēšanu ir atbilstīga lauksaimniecības pakalpojumu kooperatīvā sabiedrība vai atbilstīga mežsaimniecības pakalpojumu kooperatīvā sabiedrība, vai zvejnieka saimniecība;</w:t>
            </w:r>
          </w:p>
        </w:tc>
        <w:tc>
          <w:tcPr>
            <w:tcW w:w="3867" w:type="dxa"/>
            <w:shd w:val="clear" w:color="auto" w:fill="auto"/>
          </w:tcPr>
          <w:p w14:paraId="07ED9989"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lastRenderedPageBreak/>
              <w:t>4. 8. pantā:</w:t>
            </w:r>
          </w:p>
          <w:p w14:paraId="4127D232" w14:textId="77777777" w:rsidR="00B80571" w:rsidRPr="00851113" w:rsidRDefault="00B80571" w:rsidP="007E75D7">
            <w:pPr>
              <w:ind w:firstLine="567"/>
              <w:jc w:val="both"/>
              <w:rPr>
                <w:sz w:val="22"/>
              </w:rPr>
            </w:pPr>
            <w:r w:rsidRPr="00851113">
              <w:rPr>
                <w:sz w:val="22"/>
              </w:rPr>
              <w:t>aizstāt piektās daļas 5. punktā vārdus "par transportlīdzekļa (izņemot reprezentatīvo automobili) degvielu" ar vārdiem "par transportlīdzekļa degvielu (izņemot degvielas izdevumus, kas radušies, izmantojot reprezentatīvo automobili 60 mēnešu periodā no dienas, kad automobilis reģistrēts nodokļa maksātāja īpašumā vai turējumā)";</w:t>
            </w:r>
          </w:p>
        </w:tc>
        <w:tc>
          <w:tcPr>
            <w:tcW w:w="566" w:type="dxa"/>
          </w:tcPr>
          <w:p w14:paraId="2FB78F33"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2FFD527F" w14:textId="77777777" w:rsidR="00B80571" w:rsidRPr="00851113" w:rsidRDefault="00B80571" w:rsidP="007E75D7">
            <w:pPr>
              <w:pStyle w:val="paragraph"/>
              <w:ind w:firstLine="567"/>
              <w:contextualSpacing w:val="0"/>
              <w:rPr>
                <w:color w:val="auto"/>
                <w:sz w:val="22"/>
                <w:szCs w:val="22"/>
              </w:rPr>
            </w:pPr>
          </w:p>
        </w:tc>
        <w:tc>
          <w:tcPr>
            <w:tcW w:w="1826" w:type="dxa"/>
          </w:tcPr>
          <w:p w14:paraId="2452AA1B"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12548ABA" w14:textId="77777777" w:rsidR="00B80571" w:rsidRPr="00851113" w:rsidRDefault="00B80571" w:rsidP="007E75D7">
            <w:pPr>
              <w:pStyle w:val="paragraph"/>
              <w:ind w:firstLine="567"/>
              <w:contextualSpacing w:val="0"/>
              <w:rPr>
                <w:color w:val="auto"/>
                <w:sz w:val="22"/>
                <w:szCs w:val="22"/>
              </w:rPr>
            </w:pPr>
          </w:p>
        </w:tc>
      </w:tr>
      <w:tr w:rsidR="00556AA4" w:rsidRPr="00851113" w14:paraId="543EA0EC" w14:textId="77777777" w:rsidTr="00D944DD">
        <w:tc>
          <w:tcPr>
            <w:tcW w:w="3679" w:type="dxa"/>
            <w:vMerge w:val="restart"/>
            <w:shd w:val="clear" w:color="auto" w:fill="auto"/>
          </w:tcPr>
          <w:p w14:paraId="46C0126A" w14:textId="77777777" w:rsidR="00556AA4" w:rsidRPr="00851113" w:rsidRDefault="00556AA4" w:rsidP="007E75D7">
            <w:pPr>
              <w:pStyle w:val="tv213"/>
              <w:spacing w:before="0" w:beforeAutospacing="0" w:after="0" w:afterAutospacing="0"/>
              <w:ind w:firstLine="567"/>
              <w:jc w:val="both"/>
              <w:rPr>
                <w:sz w:val="22"/>
                <w:szCs w:val="22"/>
              </w:rPr>
            </w:pPr>
            <w:r w:rsidRPr="00851113">
              <w:rPr>
                <w:sz w:val="22"/>
                <w:szCs w:val="22"/>
              </w:rPr>
              <w:t>(8) Piemērojot šā panta otrās daļas 8. punktu, izdevumi, kas saistīti ar reprezentatīvu automobili, ir reprezentatīva automobiļa iegādes izdevumi, nomas maksa un automobiļa ekspluatācijas izdevumi. Ja atbilstoši automobiļa patiesajai vērtībai tas būtu kvalificējams kā reprezentatīvs automobilis, bet nolūkā izvairīties no uzņēmumu ienākuma nodokļa maksāšanas nomas līgumā norādīta automobiļa vērtība, kas neatbilst tā patiesajai vērtībai, tad nomas izdevumus kvalificē kā saistītus ar reprezentatīvu automobili.</w:t>
            </w:r>
          </w:p>
        </w:tc>
        <w:tc>
          <w:tcPr>
            <w:tcW w:w="3867" w:type="dxa"/>
            <w:vMerge w:val="restart"/>
            <w:shd w:val="clear" w:color="auto" w:fill="auto"/>
          </w:tcPr>
          <w:p w14:paraId="518F4393" w14:textId="77777777" w:rsidR="00556AA4" w:rsidRPr="00851113" w:rsidRDefault="00556AA4" w:rsidP="007E75D7">
            <w:pPr>
              <w:ind w:firstLine="567"/>
              <w:jc w:val="both"/>
              <w:rPr>
                <w:sz w:val="22"/>
              </w:rPr>
            </w:pPr>
            <w:r w:rsidRPr="00851113">
              <w:rPr>
                <w:sz w:val="22"/>
              </w:rPr>
              <w:t>izteikt  astoto daļu  šādā redakcijā: </w:t>
            </w:r>
          </w:p>
          <w:p w14:paraId="00203ACB" w14:textId="77777777" w:rsidR="00556AA4" w:rsidRPr="00851113" w:rsidRDefault="00556AA4" w:rsidP="007E75D7">
            <w:pPr>
              <w:ind w:firstLine="567"/>
              <w:jc w:val="both"/>
              <w:rPr>
                <w:sz w:val="22"/>
              </w:rPr>
            </w:pPr>
            <w:r w:rsidRPr="00851113">
              <w:rPr>
                <w:sz w:val="22"/>
              </w:rPr>
              <w:t>"(8) Piemērojot šā panta otrās daļas 8. punktu, izdevumi, kas saistīti ar reprezentatīvu automobili, ir:</w:t>
            </w:r>
          </w:p>
          <w:p w14:paraId="6F7C2FCC" w14:textId="77777777" w:rsidR="00556AA4" w:rsidRPr="00851113" w:rsidRDefault="00556AA4" w:rsidP="007E75D7">
            <w:pPr>
              <w:ind w:firstLine="567"/>
              <w:jc w:val="both"/>
              <w:rPr>
                <w:sz w:val="22"/>
              </w:rPr>
            </w:pPr>
            <w:r w:rsidRPr="00851113">
              <w:rPr>
                <w:sz w:val="22"/>
              </w:rPr>
              <w:t>1) reprezentatīvā automobiļa iegādes izdevumi un nomas maksa;</w:t>
            </w:r>
          </w:p>
          <w:p w14:paraId="0A428BD7" w14:textId="77777777" w:rsidR="00556AA4" w:rsidRPr="00851113" w:rsidRDefault="00556AA4" w:rsidP="007E75D7">
            <w:pPr>
              <w:ind w:firstLine="567"/>
              <w:jc w:val="both"/>
              <w:rPr>
                <w:sz w:val="22"/>
              </w:rPr>
            </w:pPr>
            <w:r w:rsidRPr="00851113">
              <w:rPr>
                <w:sz w:val="22"/>
              </w:rPr>
              <w:t>2) reprezentatīvā automobiļa ekspluatācijas izdevumi, kas rodas 60 mēnešu periodā no brīža, kad automobilis reģistrēts nodokļa maksātāja īpašumā vai turējumā.</w:t>
            </w:r>
          </w:p>
          <w:p w14:paraId="35FB7A2B" w14:textId="77777777" w:rsidR="00556AA4" w:rsidRPr="00851113" w:rsidRDefault="00556AA4" w:rsidP="007E75D7">
            <w:pPr>
              <w:ind w:firstLine="567"/>
              <w:jc w:val="both"/>
              <w:rPr>
                <w:sz w:val="22"/>
              </w:rPr>
            </w:pPr>
            <w:r w:rsidRPr="00851113">
              <w:rPr>
                <w:sz w:val="22"/>
              </w:rPr>
              <w:t>Ja atbilstoši automobiļa patiesajai vērtībai tas būtu kvalificējams kā reprezentatīvs automobilis, bet, lai izvairītos no uzņēmumu ienākuma nodokļa maksāšanas, nomas līgumā norādīta automobiļa vērtība, kas neatbilst tā patiesajai vērtībai, tad nomas izdevumus kvalificē kā saistītus ar reprezentatīvu automobili."</w:t>
            </w:r>
          </w:p>
        </w:tc>
        <w:tc>
          <w:tcPr>
            <w:tcW w:w="566" w:type="dxa"/>
          </w:tcPr>
          <w:p w14:paraId="0B8A8CE8" w14:textId="77777777" w:rsidR="00556AA4" w:rsidRPr="00851113" w:rsidRDefault="00556AA4" w:rsidP="005F3F94">
            <w:pPr>
              <w:jc w:val="center"/>
              <w:rPr>
                <w:b/>
                <w:sz w:val="22"/>
              </w:rPr>
            </w:pPr>
            <w:r w:rsidRPr="00851113">
              <w:rPr>
                <w:b/>
                <w:sz w:val="22"/>
              </w:rPr>
              <w:t>6</w:t>
            </w:r>
          </w:p>
        </w:tc>
        <w:tc>
          <w:tcPr>
            <w:tcW w:w="3649" w:type="dxa"/>
          </w:tcPr>
          <w:p w14:paraId="5D4C461E" w14:textId="77777777" w:rsidR="00556AA4" w:rsidRPr="00851113" w:rsidRDefault="00556AA4" w:rsidP="007E75D7">
            <w:pPr>
              <w:ind w:firstLine="567"/>
              <w:jc w:val="both"/>
              <w:rPr>
                <w:b/>
                <w:sz w:val="22"/>
                <w:u w:val="single"/>
              </w:rPr>
            </w:pPr>
            <w:r w:rsidRPr="00851113">
              <w:rPr>
                <w:b/>
                <w:sz w:val="22"/>
                <w:u w:val="single"/>
              </w:rPr>
              <w:t>Juridiskais birojs</w:t>
            </w:r>
          </w:p>
          <w:p w14:paraId="522AE2AF" w14:textId="77777777" w:rsidR="00556AA4" w:rsidRPr="00851113" w:rsidRDefault="00556AA4" w:rsidP="007E75D7">
            <w:pPr>
              <w:ind w:firstLine="567"/>
              <w:jc w:val="both"/>
              <w:rPr>
                <w:sz w:val="22"/>
              </w:rPr>
            </w:pPr>
            <w:r w:rsidRPr="00851113">
              <w:rPr>
                <w:sz w:val="22"/>
              </w:rPr>
              <w:t>Aicinām likumprojekta 4. pantā (likuma 8. panta astotā daļa) ietverto pēdējo teikumu veidot kā atsevišķu panta daļu - likuma 8. panta devīto daļu</w:t>
            </w:r>
          </w:p>
        </w:tc>
        <w:tc>
          <w:tcPr>
            <w:tcW w:w="1826" w:type="dxa"/>
          </w:tcPr>
          <w:p w14:paraId="20ADD146" w14:textId="77777777" w:rsidR="00FE69D2" w:rsidRDefault="00556AA4" w:rsidP="006E3E03">
            <w:pPr>
              <w:jc w:val="center"/>
              <w:rPr>
                <w:b/>
                <w:bCs/>
                <w:sz w:val="22"/>
                <w:lang w:eastAsia="lv-LV"/>
              </w:rPr>
            </w:pPr>
            <w:r w:rsidRPr="00851113">
              <w:rPr>
                <w:b/>
                <w:bCs/>
                <w:sz w:val="22"/>
                <w:lang w:eastAsia="lv-LV"/>
              </w:rPr>
              <w:t>Atbalstīt</w:t>
            </w:r>
            <w:r w:rsidR="00FE69D2">
              <w:rPr>
                <w:b/>
                <w:bCs/>
                <w:sz w:val="22"/>
                <w:lang w:eastAsia="lv-LV"/>
              </w:rPr>
              <w:t xml:space="preserve"> </w:t>
            </w:r>
          </w:p>
          <w:p w14:paraId="52474218" w14:textId="77700CF4" w:rsidR="00556AA4" w:rsidRPr="00851113" w:rsidRDefault="00FE69D2" w:rsidP="006E3E03">
            <w:pPr>
              <w:jc w:val="center"/>
              <w:rPr>
                <w:b/>
                <w:bCs/>
                <w:sz w:val="22"/>
              </w:rPr>
            </w:pPr>
            <w:r w:rsidRPr="00FE69D2">
              <w:rPr>
                <w:sz w:val="22"/>
                <w:lang w:eastAsia="lv-LV"/>
              </w:rPr>
              <w:t>pēc būtības</w:t>
            </w:r>
            <w:r>
              <w:rPr>
                <w:sz w:val="22"/>
                <w:lang w:eastAsia="lv-LV"/>
              </w:rPr>
              <w:t>,</w:t>
            </w:r>
            <w:r w:rsidRPr="00FE69D2">
              <w:rPr>
                <w:sz w:val="22"/>
                <w:lang w:eastAsia="lv-LV"/>
              </w:rPr>
              <w:t xml:space="preserve"> piedāvājot 6A priekšlikumu</w:t>
            </w:r>
          </w:p>
        </w:tc>
        <w:tc>
          <w:tcPr>
            <w:tcW w:w="1404" w:type="dxa"/>
          </w:tcPr>
          <w:p w14:paraId="12BF697D" w14:textId="77777777" w:rsidR="00556AA4" w:rsidRPr="00851113" w:rsidRDefault="00556AA4" w:rsidP="007E75D7">
            <w:pPr>
              <w:ind w:firstLine="567"/>
              <w:jc w:val="both"/>
              <w:rPr>
                <w:sz w:val="22"/>
              </w:rPr>
            </w:pPr>
          </w:p>
        </w:tc>
      </w:tr>
      <w:tr w:rsidR="00556AA4" w:rsidRPr="00851113" w14:paraId="3DE958B6" w14:textId="77777777" w:rsidTr="00D944DD">
        <w:tc>
          <w:tcPr>
            <w:tcW w:w="3679" w:type="dxa"/>
            <w:vMerge/>
            <w:shd w:val="clear" w:color="auto" w:fill="auto"/>
          </w:tcPr>
          <w:p w14:paraId="2CE65ECA" w14:textId="77777777" w:rsidR="00556AA4" w:rsidRPr="00851113" w:rsidRDefault="00556AA4" w:rsidP="007E75D7">
            <w:pPr>
              <w:pStyle w:val="tv213"/>
              <w:spacing w:before="0" w:beforeAutospacing="0" w:after="0" w:afterAutospacing="0"/>
              <w:ind w:firstLine="567"/>
              <w:jc w:val="both"/>
              <w:rPr>
                <w:sz w:val="22"/>
                <w:szCs w:val="22"/>
              </w:rPr>
            </w:pPr>
          </w:p>
        </w:tc>
        <w:tc>
          <w:tcPr>
            <w:tcW w:w="3867" w:type="dxa"/>
            <w:vMerge/>
            <w:shd w:val="clear" w:color="auto" w:fill="auto"/>
          </w:tcPr>
          <w:p w14:paraId="1CCF44B4" w14:textId="77777777" w:rsidR="00556AA4" w:rsidRPr="00851113" w:rsidRDefault="00556AA4" w:rsidP="007E75D7">
            <w:pPr>
              <w:ind w:firstLine="567"/>
              <w:jc w:val="both"/>
              <w:rPr>
                <w:sz w:val="22"/>
              </w:rPr>
            </w:pPr>
          </w:p>
        </w:tc>
        <w:tc>
          <w:tcPr>
            <w:tcW w:w="566" w:type="dxa"/>
          </w:tcPr>
          <w:p w14:paraId="568B6549" w14:textId="7747E6C7" w:rsidR="00556AA4" w:rsidRPr="00851113" w:rsidRDefault="00556AA4" w:rsidP="005F3F94">
            <w:pPr>
              <w:jc w:val="center"/>
              <w:rPr>
                <w:b/>
                <w:sz w:val="22"/>
              </w:rPr>
            </w:pPr>
            <w:r>
              <w:rPr>
                <w:b/>
                <w:sz w:val="22"/>
              </w:rPr>
              <w:t>6A</w:t>
            </w:r>
          </w:p>
        </w:tc>
        <w:tc>
          <w:tcPr>
            <w:tcW w:w="3649" w:type="dxa"/>
          </w:tcPr>
          <w:p w14:paraId="10457098" w14:textId="77777777" w:rsidR="00AC0D0B" w:rsidRPr="0090331E" w:rsidRDefault="00AC0D0B" w:rsidP="00AC0D0B">
            <w:pPr>
              <w:shd w:val="clear" w:color="auto" w:fill="FFFFFF"/>
              <w:ind w:firstLine="567"/>
              <w:jc w:val="both"/>
              <w:rPr>
                <w:b/>
                <w:bCs/>
                <w:sz w:val="22"/>
                <w:u w:val="single"/>
                <w:lang w:eastAsia="lv-LV"/>
              </w:rPr>
            </w:pPr>
            <w:bookmarkStart w:id="0" w:name="_Hlk151558077"/>
            <w:r w:rsidRPr="0090331E">
              <w:rPr>
                <w:b/>
                <w:bCs/>
                <w:sz w:val="22"/>
                <w:u w:val="single"/>
              </w:rPr>
              <w:t>Ministru kabinet</w:t>
            </w:r>
            <w:r>
              <w:rPr>
                <w:b/>
                <w:bCs/>
                <w:sz w:val="22"/>
                <w:u w:val="single"/>
              </w:rPr>
              <w:t>s</w:t>
            </w:r>
            <w:r w:rsidRPr="0090331E">
              <w:rPr>
                <w:b/>
                <w:bCs/>
                <w:sz w:val="22"/>
                <w:u w:val="single"/>
              </w:rPr>
              <w:t xml:space="preserve"> </w:t>
            </w:r>
          </w:p>
          <w:p w14:paraId="2C3657DC" w14:textId="6B16512F" w:rsidR="00FE1C11" w:rsidRDefault="002506B9" w:rsidP="00556AA4">
            <w:pPr>
              <w:ind w:firstLine="567"/>
              <w:jc w:val="both"/>
              <w:rPr>
                <w:sz w:val="22"/>
              </w:rPr>
            </w:pPr>
            <w:r>
              <w:rPr>
                <w:sz w:val="22"/>
              </w:rPr>
              <w:t>i</w:t>
            </w:r>
            <w:r w:rsidR="00556AA4">
              <w:rPr>
                <w:sz w:val="22"/>
              </w:rPr>
              <w:t xml:space="preserve">zteikt </w:t>
            </w:r>
            <w:r w:rsidR="00556AA4" w:rsidRPr="00851113">
              <w:rPr>
                <w:sz w:val="22"/>
              </w:rPr>
              <w:t>astoto daļu  šādā redakcijā: </w:t>
            </w:r>
          </w:p>
          <w:p w14:paraId="48F30FEB" w14:textId="7D8FFA6E" w:rsidR="00556AA4" w:rsidRPr="00851113" w:rsidRDefault="00FE1C11" w:rsidP="00556AA4">
            <w:pPr>
              <w:ind w:firstLine="567"/>
              <w:jc w:val="both"/>
              <w:rPr>
                <w:sz w:val="22"/>
              </w:rPr>
            </w:pPr>
            <w:r>
              <w:rPr>
                <w:sz w:val="22"/>
              </w:rPr>
              <w:t>“</w:t>
            </w:r>
            <w:r w:rsidR="00556AA4" w:rsidRPr="00851113">
              <w:rPr>
                <w:sz w:val="22"/>
              </w:rPr>
              <w:t>(8) Piemērojot šā panta otrās daļas 8. punktu, izdevumi, kas saistīti ar reprezentatīvu automobili, ir:</w:t>
            </w:r>
          </w:p>
          <w:p w14:paraId="2FB67407" w14:textId="77777777" w:rsidR="00556AA4" w:rsidRPr="00851113" w:rsidRDefault="00556AA4" w:rsidP="00556AA4">
            <w:pPr>
              <w:ind w:firstLine="567"/>
              <w:jc w:val="both"/>
              <w:rPr>
                <w:sz w:val="22"/>
              </w:rPr>
            </w:pPr>
            <w:r w:rsidRPr="00851113">
              <w:rPr>
                <w:sz w:val="22"/>
              </w:rPr>
              <w:t>1) reprezentatīvā automobiļa iegādes izdevumi un nomas maksa;</w:t>
            </w:r>
          </w:p>
          <w:p w14:paraId="403617C4" w14:textId="77777777" w:rsidR="0023731F" w:rsidRDefault="00556AA4" w:rsidP="0023731F">
            <w:pPr>
              <w:ind w:firstLine="567"/>
              <w:jc w:val="both"/>
              <w:rPr>
                <w:sz w:val="22"/>
              </w:rPr>
            </w:pPr>
            <w:r w:rsidRPr="00851113">
              <w:rPr>
                <w:sz w:val="22"/>
              </w:rPr>
              <w:t xml:space="preserve">2) reprezentatīvā automobiļa ekspluatācijas izdevumi, kas rodas 60 mēnešu periodā no brīža, kad </w:t>
            </w:r>
            <w:r w:rsidRPr="002506B9">
              <w:rPr>
                <w:sz w:val="22"/>
              </w:rPr>
              <w:t>automobilis reģistrēts nodokļa maksātāja īpašumā vai turējumā.</w:t>
            </w:r>
            <w:r w:rsidR="00FE1C11" w:rsidRPr="002506B9">
              <w:rPr>
                <w:sz w:val="22"/>
              </w:rPr>
              <w:t>”</w:t>
            </w:r>
          </w:p>
          <w:p w14:paraId="3EB60E08" w14:textId="77777777" w:rsidR="0023731F" w:rsidRDefault="0023731F" w:rsidP="0023731F">
            <w:pPr>
              <w:ind w:firstLine="567"/>
              <w:jc w:val="both"/>
              <w:rPr>
                <w:sz w:val="22"/>
              </w:rPr>
            </w:pPr>
          </w:p>
          <w:p w14:paraId="58C4E23F" w14:textId="763A8966" w:rsidR="002506B9" w:rsidRPr="00842E0A" w:rsidRDefault="002506B9" w:rsidP="0023731F">
            <w:pPr>
              <w:ind w:firstLine="567"/>
              <w:jc w:val="both"/>
              <w:rPr>
                <w:sz w:val="22"/>
              </w:rPr>
            </w:pPr>
            <w:r w:rsidRPr="00842E0A">
              <w:rPr>
                <w:sz w:val="22"/>
              </w:rPr>
              <w:t>papildināt pantu ar devīto  daļu šādā redakcijā:</w:t>
            </w:r>
          </w:p>
          <w:p w14:paraId="3CB98EB1" w14:textId="03DB0E89" w:rsidR="00556AA4" w:rsidRPr="00851113" w:rsidRDefault="002506B9" w:rsidP="00556AA4">
            <w:pPr>
              <w:ind w:firstLine="567"/>
              <w:jc w:val="both"/>
              <w:rPr>
                <w:b/>
                <w:sz w:val="22"/>
                <w:u w:val="single"/>
              </w:rPr>
            </w:pPr>
            <w:r w:rsidRPr="00842E0A">
              <w:rPr>
                <w:sz w:val="22"/>
              </w:rPr>
              <w:t xml:space="preserve">“(9) </w:t>
            </w:r>
            <w:r w:rsidRPr="002506B9">
              <w:rPr>
                <w:sz w:val="22"/>
              </w:rPr>
              <w:t>Piemērojot šā panta otrās daļas 8. punktu</w:t>
            </w:r>
            <w:r w:rsidRPr="00842E0A">
              <w:rPr>
                <w:sz w:val="22"/>
              </w:rPr>
              <w:t xml:space="preserve">, ja atbilstoši automobiļa patiesajai vērtībai tas būtu kvalificējams kā reprezentatīvs automobilis, bet, lai izvairītos no </w:t>
            </w:r>
            <w:bookmarkEnd w:id="0"/>
            <w:r w:rsidRPr="00842E0A">
              <w:rPr>
                <w:sz w:val="22"/>
              </w:rPr>
              <w:t xml:space="preserve">uzņēmumu ienākuma nodokļa </w:t>
            </w:r>
            <w:r w:rsidRPr="00842E0A">
              <w:rPr>
                <w:sz w:val="22"/>
              </w:rPr>
              <w:lastRenderedPageBreak/>
              <w:t>maksāšanas, nomas līgumā norādīta automobiļa vērtība, kas neatbilst tā patiesajai vērtībai, nomas izdevumus kvalificē kā saistītus ar reprezentatīvu automobili.</w:t>
            </w:r>
            <w:r w:rsidRPr="002506B9">
              <w:rPr>
                <w:sz w:val="22"/>
              </w:rPr>
              <w:t>”</w:t>
            </w:r>
          </w:p>
        </w:tc>
        <w:tc>
          <w:tcPr>
            <w:tcW w:w="1826" w:type="dxa"/>
          </w:tcPr>
          <w:p w14:paraId="35A3E8BB" w14:textId="433A792D" w:rsidR="00556AA4" w:rsidRPr="00851113" w:rsidRDefault="00FE1C11" w:rsidP="00D944DD">
            <w:pPr>
              <w:jc w:val="center"/>
              <w:rPr>
                <w:sz w:val="22"/>
                <w:lang w:eastAsia="lv-LV"/>
              </w:rPr>
            </w:pPr>
            <w:r w:rsidRPr="00851113">
              <w:rPr>
                <w:b/>
                <w:bCs/>
                <w:sz w:val="22"/>
                <w:lang w:eastAsia="lv-LV"/>
              </w:rPr>
              <w:lastRenderedPageBreak/>
              <w:t>Atbalstīt</w:t>
            </w:r>
          </w:p>
        </w:tc>
        <w:tc>
          <w:tcPr>
            <w:tcW w:w="1404" w:type="dxa"/>
          </w:tcPr>
          <w:p w14:paraId="6C240BE6" w14:textId="77777777" w:rsidR="00556AA4" w:rsidRPr="00851113" w:rsidRDefault="00556AA4" w:rsidP="007E75D7">
            <w:pPr>
              <w:ind w:firstLine="567"/>
              <w:jc w:val="both"/>
              <w:rPr>
                <w:sz w:val="22"/>
              </w:rPr>
            </w:pPr>
          </w:p>
        </w:tc>
      </w:tr>
      <w:tr w:rsidR="001B44D0" w:rsidRPr="00851113" w14:paraId="7A838983" w14:textId="77777777" w:rsidTr="00D944DD">
        <w:tc>
          <w:tcPr>
            <w:tcW w:w="3679" w:type="dxa"/>
            <w:shd w:val="clear" w:color="auto" w:fill="auto"/>
          </w:tcPr>
          <w:p w14:paraId="01B066A3" w14:textId="77777777" w:rsidR="00B80571" w:rsidRPr="00851113" w:rsidRDefault="00B80571" w:rsidP="007E75D7">
            <w:pPr>
              <w:pStyle w:val="tv213"/>
              <w:spacing w:before="0" w:beforeAutospacing="0" w:after="0" w:afterAutospacing="0"/>
              <w:ind w:firstLine="567"/>
              <w:jc w:val="both"/>
              <w:rPr>
                <w:b/>
                <w:bCs/>
                <w:sz w:val="22"/>
                <w:szCs w:val="22"/>
              </w:rPr>
            </w:pPr>
            <w:r w:rsidRPr="00851113">
              <w:rPr>
                <w:b/>
                <w:bCs/>
                <w:sz w:val="22"/>
                <w:szCs w:val="22"/>
              </w:rPr>
              <w:t>17. pants. Deklarācijas sagatavošana un nodokļa maksāšana</w:t>
            </w:r>
          </w:p>
          <w:p w14:paraId="675E3A14"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(7) Aprēķināto nodokli nodokļa maksātājs patstāvīgi iemaksā vienotajā nodokļu kontā līdz pēctaksācijas perioda 23. datumam.</w:t>
            </w:r>
          </w:p>
        </w:tc>
        <w:tc>
          <w:tcPr>
            <w:tcW w:w="3867" w:type="dxa"/>
            <w:shd w:val="clear" w:color="auto" w:fill="auto"/>
          </w:tcPr>
          <w:p w14:paraId="24E6FA52"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5. Papildināt 17. pantu ar 7.</w:t>
            </w:r>
            <w:r w:rsidRPr="00851113">
              <w:rPr>
                <w:color w:val="auto"/>
                <w:sz w:val="22"/>
                <w:szCs w:val="22"/>
                <w:vertAlign w:val="superscript"/>
              </w:rPr>
              <w:t>1</w:t>
            </w:r>
            <w:r w:rsidRPr="00851113">
              <w:rPr>
                <w:color w:val="auto"/>
                <w:sz w:val="22"/>
                <w:szCs w:val="22"/>
              </w:rPr>
              <w:t xml:space="preserve"> daļu šādā redakcijā:</w:t>
            </w:r>
          </w:p>
          <w:p w14:paraId="4C1DD93B"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"(7</w:t>
            </w:r>
            <w:r w:rsidRPr="00851113">
              <w:rPr>
                <w:color w:val="auto"/>
                <w:sz w:val="22"/>
                <w:szCs w:val="22"/>
                <w:vertAlign w:val="superscript"/>
              </w:rPr>
              <w:t>1</w:t>
            </w:r>
            <w:r w:rsidRPr="00851113">
              <w:rPr>
                <w:color w:val="auto"/>
                <w:sz w:val="22"/>
                <w:szCs w:val="22"/>
              </w:rPr>
              <w:t>) Nodokļa maksātājs neierobežotu laika periodu ir tiesīgs samazināt šajā likumā noteiktajā kārtībā aprēķināto nodokli attiecībā uz šā likuma 4. panta otrās daļas 1. punktā (izņemot ārkārtas dividendes) minēto ar nodokli apliekamo objektu par šā likuma 4.</w:t>
            </w:r>
            <w:r w:rsidRPr="00851113">
              <w:rPr>
                <w:color w:val="auto"/>
                <w:sz w:val="22"/>
                <w:szCs w:val="22"/>
                <w:vertAlign w:val="superscript"/>
              </w:rPr>
              <w:t>1</w:t>
            </w:r>
            <w:r w:rsidRPr="00851113">
              <w:rPr>
                <w:color w:val="auto"/>
                <w:sz w:val="22"/>
                <w:szCs w:val="22"/>
              </w:rPr>
              <w:t xml:space="preserve"> pantā noteiktajā kārtībā iepriekš samaksāto nodokļa piemaksu."</w:t>
            </w:r>
          </w:p>
        </w:tc>
        <w:tc>
          <w:tcPr>
            <w:tcW w:w="566" w:type="dxa"/>
          </w:tcPr>
          <w:p w14:paraId="3023842D" w14:textId="05C93F0B" w:rsidR="00B80571" w:rsidRPr="00851113" w:rsidRDefault="00A11EC4" w:rsidP="005F3F94">
            <w:pPr>
              <w:pStyle w:val="paragraph"/>
              <w:ind w:firstLine="0"/>
              <w:contextualSpacing w:val="0"/>
              <w:jc w:val="center"/>
              <w:rPr>
                <w:b/>
                <w:color w:val="auto"/>
                <w:sz w:val="22"/>
                <w:szCs w:val="22"/>
              </w:rPr>
            </w:pPr>
            <w:r w:rsidRPr="00851113">
              <w:rPr>
                <w:b/>
                <w:color w:val="auto"/>
                <w:sz w:val="22"/>
                <w:szCs w:val="22"/>
              </w:rPr>
              <w:t>6</w:t>
            </w:r>
            <w:r w:rsidR="00774595">
              <w:rPr>
                <w:b/>
                <w:color w:val="auto"/>
                <w:sz w:val="22"/>
                <w:szCs w:val="22"/>
              </w:rPr>
              <w:t>B</w:t>
            </w:r>
          </w:p>
        </w:tc>
        <w:tc>
          <w:tcPr>
            <w:tcW w:w="3649" w:type="dxa"/>
          </w:tcPr>
          <w:p w14:paraId="1EF698C7" w14:textId="4D6094BB" w:rsidR="00A11EC4" w:rsidRPr="00842E0A" w:rsidRDefault="00556AA4" w:rsidP="00D944DD">
            <w:pPr>
              <w:pStyle w:val="paragraph"/>
              <w:ind w:firstLine="567"/>
              <w:contextualSpacing w:val="0"/>
              <w:rPr>
                <w:b/>
                <w:bCs/>
                <w:sz w:val="22"/>
                <w:szCs w:val="22"/>
                <w:u w:val="single"/>
              </w:rPr>
            </w:pPr>
            <w:r w:rsidRPr="00842E0A">
              <w:rPr>
                <w:b/>
                <w:bCs/>
                <w:color w:val="auto"/>
                <w:sz w:val="22"/>
                <w:szCs w:val="22"/>
                <w:u w:val="single"/>
              </w:rPr>
              <w:t>Ministru kabinet</w:t>
            </w:r>
            <w:r w:rsidR="00D944DD" w:rsidRPr="00842E0A">
              <w:rPr>
                <w:b/>
                <w:bCs/>
                <w:sz w:val="22"/>
                <w:szCs w:val="22"/>
                <w:u w:val="single"/>
              </w:rPr>
              <w:t>s</w:t>
            </w:r>
          </w:p>
          <w:p w14:paraId="3808D763" w14:textId="77777777" w:rsidR="0023731F" w:rsidRPr="0023731F" w:rsidRDefault="00D944DD" w:rsidP="0023731F">
            <w:pPr>
              <w:pStyle w:val="paragraph"/>
              <w:ind w:firstLine="567"/>
              <w:contextualSpacing w:val="0"/>
              <w:rPr>
                <w:color w:val="auto"/>
                <w:sz w:val="22"/>
                <w:szCs w:val="22"/>
              </w:rPr>
            </w:pPr>
            <w:r w:rsidRPr="00842E0A">
              <w:rPr>
                <w:color w:val="auto"/>
                <w:sz w:val="22"/>
                <w:szCs w:val="22"/>
              </w:rPr>
              <w:t>Papildināt 17. pantu ar 7.</w:t>
            </w:r>
            <w:r w:rsidRPr="00842E0A">
              <w:rPr>
                <w:color w:val="auto"/>
                <w:sz w:val="22"/>
                <w:szCs w:val="22"/>
                <w:vertAlign w:val="superscript"/>
              </w:rPr>
              <w:t>1</w:t>
            </w:r>
            <w:r w:rsidRPr="00842E0A">
              <w:rPr>
                <w:color w:val="auto"/>
                <w:sz w:val="22"/>
                <w:szCs w:val="22"/>
              </w:rPr>
              <w:t xml:space="preserve"> daļu šādā </w:t>
            </w:r>
            <w:r w:rsidRPr="0023731F">
              <w:rPr>
                <w:color w:val="auto"/>
                <w:sz w:val="22"/>
                <w:szCs w:val="22"/>
              </w:rPr>
              <w:t>redakcijā:</w:t>
            </w:r>
            <w:bookmarkStart w:id="1" w:name="_Hlk151558599"/>
          </w:p>
          <w:p w14:paraId="5D9280B9" w14:textId="180FFA7A" w:rsidR="00D944DD" w:rsidRPr="0023731F" w:rsidRDefault="00BE4AFF" w:rsidP="0023731F">
            <w:pPr>
              <w:pStyle w:val="paragraph"/>
              <w:ind w:firstLine="567"/>
              <w:contextualSpacing w:val="0"/>
              <w:rPr>
                <w:color w:val="auto"/>
                <w:sz w:val="22"/>
                <w:szCs w:val="22"/>
              </w:rPr>
            </w:pPr>
            <w:r w:rsidRPr="0023731F">
              <w:rPr>
                <w:color w:val="auto"/>
                <w:sz w:val="22"/>
              </w:rPr>
              <w:t>“</w:t>
            </w:r>
            <w:r w:rsidR="00D944DD" w:rsidRPr="0023731F">
              <w:rPr>
                <w:color w:val="auto"/>
                <w:sz w:val="22"/>
              </w:rPr>
              <w:t>(7</w:t>
            </w:r>
            <w:r w:rsidR="00D944DD" w:rsidRPr="0023731F">
              <w:rPr>
                <w:color w:val="auto"/>
                <w:sz w:val="22"/>
                <w:vertAlign w:val="superscript"/>
              </w:rPr>
              <w:t>1</w:t>
            </w:r>
            <w:r w:rsidR="00D944DD" w:rsidRPr="0023731F">
              <w:rPr>
                <w:color w:val="auto"/>
                <w:sz w:val="22"/>
              </w:rPr>
              <w:t xml:space="preserve">) </w:t>
            </w:r>
            <w:bookmarkStart w:id="2" w:name="_Hlk151562932"/>
            <w:r w:rsidR="00D944DD" w:rsidRPr="0023731F">
              <w:rPr>
                <w:color w:val="auto"/>
                <w:sz w:val="22"/>
              </w:rPr>
              <w:t>Nodokļa maksātājs ir tiesīgs šajā likumā noteiktajā kārtībā aprēķināto nodokli</w:t>
            </w:r>
            <w:r w:rsidRPr="0023731F">
              <w:rPr>
                <w:color w:val="auto"/>
                <w:sz w:val="22"/>
              </w:rPr>
              <w:t>, kas aprēķināts</w:t>
            </w:r>
            <w:r w:rsidR="00D944DD" w:rsidRPr="0023731F">
              <w:rPr>
                <w:color w:val="auto"/>
                <w:sz w:val="22"/>
              </w:rPr>
              <w:t xml:space="preserve"> </w:t>
            </w:r>
            <w:r w:rsidR="00774595" w:rsidRPr="0023731F">
              <w:rPr>
                <w:color w:val="auto"/>
                <w:sz w:val="22"/>
              </w:rPr>
              <w:t>par</w:t>
            </w:r>
            <w:r w:rsidR="00D944DD" w:rsidRPr="0023731F">
              <w:rPr>
                <w:color w:val="auto"/>
                <w:sz w:val="22"/>
              </w:rPr>
              <w:t xml:space="preserve"> šā likuma 4. panta otrās daļas 1. punktā (izņemot ārkārtas dividendes) minēto ar nodokli apliekamo objektu</w:t>
            </w:r>
            <w:r w:rsidRPr="0023731F">
              <w:rPr>
                <w:color w:val="auto"/>
                <w:sz w:val="22"/>
              </w:rPr>
              <w:t>,</w:t>
            </w:r>
            <w:r w:rsidR="00A20349" w:rsidRPr="0023731F">
              <w:rPr>
                <w:color w:val="auto"/>
                <w:sz w:val="22"/>
              </w:rPr>
              <w:t xml:space="preserve"> hronoloģiskā secībā samazināt</w:t>
            </w:r>
            <w:r w:rsidR="00D944DD" w:rsidRPr="0023731F">
              <w:rPr>
                <w:color w:val="auto"/>
                <w:sz w:val="22"/>
              </w:rPr>
              <w:t xml:space="preserve"> par šā likuma 4.</w:t>
            </w:r>
            <w:r w:rsidR="00D944DD" w:rsidRPr="0023731F">
              <w:rPr>
                <w:color w:val="auto"/>
                <w:sz w:val="22"/>
                <w:vertAlign w:val="superscript"/>
              </w:rPr>
              <w:t>1</w:t>
            </w:r>
            <w:r w:rsidR="00D944DD" w:rsidRPr="0023731F">
              <w:rPr>
                <w:color w:val="auto"/>
                <w:sz w:val="22"/>
              </w:rPr>
              <w:t xml:space="preserve"> pantā noteiktajā kārtībā iepriekš samaksāto nodokļa piemaksu.</w:t>
            </w:r>
            <w:bookmarkEnd w:id="2"/>
            <w:r w:rsidRPr="0023731F">
              <w:rPr>
                <w:color w:val="auto"/>
                <w:sz w:val="22"/>
              </w:rPr>
              <w:t>”</w:t>
            </w:r>
            <w:bookmarkEnd w:id="1"/>
          </w:p>
        </w:tc>
        <w:tc>
          <w:tcPr>
            <w:tcW w:w="1826" w:type="dxa"/>
          </w:tcPr>
          <w:p w14:paraId="586112E5" w14:textId="44475F6B" w:rsidR="00B80571" w:rsidRPr="00851113" w:rsidRDefault="00D944DD" w:rsidP="006E3E03">
            <w:pPr>
              <w:pStyle w:val="paragraph"/>
              <w:ind w:firstLine="0"/>
              <w:contextualSpacing w:val="0"/>
              <w:jc w:val="center"/>
              <w:rPr>
                <w:b/>
                <w:bCs/>
                <w:color w:val="auto"/>
                <w:sz w:val="22"/>
                <w:szCs w:val="22"/>
              </w:rPr>
            </w:pPr>
            <w:r w:rsidRPr="00851113">
              <w:rPr>
                <w:b/>
                <w:bCs/>
                <w:color w:val="auto"/>
                <w:sz w:val="22"/>
                <w:szCs w:val="22"/>
              </w:rPr>
              <w:t>Atbalstīt</w:t>
            </w:r>
          </w:p>
        </w:tc>
        <w:tc>
          <w:tcPr>
            <w:tcW w:w="1404" w:type="dxa"/>
          </w:tcPr>
          <w:p w14:paraId="1F1EC54B" w14:textId="77777777" w:rsidR="00B80571" w:rsidRPr="00851113" w:rsidRDefault="00B80571" w:rsidP="007E75D7">
            <w:pPr>
              <w:pStyle w:val="paragraph"/>
              <w:ind w:firstLine="567"/>
              <w:contextualSpacing w:val="0"/>
              <w:rPr>
                <w:color w:val="auto"/>
                <w:sz w:val="22"/>
                <w:szCs w:val="22"/>
              </w:rPr>
            </w:pPr>
          </w:p>
        </w:tc>
      </w:tr>
      <w:tr w:rsidR="001B44D0" w:rsidRPr="00851113" w14:paraId="4C6E2CED" w14:textId="77777777" w:rsidTr="00D944DD">
        <w:tc>
          <w:tcPr>
            <w:tcW w:w="3679" w:type="dxa"/>
            <w:shd w:val="clear" w:color="auto" w:fill="auto"/>
          </w:tcPr>
          <w:p w14:paraId="233F5A6E" w14:textId="77777777" w:rsidR="00B80571" w:rsidRPr="00851113" w:rsidRDefault="00B80571" w:rsidP="007E75D7">
            <w:pPr>
              <w:pStyle w:val="tv213"/>
              <w:spacing w:before="0" w:beforeAutospacing="0" w:after="0" w:afterAutospacing="0"/>
              <w:ind w:firstLine="567"/>
              <w:jc w:val="both"/>
              <w:rPr>
                <w:sz w:val="22"/>
                <w:szCs w:val="22"/>
              </w:rPr>
            </w:pPr>
            <w:r w:rsidRPr="00851113">
              <w:rPr>
                <w:b/>
                <w:bCs/>
                <w:sz w:val="22"/>
                <w:szCs w:val="22"/>
              </w:rPr>
              <w:t>19. pants. Atbildība</w:t>
            </w:r>
          </w:p>
          <w:p w14:paraId="507D00E8" w14:textId="77777777" w:rsidR="00B80571" w:rsidRPr="00851113" w:rsidRDefault="00B80571" w:rsidP="007E75D7">
            <w:pPr>
              <w:pStyle w:val="tv213"/>
              <w:spacing w:before="0" w:beforeAutospacing="0" w:after="0" w:afterAutospacing="0"/>
              <w:ind w:firstLine="567"/>
              <w:jc w:val="both"/>
              <w:rPr>
                <w:sz w:val="22"/>
                <w:szCs w:val="22"/>
              </w:rPr>
            </w:pPr>
            <w:r w:rsidRPr="00851113">
              <w:rPr>
                <w:sz w:val="22"/>
                <w:szCs w:val="22"/>
              </w:rPr>
              <w:t>(1) Par šā likuma pārkāpumiem, kā arī par likumā "Par grāmatvedību" un Latvijas Republikas normatīvajos aktos, kas attiecīgajam subjektam nosaka gada pārskata sagatavošanas kārtību, noteiktās grāmatvedības uzskaites pārkāpumiem, ja to rezultātā samazināta ar nodokli apliekamā bāze, tiek piemērota likumā "Par nodokļiem un nodevām" noteiktā atbildība par nodokļu pārkāpumiem, kā arī atbildība, kas paredzēta citos normatīvajos aktos, kas nosaka administratīvo un kriminālo atbildību.</w:t>
            </w:r>
          </w:p>
        </w:tc>
        <w:tc>
          <w:tcPr>
            <w:tcW w:w="3867" w:type="dxa"/>
            <w:shd w:val="clear" w:color="auto" w:fill="auto"/>
          </w:tcPr>
          <w:p w14:paraId="6698A10A"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6. Aizstāt 19. panta pirmajā daļā vārdus "likumā "Par grāmatvedību"" ar vārdiem "Grāmatvedības likumā".</w:t>
            </w:r>
          </w:p>
        </w:tc>
        <w:tc>
          <w:tcPr>
            <w:tcW w:w="566" w:type="dxa"/>
          </w:tcPr>
          <w:p w14:paraId="0866F7E5"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7140B7F2" w14:textId="77777777" w:rsidR="00B80571" w:rsidRPr="00851113" w:rsidRDefault="00B80571" w:rsidP="007E75D7">
            <w:pPr>
              <w:pStyle w:val="paragraph"/>
              <w:ind w:firstLine="567"/>
              <w:contextualSpacing w:val="0"/>
              <w:rPr>
                <w:color w:val="auto"/>
                <w:sz w:val="22"/>
                <w:szCs w:val="22"/>
              </w:rPr>
            </w:pPr>
          </w:p>
        </w:tc>
        <w:tc>
          <w:tcPr>
            <w:tcW w:w="1826" w:type="dxa"/>
          </w:tcPr>
          <w:p w14:paraId="5ADDC21D"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086CAE7A" w14:textId="77777777" w:rsidR="00B80571" w:rsidRPr="00851113" w:rsidRDefault="00B80571" w:rsidP="007E75D7">
            <w:pPr>
              <w:pStyle w:val="paragraph"/>
              <w:ind w:firstLine="567"/>
              <w:contextualSpacing w:val="0"/>
              <w:rPr>
                <w:color w:val="auto"/>
                <w:sz w:val="22"/>
                <w:szCs w:val="22"/>
              </w:rPr>
            </w:pPr>
          </w:p>
        </w:tc>
      </w:tr>
      <w:tr w:rsidR="001B44D0" w:rsidRPr="00851113" w14:paraId="3BF846C1" w14:textId="77777777" w:rsidTr="00D944DD">
        <w:tc>
          <w:tcPr>
            <w:tcW w:w="3679" w:type="dxa"/>
            <w:shd w:val="clear" w:color="auto" w:fill="auto"/>
          </w:tcPr>
          <w:p w14:paraId="39BE5930" w14:textId="77777777" w:rsidR="00B80571" w:rsidRPr="00851113" w:rsidRDefault="00B80571" w:rsidP="007E75D7">
            <w:pPr>
              <w:pStyle w:val="tv213"/>
              <w:spacing w:before="0" w:beforeAutospacing="0" w:after="0" w:afterAutospacing="0"/>
              <w:ind w:firstLine="567"/>
              <w:jc w:val="both"/>
              <w:rPr>
                <w:b/>
                <w:bCs/>
                <w:sz w:val="22"/>
                <w:szCs w:val="22"/>
              </w:rPr>
            </w:pPr>
            <w:r w:rsidRPr="00851113">
              <w:rPr>
                <w:b/>
                <w:bCs/>
                <w:sz w:val="22"/>
                <w:szCs w:val="22"/>
              </w:rPr>
              <w:t>Pārejas noteikumi</w:t>
            </w:r>
          </w:p>
        </w:tc>
        <w:tc>
          <w:tcPr>
            <w:tcW w:w="3867" w:type="dxa"/>
            <w:shd w:val="clear" w:color="auto" w:fill="auto"/>
          </w:tcPr>
          <w:p w14:paraId="56705F27"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7. Papildināt pārejas noteikumus ar 52. punktu šādā redakcijā:</w:t>
            </w:r>
          </w:p>
          <w:p w14:paraId="2FFF3768"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"52. Piemērojot šā likuma 4.</w:t>
            </w:r>
            <w:r w:rsidRPr="00851113">
              <w:rPr>
                <w:color w:val="auto"/>
                <w:sz w:val="22"/>
                <w:szCs w:val="22"/>
                <w:vertAlign w:val="superscript"/>
              </w:rPr>
              <w:t>1</w:t>
            </w:r>
            <w:r w:rsidRPr="00851113">
              <w:rPr>
                <w:color w:val="auto"/>
                <w:sz w:val="22"/>
                <w:szCs w:val="22"/>
              </w:rPr>
              <w:t xml:space="preserve"> panta ceturtās daļas 2. punktu, peļņas apmērs, </w:t>
            </w:r>
            <w:r w:rsidRPr="00851113">
              <w:rPr>
                <w:color w:val="auto"/>
                <w:sz w:val="22"/>
                <w:szCs w:val="22"/>
              </w:rPr>
              <w:lastRenderedPageBreak/>
              <w:t>uz kura pamata tiek aprēķināta nodokļa piemaksa, netiek samazināts par ārkārtas dividendēm, kuras atbilstoši pārejas noteikumu 9. punktam nodokļa piemērošanai ir pielīdzinātas peļņas daļai, kura gūta līdz 2017. gada 31. decembrim."</w:t>
            </w:r>
          </w:p>
        </w:tc>
        <w:tc>
          <w:tcPr>
            <w:tcW w:w="566" w:type="dxa"/>
          </w:tcPr>
          <w:p w14:paraId="6CFD5B42"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4EA2E1F2" w14:textId="77777777" w:rsidR="00785B64" w:rsidRPr="00851113" w:rsidRDefault="00785B64" w:rsidP="00523AFE">
            <w:pPr>
              <w:ind w:firstLine="567"/>
              <w:jc w:val="both"/>
              <w:rPr>
                <w:sz w:val="22"/>
              </w:rPr>
            </w:pPr>
          </w:p>
        </w:tc>
        <w:tc>
          <w:tcPr>
            <w:tcW w:w="1826" w:type="dxa"/>
          </w:tcPr>
          <w:p w14:paraId="59C2DB34"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23602F03" w14:textId="77777777" w:rsidR="00B80571" w:rsidRPr="00851113" w:rsidRDefault="00B80571" w:rsidP="007E75D7">
            <w:pPr>
              <w:pStyle w:val="paragraph"/>
              <w:ind w:firstLine="567"/>
              <w:contextualSpacing w:val="0"/>
              <w:rPr>
                <w:color w:val="auto"/>
                <w:sz w:val="22"/>
                <w:szCs w:val="22"/>
              </w:rPr>
            </w:pPr>
          </w:p>
        </w:tc>
      </w:tr>
      <w:tr w:rsidR="00EA06E0" w:rsidRPr="00851113" w14:paraId="5DE07499" w14:textId="77777777" w:rsidTr="00D944DD">
        <w:tc>
          <w:tcPr>
            <w:tcW w:w="3679" w:type="dxa"/>
            <w:shd w:val="clear" w:color="auto" w:fill="auto"/>
          </w:tcPr>
          <w:p w14:paraId="3EBF2A96" w14:textId="77777777" w:rsidR="00EA06E0" w:rsidRPr="00851113" w:rsidRDefault="00EA06E0" w:rsidP="007E75D7">
            <w:pPr>
              <w:pStyle w:val="tv213"/>
              <w:spacing w:before="0" w:beforeAutospacing="0" w:after="0" w:afterAutospacing="0"/>
              <w:ind w:firstLine="567"/>
              <w:jc w:val="both"/>
              <w:rPr>
                <w:b/>
                <w:bCs/>
                <w:sz w:val="22"/>
                <w:szCs w:val="22"/>
              </w:rPr>
            </w:pPr>
          </w:p>
        </w:tc>
        <w:tc>
          <w:tcPr>
            <w:tcW w:w="3867" w:type="dxa"/>
            <w:shd w:val="clear" w:color="auto" w:fill="auto"/>
          </w:tcPr>
          <w:p w14:paraId="46D1997A" w14:textId="77777777" w:rsidR="00EA06E0" w:rsidRPr="00851113" w:rsidRDefault="00EA06E0" w:rsidP="007E75D7">
            <w:pPr>
              <w:pStyle w:val="paragraph"/>
              <w:ind w:firstLine="567"/>
              <w:contextualSpacing w:val="0"/>
              <w:rPr>
                <w:color w:val="auto"/>
                <w:sz w:val="22"/>
                <w:szCs w:val="22"/>
              </w:rPr>
            </w:pPr>
          </w:p>
        </w:tc>
        <w:tc>
          <w:tcPr>
            <w:tcW w:w="566" w:type="dxa"/>
          </w:tcPr>
          <w:p w14:paraId="71F9C71E" w14:textId="77777777" w:rsidR="00EA06E0" w:rsidRPr="00851113" w:rsidRDefault="005F3F94" w:rsidP="005F3F94">
            <w:pPr>
              <w:pStyle w:val="paragraph"/>
              <w:ind w:firstLine="0"/>
              <w:contextualSpacing w:val="0"/>
              <w:jc w:val="center"/>
              <w:rPr>
                <w:b/>
                <w:color w:val="auto"/>
                <w:sz w:val="22"/>
                <w:szCs w:val="22"/>
              </w:rPr>
            </w:pPr>
            <w:r w:rsidRPr="00851113">
              <w:rPr>
                <w:b/>
                <w:color w:val="auto"/>
                <w:sz w:val="22"/>
                <w:szCs w:val="22"/>
              </w:rPr>
              <w:t>7</w:t>
            </w:r>
          </w:p>
          <w:p w14:paraId="1658B606" w14:textId="77777777" w:rsidR="005F3F94" w:rsidRPr="00851113" w:rsidRDefault="005F3F94" w:rsidP="005F3F94">
            <w:pPr>
              <w:rPr>
                <w:sz w:val="22"/>
                <w:lang w:eastAsia="lv-LV"/>
              </w:rPr>
            </w:pPr>
          </w:p>
          <w:p w14:paraId="644BBBD9" w14:textId="77777777" w:rsidR="005F3F94" w:rsidRPr="00851113" w:rsidRDefault="005F3F94" w:rsidP="005F3F94">
            <w:pPr>
              <w:rPr>
                <w:sz w:val="22"/>
                <w:lang w:eastAsia="lv-LV"/>
              </w:rPr>
            </w:pPr>
          </w:p>
          <w:p w14:paraId="48727276" w14:textId="77777777" w:rsidR="005F3F94" w:rsidRPr="00851113" w:rsidRDefault="005F3F94" w:rsidP="005F3F94">
            <w:pPr>
              <w:rPr>
                <w:sz w:val="22"/>
                <w:lang w:eastAsia="lv-LV"/>
              </w:rPr>
            </w:pPr>
          </w:p>
          <w:p w14:paraId="699DF1A8" w14:textId="77777777" w:rsidR="005F3F94" w:rsidRPr="00851113" w:rsidRDefault="005F3F94" w:rsidP="005F3F94">
            <w:pPr>
              <w:rPr>
                <w:sz w:val="22"/>
                <w:lang w:eastAsia="lv-LV"/>
              </w:rPr>
            </w:pPr>
          </w:p>
          <w:p w14:paraId="6B4C9D3C" w14:textId="77777777" w:rsidR="005F3F94" w:rsidRPr="00851113" w:rsidRDefault="005F3F94" w:rsidP="005F3F94">
            <w:pPr>
              <w:rPr>
                <w:sz w:val="22"/>
                <w:lang w:eastAsia="lv-LV"/>
              </w:rPr>
            </w:pPr>
          </w:p>
          <w:p w14:paraId="7538F384" w14:textId="77777777" w:rsidR="005F3F94" w:rsidRPr="00851113" w:rsidRDefault="005F3F94" w:rsidP="005F3F94">
            <w:pPr>
              <w:rPr>
                <w:sz w:val="22"/>
                <w:lang w:eastAsia="lv-LV"/>
              </w:rPr>
            </w:pPr>
          </w:p>
          <w:p w14:paraId="24E2FE60" w14:textId="77777777" w:rsidR="005F3F94" w:rsidRPr="00851113" w:rsidRDefault="005F3F94" w:rsidP="005F3F94">
            <w:pPr>
              <w:rPr>
                <w:sz w:val="22"/>
                <w:lang w:eastAsia="lv-LV"/>
              </w:rPr>
            </w:pPr>
          </w:p>
          <w:p w14:paraId="33456040" w14:textId="77777777" w:rsidR="005F3F94" w:rsidRPr="00851113" w:rsidRDefault="005F3F94" w:rsidP="005F3F94">
            <w:pPr>
              <w:rPr>
                <w:sz w:val="22"/>
                <w:lang w:eastAsia="lv-LV"/>
              </w:rPr>
            </w:pPr>
          </w:p>
          <w:p w14:paraId="078A33A5" w14:textId="77777777" w:rsidR="005F3F94" w:rsidRPr="00851113" w:rsidRDefault="005F3F94" w:rsidP="005F3F94">
            <w:pPr>
              <w:rPr>
                <w:sz w:val="22"/>
                <w:lang w:eastAsia="lv-LV"/>
              </w:rPr>
            </w:pPr>
          </w:p>
          <w:p w14:paraId="5BEC03DA" w14:textId="77777777" w:rsidR="005F3F94" w:rsidRPr="00851113" w:rsidRDefault="005F3F94" w:rsidP="005F3F94">
            <w:pPr>
              <w:rPr>
                <w:sz w:val="22"/>
                <w:lang w:eastAsia="lv-LV"/>
              </w:rPr>
            </w:pPr>
          </w:p>
          <w:p w14:paraId="085CA3E8" w14:textId="77777777" w:rsidR="005F3F94" w:rsidRPr="00851113" w:rsidRDefault="005F3F94" w:rsidP="005F3F94">
            <w:pPr>
              <w:rPr>
                <w:sz w:val="22"/>
                <w:lang w:eastAsia="lv-LV"/>
              </w:rPr>
            </w:pPr>
          </w:p>
          <w:p w14:paraId="6508A95C" w14:textId="77777777" w:rsidR="005F3F94" w:rsidRPr="00851113" w:rsidRDefault="005F3F94" w:rsidP="005F3F94">
            <w:pPr>
              <w:rPr>
                <w:sz w:val="22"/>
                <w:lang w:eastAsia="lv-LV"/>
              </w:rPr>
            </w:pPr>
          </w:p>
          <w:p w14:paraId="18562376" w14:textId="77777777" w:rsidR="005F3F94" w:rsidRPr="00851113" w:rsidRDefault="005F3F94" w:rsidP="005F3F94">
            <w:pPr>
              <w:rPr>
                <w:sz w:val="22"/>
                <w:lang w:eastAsia="lv-LV"/>
              </w:rPr>
            </w:pPr>
          </w:p>
          <w:p w14:paraId="3B9B3511" w14:textId="77777777" w:rsidR="005F3F94" w:rsidRPr="00851113" w:rsidRDefault="005F3F94" w:rsidP="005F3F94">
            <w:pPr>
              <w:rPr>
                <w:sz w:val="22"/>
                <w:lang w:eastAsia="lv-LV"/>
              </w:rPr>
            </w:pPr>
          </w:p>
          <w:p w14:paraId="4C4FA6CA" w14:textId="77777777" w:rsidR="005F3F94" w:rsidRPr="00851113" w:rsidRDefault="005F3F94" w:rsidP="005F3F94">
            <w:pPr>
              <w:rPr>
                <w:sz w:val="22"/>
                <w:lang w:eastAsia="lv-LV"/>
              </w:rPr>
            </w:pPr>
          </w:p>
          <w:p w14:paraId="26BE7684" w14:textId="77777777" w:rsidR="005F3F94" w:rsidRPr="00851113" w:rsidRDefault="005F3F94" w:rsidP="005F3F94">
            <w:pPr>
              <w:rPr>
                <w:sz w:val="22"/>
                <w:lang w:eastAsia="lv-LV"/>
              </w:rPr>
            </w:pPr>
          </w:p>
          <w:p w14:paraId="73D56557" w14:textId="77777777" w:rsidR="005F3F94" w:rsidRPr="00851113" w:rsidRDefault="005F3F94" w:rsidP="005F3F94">
            <w:pPr>
              <w:rPr>
                <w:sz w:val="22"/>
                <w:lang w:eastAsia="lv-LV"/>
              </w:rPr>
            </w:pPr>
          </w:p>
          <w:p w14:paraId="5C9DAE12" w14:textId="77777777" w:rsidR="005F3F94" w:rsidRPr="00851113" w:rsidRDefault="005F3F94" w:rsidP="005F3F94">
            <w:pPr>
              <w:rPr>
                <w:sz w:val="22"/>
                <w:lang w:eastAsia="lv-LV"/>
              </w:rPr>
            </w:pPr>
          </w:p>
          <w:p w14:paraId="282BBEEF" w14:textId="77777777" w:rsidR="005F3F94" w:rsidRPr="00851113" w:rsidRDefault="005F3F94" w:rsidP="005F3F94">
            <w:pPr>
              <w:rPr>
                <w:sz w:val="22"/>
                <w:lang w:eastAsia="lv-LV"/>
              </w:rPr>
            </w:pPr>
          </w:p>
          <w:p w14:paraId="31489ADC" w14:textId="77777777" w:rsidR="005F3F94" w:rsidRPr="00851113" w:rsidRDefault="005F3F94" w:rsidP="005F3F94">
            <w:pPr>
              <w:rPr>
                <w:sz w:val="22"/>
                <w:lang w:eastAsia="lv-LV"/>
              </w:rPr>
            </w:pPr>
          </w:p>
          <w:p w14:paraId="4969C110" w14:textId="77777777" w:rsidR="005F3F94" w:rsidRPr="00851113" w:rsidRDefault="005F3F94" w:rsidP="005F3F94">
            <w:pPr>
              <w:rPr>
                <w:sz w:val="22"/>
                <w:lang w:eastAsia="lv-LV"/>
              </w:rPr>
            </w:pPr>
          </w:p>
          <w:p w14:paraId="7920662A" w14:textId="77777777" w:rsidR="005F3F94" w:rsidRPr="00851113" w:rsidRDefault="005F3F94" w:rsidP="005F3F94">
            <w:pPr>
              <w:rPr>
                <w:sz w:val="22"/>
                <w:lang w:eastAsia="lv-LV"/>
              </w:rPr>
            </w:pPr>
          </w:p>
          <w:p w14:paraId="6AFC53EA" w14:textId="77777777" w:rsidR="005F3F94" w:rsidRPr="00851113" w:rsidRDefault="005F3F94" w:rsidP="005F3F94">
            <w:pPr>
              <w:rPr>
                <w:sz w:val="22"/>
                <w:lang w:eastAsia="lv-LV"/>
              </w:rPr>
            </w:pPr>
          </w:p>
          <w:p w14:paraId="6D2C1F2F" w14:textId="77777777" w:rsidR="005F3F94" w:rsidRPr="00851113" w:rsidRDefault="005F3F94" w:rsidP="005F3F94">
            <w:pPr>
              <w:rPr>
                <w:sz w:val="22"/>
                <w:lang w:eastAsia="lv-LV"/>
              </w:rPr>
            </w:pPr>
          </w:p>
          <w:p w14:paraId="50B52C8F" w14:textId="77777777" w:rsidR="005F3F94" w:rsidRPr="00851113" w:rsidRDefault="005F3F94" w:rsidP="005F3F94">
            <w:pPr>
              <w:rPr>
                <w:sz w:val="22"/>
                <w:lang w:eastAsia="lv-LV"/>
              </w:rPr>
            </w:pPr>
          </w:p>
          <w:p w14:paraId="517B45BC" w14:textId="77777777" w:rsidR="005F3F94" w:rsidRPr="00851113" w:rsidRDefault="005F3F94" w:rsidP="005F3F94">
            <w:pPr>
              <w:rPr>
                <w:sz w:val="22"/>
                <w:lang w:eastAsia="lv-LV"/>
              </w:rPr>
            </w:pPr>
          </w:p>
          <w:p w14:paraId="012F2AB2" w14:textId="77777777" w:rsidR="005F3F94" w:rsidRPr="00851113" w:rsidRDefault="005F3F94" w:rsidP="005F3F94">
            <w:pPr>
              <w:rPr>
                <w:sz w:val="22"/>
                <w:lang w:eastAsia="lv-LV"/>
              </w:rPr>
            </w:pPr>
          </w:p>
          <w:p w14:paraId="0985A9A3" w14:textId="77777777" w:rsidR="005F3F94" w:rsidRPr="00851113" w:rsidRDefault="005F3F94" w:rsidP="005F3F94">
            <w:pPr>
              <w:rPr>
                <w:sz w:val="22"/>
                <w:lang w:eastAsia="lv-LV"/>
              </w:rPr>
            </w:pPr>
          </w:p>
          <w:p w14:paraId="67C983D1" w14:textId="77777777" w:rsidR="005F3F94" w:rsidRPr="00851113" w:rsidRDefault="005F3F94" w:rsidP="005F3F94">
            <w:pPr>
              <w:rPr>
                <w:sz w:val="22"/>
                <w:lang w:eastAsia="lv-LV"/>
              </w:rPr>
            </w:pPr>
          </w:p>
          <w:p w14:paraId="38D2D7B5" w14:textId="77777777" w:rsidR="005F3F94" w:rsidRPr="00851113" w:rsidRDefault="005F3F94" w:rsidP="005F3F94">
            <w:pPr>
              <w:rPr>
                <w:sz w:val="22"/>
                <w:lang w:eastAsia="lv-LV"/>
              </w:rPr>
            </w:pPr>
          </w:p>
          <w:p w14:paraId="0BAA16C5" w14:textId="77777777" w:rsidR="005F3F94" w:rsidRPr="00851113" w:rsidRDefault="005F3F94" w:rsidP="005F3F94">
            <w:pPr>
              <w:rPr>
                <w:sz w:val="22"/>
                <w:lang w:eastAsia="lv-LV"/>
              </w:rPr>
            </w:pPr>
          </w:p>
          <w:p w14:paraId="17383925" w14:textId="77777777" w:rsidR="005F3F94" w:rsidRPr="00851113" w:rsidRDefault="005F3F94" w:rsidP="005F3F94">
            <w:pPr>
              <w:rPr>
                <w:sz w:val="22"/>
                <w:lang w:eastAsia="lv-LV"/>
              </w:rPr>
            </w:pPr>
          </w:p>
          <w:p w14:paraId="62F4EF0C" w14:textId="77777777" w:rsidR="005F3F94" w:rsidRPr="00851113" w:rsidRDefault="005F3F94" w:rsidP="005F3F94">
            <w:pPr>
              <w:rPr>
                <w:sz w:val="22"/>
                <w:lang w:eastAsia="lv-LV"/>
              </w:rPr>
            </w:pPr>
          </w:p>
          <w:p w14:paraId="69837872" w14:textId="77777777" w:rsidR="005F3F94" w:rsidRPr="00851113" w:rsidRDefault="005F3F94" w:rsidP="005F3F94">
            <w:pPr>
              <w:rPr>
                <w:sz w:val="22"/>
                <w:lang w:eastAsia="lv-LV"/>
              </w:rPr>
            </w:pPr>
          </w:p>
          <w:p w14:paraId="73B0AC7D" w14:textId="77777777" w:rsidR="005F3F94" w:rsidRPr="00851113" w:rsidRDefault="005F3F94" w:rsidP="005F3F94">
            <w:pPr>
              <w:rPr>
                <w:sz w:val="22"/>
                <w:lang w:eastAsia="lv-LV"/>
              </w:rPr>
            </w:pPr>
          </w:p>
          <w:p w14:paraId="5BD63A02" w14:textId="77777777" w:rsidR="005F3F94" w:rsidRPr="00851113" w:rsidRDefault="005F3F94" w:rsidP="005F3F94">
            <w:pPr>
              <w:rPr>
                <w:sz w:val="22"/>
                <w:lang w:eastAsia="lv-LV"/>
              </w:rPr>
            </w:pPr>
          </w:p>
          <w:p w14:paraId="447C4FA5" w14:textId="77777777" w:rsidR="005F3F94" w:rsidRPr="00851113" w:rsidRDefault="005F3F94" w:rsidP="005F3F94">
            <w:pPr>
              <w:rPr>
                <w:sz w:val="22"/>
                <w:lang w:eastAsia="lv-LV"/>
              </w:rPr>
            </w:pPr>
          </w:p>
          <w:p w14:paraId="70083C83" w14:textId="77777777" w:rsidR="005F3F94" w:rsidRPr="00851113" w:rsidRDefault="005F3F94" w:rsidP="005F3F94">
            <w:pPr>
              <w:rPr>
                <w:sz w:val="22"/>
                <w:lang w:eastAsia="lv-LV"/>
              </w:rPr>
            </w:pPr>
          </w:p>
          <w:p w14:paraId="07066A0D" w14:textId="77777777" w:rsidR="005F3F94" w:rsidRPr="00851113" w:rsidRDefault="005F3F94" w:rsidP="005F3F94">
            <w:pPr>
              <w:rPr>
                <w:sz w:val="22"/>
                <w:lang w:eastAsia="lv-LV"/>
              </w:rPr>
            </w:pPr>
          </w:p>
          <w:p w14:paraId="1C1F1CF6" w14:textId="77777777" w:rsidR="005F3F94" w:rsidRPr="00851113" w:rsidRDefault="005F3F94" w:rsidP="005F3F94">
            <w:pPr>
              <w:rPr>
                <w:sz w:val="22"/>
                <w:lang w:eastAsia="lv-LV"/>
              </w:rPr>
            </w:pPr>
          </w:p>
          <w:p w14:paraId="70A6D198" w14:textId="77777777" w:rsidR="005F3F94" w:rsidRPr="00851113" w:rsidRDefault="005F3F94" w:rsidP="005F3F94">
            <w:pPr>
              <w:rPr>
                <w:sz w:val="22"/>
                <w:lang w:eastAsia="lv-LV"/>
              </w:rPr>
            </w:pPr>
          </w:p>
          <w:p w14:paraId="4AC3B851" w14:textId="77777777" w:rsidR="005F3F94" w:rsidRPr="00851113" w:rsidRDefault="005F3F94" w:rsidP="005F3F94">
            <w:pPr>
              <w:rPr>
                <w:sz w:val="22"/>
                <w:lang w:eastAsia="lv-LV"/>
              </w:rPr>
            </w:pPr>
          </w:p>
          <w:p w14:paraId="5182DE41" w14:textId="77777777" w:rsidR="005F3F94" w:rsidRPr="00851113" w:rsidRDefault="005F3F94" w:rsidP="005F3F94">
            <w:pPr>
              <w:rPr>
                <w:sz w:val="22"/>
                <w:lang w:eastAsia="lv-LV"/>
              </w:rPr>
            </w:pPr>
          </w:p>
          <w:p w14:paraId="249553DC" w14:textId="77777777" w:rsidR="005F3F94" w:rsidRPr="00851113" w:rsidRDefault="005F3F94" w:rsidP="005F3F94">
            <w:pPr>
              <w:rPr>
                <w:sz w:val="22"/>
                <w:lang w:eastAsia="lv-LV"/>
              </w:rPr>
            </w:pPr>
          </w:p>
          <w:p w14:paraId="0FBED626" w14:textId="77777777" w:rsidR="005F3F94" w:rsidRPr="00851113" w:rsidRDefault="005F3F94" w:rsidP="005F3F94">
            <w:pPr>
              <w:rPr>
                <w:sz w:val="22"/>
                <w:lang w:eastAsia="lv-LV"/>
              </w:rPr>
            </w:pPr>
          </w:p>
          <w:p w14:paraId="272A1E43" w14:textId="77777777" w:rsidR="005F3F94" w:rsidRPr="00851113" w:rsidRDefault="005F3F94" w:rsidP="005F3F94">
            <w:pPr>
              <w:rPr>
                <w:sz w:val="22"/>
                <w:lang w:eastAsia="lv-LV"/>
              </w:rPr>
            </w:pPr>
          </w:p>
          <w:p w14:paraId="15D7BB7F" w14:textId="77777777" w:rsidR="005F3F94" w:rsidRPr="00851113" w:rsidRDefault="005F3F94" w:rsidP="005F3F94">
            <w:pPr>
              <w:rPr>
                <w:sz w:val="22"/>
                <w:lang w:eastAsia="lv-LV"/>
              </w:rPr>
            </w:pPr>
          </w:p>
          <w:p w14:paraId="1040B1BC" w14:textId="77777777" w:rsidR="005F3F94" w:rsidRPr="00851113" w:rsidRDefault="005F3F94" w:rsidP="005F3F94">
            <w:pPr>
              <w:rPr>
                <w:sz w:val="22"/>
                <w:lang w:eastAsia="lv-LV"/>
              </w:rPr>
            </w:pPr>
          </w:p>
          <w:p w14:paraId="1CEF2E6C" w14:textId="77777777" w:rsidR="005F3F94" w:rsidRPr="00851113" w:rsidRDefault="005F3F94" w:rsidP="005F3F94">
            <w:pPr>
              <w:rPr>
                <w:sz w:val="22"/>
                <w:lang w:eastAsia="lv-LV"/>
              </w:rPr>
            </w:pPr>
          </w:p>
          <w:p w14:paraId="1ED4B6C2" w14:textId="77777777" w:rsidR="005F3F94" w:rsidRPr="00851113" w:rsidRDefault="005F3F94" w:rsidP="005F3F94">
            <w:pPr>
              <w:rPr>
                <w:sz w:val="22"/>
                <w:lang w:eastAsia="lv-LV"/>
              </w:rPr>
            </w:pPr>
          </w:p>
          <w:p w14:paraId="6173FBED" w14:textId="77777777" w:rsidR="005F3F94" w:rsidRPr="00851113" w:rsidRDefault="005F3F94" w:rsidP="005F3F94">
            <w:pPr>
              <w:rPr>
                <w:sz w:val="22"/>
                <w:lang w:eastAsia="lv-LV"/>
              </w:rPr>
            </w:pPr>
          </w:p>
          <w:p w14:paraId="3994AFEE" w14:textId="77777777" w:rsidR="005F3F94" w:rsidRPr="00851113" w:rsidRDefault="005F3F94" w:rsidP="005F3F94">
            <w:pPr>
              <w:rPr>
                <w:sz w:val="22"/>
                <w:lang w:eastAsia="lv-LV"/>
              </w:rPr>
            </w:pPr>
          </w:p>
          <w:p w14:paraId="182E0878" w14:textId="77777777" w:rsidR="005F3F94" w:rsidRPr="00851113" w:rsidRDefault="005F3F94" w:rsidP="005F3F94">
            <w:pPr>
              <w:rPr>
                <w:sz w:val="22"/>
                <w:lang w:eastAsia="lv-LV"/>
              </w:rPr>
            </w:pPr>
          </w:p>
          <w:p w14:paraId="39079040" w14:textId="77777777" w:rsidR="005F3F94" w:rsidRPr="00851113" w:rsidRDefault="005F3F94" w:rsidP="005F3F94">
            <w:pPr>
              <w:rPr>
                <w:sz w:val="22"/>
                <w:lang w:eastAsia="lv-LV"/>
              </w:rPr>
            </w:pPr>
          </w:p>
          <w:p w14:paraId="7235CAFA" w14:textId="77777777" w:rsidR="005F3F94" w:rsidRPr="00851113" w:rsidRDefault="005F3F94" w:rsidP="005F3F94">
            <w:pPr>
              <w:rPr>
                <w:sz w:val="22"/>
                <w:lang w:eastAsia="lv-LV"/>
              </w:rPr>
            </w:pPr>
          </w:p>
          <w:p w14:paraId="14B8CFF6" w14:textId="77777777" w:rsidR="005F3F94" w:rsidRPr="00851113" w:rsidRDefault="005F3F94" w:rsidP="005F3F94">
            <w:pPr>
              <w:rPr>
                <w:sz w:val="22"/>
                <w:lang w:eastAsia="lv-LV"/>
              </w:rPr>
            </w:pPr>
          </w:p>
          <w:p w14:paraId="110EBCA7" w14:textId="77777777" w:rsidR="005F3F94" w:rsidRPr="00851113" w:rsidRDefault="005F3F94" w:rsidP="005F3F94">
            <w:pPr>
              <w:rPr>
                <w:sz w:val="22"/>
                <w:lang w:eastAsia="lv-LV"/>
              </w:rPr>
            </w:pPr>
          </w:p>
          <w:p w14:paraId="7D68138D" w14:textId="77777777" w:rsidR="005F3F94" w:rsidRPr="00851113" w:rsidRDefault="005F3F94" w:rsidP="005F3F94">
            <w:pPr>
              <w:rPr>
                <w:sz w:val="22"/>
                <w:lang w:eastAsia="lv-LV"/>
              </w:rPr>
            </w:pPr>
          </w:p>
          <w:p w14:paraId="1CC313F7" w14:textId="66F93E04" w:rsidR="005F3F94" w:rsidRPr="00851113" w:rsidRDefault="005F3F94" w:rsidP="005F3F94">
            <w:pPr>
              <w:jc w:val="center"/>
              <w:rPr>
                <w:b/>
                <w:sz w:val="22"/>
                <w:lang w:eastAsia="lv-LV"/>
              </w:rPr>
            </w:pPr>
          </w:p>
        </w:tc>
        <w:tc>
          <w:tcPr>
            <w:tcW w:w="3649" w:type="dxa"/>
          </w:tcPr>
          <w:p w14:paraId="02E1BB6F" w14:textId="77777777" w:rsidR="00EA06E0" w:rsidRPr="00851113" w:rsidRDefault="00EA06E0" w:rsidP="00EA06E0">
            <w:pPr>
              <w:ind w:firstLine="567"/>
              <w:jc w:val="both"/>
              <w:rPr>
                <w:b/>
                <w:sz w:val="22"/>
                <w:u w:val="single"/>
              </w:rPr>
            </w:pPr>
            <w:r w:rsidRPr="00851113">
              <w:rPr>
                <w:b/>
                <w:sz w:val="22"/>
                <w:u w:val="single"/>
              </w:rPr>
              <w:lastRenderedPageBreak/>
              <w:t xml:space="preserve">Deputāts </w:t>
            </w:r>
            <w:proofErr w:type="spellStart"/>
            <w:r w:rsidRPr="00851113">
              <w:rPr>
                <w:b/>
                <w:sz w:val="22"/>
                <w:u w:val="single"/>
              </w:rPr>
              <w:t>M.Sprindžuks</w:t>
            </w:r>
            <w:proofErr w:type="spellEnd"/>
          </w:p>
          <w:p w14:paraId="28E0367E" w14:textId="77777777" w:rsidR="00EA06E0" w:rsidRPr="00851113" w:rsidRDefault="00EA06E0" w:rsidP="00EA06E0">
            <w:pPr>
              <w:ind w:firstLine="567"/>
              <w:jc w:val="both"/>
              <w:rPr>
                <w:sz w:val="22"/>
              </w:rPr>
            </w:pPr>
            <w:r w:rsidRPr="00851113">
              <w:rPr>
                <w:sz w:val="22"/>
              </w:rPr>
              <w:t xml:space="preserve">Papildināt pārejas noteikumus ar jaunu 53.punktu, izsakot to šādā redakcijā: </w:t>
            </w:r>
          </w:p>
          <w:p w14:paraId="3C9736D9" w14:textId="77777777" w:rsidR="00EA06E0" w:rsidRPr="00851113" w:rsidRDefault="00EA06E0" w:rsidP="00EA06E0">
            <w:pPr>
              <w:ind w:firstLine="567"/>
              <w:jc w:val="both"/>
              <w:rPr>
                <w:sz w:val="22"/>
              </w:rPr>
            </w:pPr>
            <w:r w:rsidRPr="00851113">
              <w:rPr>
                <w:sz w:val="22"/>
              </w:rPr>
              <w:t xml:space="preserve">“53. Latvijā reģistrētām kredītiestādēm, </w:t>
            </w:r>
            <w:proofErr w:type="spellStart"/>
            <w:r w:rsidRPr="00851113">
              <w:rPr>
                <w:sz w:val="22"/>
              </w:rPr>
              <w:t>krājaizdevu</w:t>
            </w:r>
            <w:proofErr w:type="spellEnd"/>
            <w:r w:rsidRPr="00851113">
              <w:rPr>
                <w:sz w:val="22"/>
              </w:rPr>
              <w:t xml:space="preserve"> sabiedrībām, patērētāju kreditēšanas pakalpojumu sniedzējiem, kā arī ārvalstu kredītiestāžu, </w:t>
            </w:r>
            <w:proofErr w:type="spellStart"/>
            <w:r w:rsidRPr="00851113">
              <w:rPr>
                <w:sz w:val="22"/>
              </w:rPr>
              <w:t>krājaizdevu</w:t>
            </w:r>
            <w:proofErr w:type="spellEnd"/>
            <w:r w:rsidRPr="00851113">
              <w:rPr>
                <w:sz w:val="22"/>
              </w:rPr>
              <w:t xml:space="preserve"> sabiedrību, patērētāju kreditēšanas pakalpojumu sniedzēju pastāvīgām pārstāvniecībām Latvijā maksājamo uzņēmuma ienākuma nodokļa apmēru par periodiem par 2023.gadu, 2024.gadu nosaka, aprēķinot kā kopsummu no šādām maksājuma komponentēm:    </w:t>
            </w:r>
          </w:p>
          <w:p w14:paraId="102000B8" w14:textId="77777777" w:rsidR="00EA06E0" w:rsidRPr="00851113" w:rsidRDefault="00EA06E0" w:rsidP="00EA06E0">
            <w:pPr>
              <w:ind w:firstLine="567"/>
              <w:jc w:val="both"/>
              <w:rPr>
                <w:sz w:val="22"/>
              </w:rPr>
            </w:pPr>
            <w:r w:rsidRPr="00851113">
              <w:rPr>
                <w:sz w:val="22"/>
              </w:rPr>
              <w:t>1) maksājums atbilstoši šī likuma 3.pantā un 4.pantā noteiktajam,</w:t>
            </w:r>
          </w:p>
          <w:p w14:paraId="36C85D2C" w14:textId="77777777" w:rsidR="00EA06E0" w:rsidRPr="00851113" w:rsidRDefault="00EA06E0" w:rsidP="00EA06E0">
            <w:pPr>
              <w:ind w:firstLine="567"/>
              <w:jc w:val="both"/>
              <w:rPr>
                <w:sz w:val="22"/>
              </w:rPr>
            </w:pPr>
            <w:r w:rsidRPr="00851113">
              <w:rPr>
                <w:sz w:val="22"/>
              </w:rPr>
              <w:t>2) papildus maksājums 60 procentu apmērā no iemaksas bāzes, ko aprēķina no maksātāja tīrajiem procentu ieņēmumiem taksācijas periodā summas, kas pārsniedz par vairāk, nekā 50% vidējos tīros procentu ienākumus iepriekšējos četros taksācijas gados, pareizinātus ar iemaksas koeficientu, ko aprēķina saskaņā ar šī punkta 4 apakšpunktu;</w:t>
            </w:r>
          </w:p>
          <w:p w14:paraId="3FAB4204" w14:textId="77777777" w:rsidR="00EA06E0" w:rsidRPr="00851113" w:rsidRDefault="00EA06E0" w:rsidP="00EA06E0">
            <w:pPr>
              <w:ind w:firstLine="567"/>
              <w:jc w:val="both"/>
              <w:rPr>
                <w:sz w:val="22"/>
              </w:rPr>
            </w:pPr>
            <w:r w:rsidRPr="00851113">
              <w:rPr>
                <w:sz w:val="22"/>
              </w:rPr>
              <w:lastRenderedPageBreak/>
              <w:t xml:space="preserve">3) iemaksas koeficients ir attiecība starp kreditēšanas pakalpojumu sniedzēja naudas līdzekļu apjomu, ko veido </w:t>
            </w:r>
            <w:proofErr w:type="spellStart"/>
            <w:r w:rsidRPr="00851113">
              <w:rPr>
                <w:sz w:val="22"/>
              </w:rPr>
              <w:t>nefinanšu</w:t>
            </w:r>
            <w:proofErr w:type="spellEnd"/>
            <w:r w:rsidRPr="00851113">
              <w:rPr>
                <w:sz w:val="22"/>
              </w:rPr>
              <w:t xml:space="preserve"> sektora klientu – Latvijas rezidentu noguldījumi, atlikumi tekošajos norēķinu kontos un citi kontos esošie naudas līdzekļi, kā arī </w:t>
            </w:r>
            <w:proofErr w:type="spellStart"/>
            <w:r w:rsidRPr="00851113">
              <w:rPr>
                <w:sz w:val="22"/>
              </w:rPr>
              <w:t>nefinanšu</w:t>
            </w:r>
            <w:proofErr w:type="spellEnd"/>
            <w:r w:rsidRPr="00851113">
              <w:rPr>
                <w:sz w:val="22"/>
              </w:rPr>
              <w:t xml:space="preserve"> nozares klientiem – Latvijas rezidentiem, piešķirto kredītu summu atlikums uz 2022.gada 31.decembri, un līdzekļu apjomu šajā pašā dienā, ko veido visi </w:t>
            </w:r>
            <w:proofErr w:type="spellStart"/>
            <w:r w:rsidRPr="00851113">
              <w:rPr>
                <w:sz w:val="22"/>
              </w:rPr>
              <w:t>nefinanšu</w:t>
            </w:r>
            <w:proofErr w:type="spellEnd"/>
            <w:r w:rsidRPr="00851113">
              <w:rPr>
                <w:sz w:val="22"/>
              </w:rPr>
              <w:t xml:space="preserve"> sektora noguldījumi, atlikumi tekošajos norēķinu kontos un citi kontos esošie naudas līdzekļi kā arī </w:t>
            </w:r>
            <w:proofErr w:type="spellStart"/>
            <w:r w:rsidRPr="00851113">
              <w:rPr>
                <w:sz w:val="22"/>
              </w:rPr>
              <w:t>nefinanšu</w:t>
            </w:r>
            <w:proofErr w:type="spellEnd"/>
            <w:r w:rsidRPr="00851113">
              <w:rPr>
                <w:sz w:val="22"/>
              </w:rPr>
              <w:t xml:space="preserve"> nozares klientiem piešķirto kredītu summu atlikums uz 2022.gada 31.decembri.  </w:t>
            </w:r>
          </w:p>
          <w:p w14:paraId="281075E9" w14:textId="77777777" w:rsidR="00EA06E0" w:rsidRPr="00851113" w:rsidRDefault="00EA06E0" w:rsidP="00EA06E0">
            <w:pPr>
              <w:ind w:firstLine="567"/>
              <w:jc w:val="both"/>
              <w:rPr>
                <w:sz w:val="22"/>
              </w:rPr>
            </w:pPr>
            <w:r w:rsidRPr="00851113">
              <w:rPr>
                <w:sz w:val="22"/>
              </w:rPr>
              <w:t>4) tīrie procentu ienākumi ir starpība starp procentu ienākumiem un procentu izdevumiem (izdevumiem), ko finanšu sektora institūcijas aprēķina saskaņā ar spēkā esošajiem grāmatvedības standartiem un uzrāda finanšu pārskatos, kas sastādīti saskaņā ar iemaksas maksātāja darbību regulējošajiem tiesību aktiem;</w:t>
            </w:r>
          </w:p>
          <w:p w14:paraId="0905DAB7" w14:textId="654AFAD7" w:rsidR="00EA06E0" w:rsidRPr="0023731F" w:rsidRDefault="00EA06E0" w:rsidP="0023731F">
            <w:pPr>
              <w:ind w:firstLine="567"/>
              <w:jc w:val="both"/>
              <w:rPr>
                <w:sz w:val="22"/>
              </w:rPr>
            </w:pPr>
            <w:r w:rsidRPr="00851113">
              <w:rPr>
                <w:sz w:val="22"/>
              </w:rPr>
              <w:t>5) papildus maksājumu nepiemēro, ja kreditēšanas pakalpojumu sniedzējiem attiecīgajā maksāšanas periodā ir neto zaudējumi vai, pēc šīs iemaksas veikšanas, viņam rastos neto zaudējumi.”</w:t>
            </w:r>
          </w:p>
        </w:tc>
        <w:tc>
          <w:tcPr>
            <w:tcW w:w="1826" w:type="dxa"/>
          </w:tcPr>
          <w:p w14:paraId="7A84FD19" w14:textId="4EEF02D4" w:rsidR="00391B33" w:rsidRPr="00851113" w:rsidRDefault="00851113" w:rsidP="00D944DD">
            <w:pPr>
              <w:jc w:val="center"/>
              <w:rPr>
                <w:b/>
                <w:bCs/>
                <w:sz w:val="22"/>
                <w:lang w:eastAsia="lv-LV"/>
              </w:rPr>
            </w:pPr>
            <w:r w:rsidRPr="00851113">
              <w:rPr>
                <w:b/>
                <w:bCs/>
                <w:sz w:val="22"/>
                <w:lang w:eastAsia="lv-LV"/>
              </w:rPr>
              <w:lastRenderedPageBreak/>
              <w:t>Neatbal</w:t>
            </w:r>
            <w:r>
              <w:rPr>
                <w:b/>
                <w:bCs/>
                <w:sz w:val="22"/>
                <w:lang w:eastAsia="lv-LV"/>
              </w:rPr>
              <w:t>s</w:t>
            </w:r>
            <w:r w:rsidRPr="00851113">
              <w:rPr>
                <w:b/>
                <w:bCs/>
                <w:sz w:val="22"/>
                <w:lang w:eastAsia="lv-LV"/>
              </w:rPr>
              <w:t>tīt</w:t>
            </w:r>
          </w:p>
          <w:p w14:paraId="10BACA45" w14:textId="77777777" w:rsidR="00391B33" w:rsidRPr="00851113" w:rsidRDefault="00391B33" w:rsidP="00D944DD">
            <w:pPr>
              <w:jc w:val="center"/>
              <w:rPr>
                <w:sz w:val="22"/>
                <w:lang w:eastAsia="lv-LV"/>
              </w:rPr>
            </w:pPr>
          </w:p>
          <w:p w14:paraId="1EC0F6EB" w14:textId="77777777" w:rsidR="00391B33" w:rsidRPr="00851113" w:rsidRDefault="00391B33" w:rsidP="00D944DD">
            <w:pPr>
              <w:jc w:val="center"/>
              <w:rPr>
                <w:sz w:val="22"/>
                <w:lang w:eastAsia="lv-LV"/>
              </w:rPr>
            </w:pPr>
          </w:p>
          <w:p w14:paraId="412233F5" w14:textId="77777777" w:rsidR="00391B33" w:rsidRPr="00851113" w:rsidRDefault="00391B33" w:rsidP="00D944DD">
            <w:pPr>
              <w:jc w:val="center"/>
              <w:rPr>
                <w:sz w:val="22"/>
                <w:lang w:eastAsia="lv-LV"/>
              </w:rPr>
            </w:pPr>
          </w:p>
          <w:p w14:paraId="460A226B" w14:textId="77777777" w:rsidR="00391B33" w:rsidRPr="00851113" w:rsidRDefault="00391B33" w:rsidP="00D944DD">
            <w:pPr>
              <w:jc w:val="center"/>
              <w:rPr>
                <w:sz w:val="22"/>
                <w:lang w:eastAsia="lv-LV"/>
              </w:rPr>
            </w:pPr>
          </w:p>
          <w:p w14:paraId="171E0E53" w14:textId="77777777" w:rsidR="00391B33" w:rsidRPr="00851113" w:rsidRDefault="00391B33" w:rsidP="00D944DD">
            <w:pPr>
              <w:jc w:val="center"/>
              <w:rPr>
                <w:sz w:val="22"/>
                <w:lang w:eastAsia="lv-LV"/>
              </w:rPr>
            </w:pPr>
          </w:p>
          <w:p w14:paraId="784D9CD0" w14:textId="77777777" w:rsidR="00391B33" w:rsidRPr="00851113" w:rsidRDefault="00391B33" w:rsidP="00D944DD">
            <w:pPr>
              <w:jc w:val="center"/>
              <w:rPr>
                <w:sz w:val="22"/>
                <w:lang w:eastAsia="lv-LV"/>
              </w:rPr>
            </w:pPr>
          </w:p>
          <w:p w14:paraId="2A3DF3C9" w14:textId="77777777" w:rsidR="00391B33" w:rsidRPr="00851113" w:rsidRDefault="00391B33" w:rsidP="00D944DD">
            <w:pPr>
              <w:jc w:val="center"/>
              <w:rPr>
                <w:sz w:val="22"/>
                <w:lang w:eastAsia="lv-LV"/>
              </w:rPr>
            </w:pPr>
          </w:p>
          <w:p w14:paraId="0A5D7DDF" w14:textId="77777777" w:rsidR="00391B33" w:rsidRPr="00851113" w:rsidRDefault="00391B33" w:rsidP="00D944DD">
            <w:pPr>
              <w:jc w:val="center"/>
              <w:rPr>
                <w:sz w:val="22"/>
                <w:lang w:eastAsia="lv-LV"/>
              </w:rPr>
            </w:pPr>
          </w:p>
          <w:p w14:paraId="3E88FDA5" w14:textId="77777777" w:rsidR="00391B33" w:rsidRPr="00851113" w:rsidRDefault="00391B33" w:rsidP="00D944DD">
            <w:pPr>
              <w:jc w:val="center"/>
              <w:rPr>
                <w:sz w:val="22"/>
                <w:lang w:eastAsia="lv-LV"/>
              </w:rPr>
            </w:pPr>
          </w:p>
          <w:p w14:paraId="08B91054" w14:textId="77777777" w:rsidR="00391B33" w:rsidRPr="00851113" w:rsidRDefault="00391B33" w:rsidP="00D944DD">
            <w:pPr>
              <w:jc w:val="center"/>
              <w:rPr>
                <w:sz w:val="22"/>
                <w:lang w:eastAsia="lv-LV"/>
              </w:rPr>
            </w:pPr>
          </w:p>
          <w:p w14:paraId="1BEBF2C1" w14:textId="77777777" w:rsidR="00391B33" w:rsidRPr="00851113" w:rsidRDefault="00391B33" w:rsidP="00D944DD">
            <w:pPr>
              <w:jc w:val="center"/>
              <w:rPr>
                <w:sz w:val="22"/>
                <w:lang w:eastAsia="lv-LV"/>
              </w:rPr>
            </w:pPr>
          </w:p>
          <w:p w14:paraId="5342D1F7" w14:textId="77777777" w:rsidR="00391B33" w:rsidRPr="00851113" w:rsidRDefault="00391B33" w:rsidP="00D944DD">
            <w:pPr>
              <w:jc w:val="center"/>
              <w:rPr>
                <w:sz w:val="22"/>
                <w:lang w:eastAsia="lv-LV"/>
              </w:rPr>
            </w:pPr>
          </w:p>
          <w:p w14:paraId="07F05C46" w14:textId="77777777" w:rsidR="00391B33" w:rsidRPr="00851113" w:rsidRDefault="00391B33" w:rsidP="00D944DD">
            <w:pPr>
              <w:jc w:val="center"/>
              <w:rPr>
                <w:sz w:val="22"/>
                <w:lang w:eastAsia="lv-LV"/>
              </w:rPr>
            </w:pPr>
          </w:p>
          <w:p w14:paraId="359176C7" w14:textId="77777777" w:rsidR="00391B33" w:rsidRPr="00851113" w:rsidRDefault="00391B33" w:rsidP="00D944DD">
            <w:pPr>
              <w:jc w:val="center"/>
              <w:rPr>
                <w:sz w:val="22"/>
                <w:lang w:eastAsia="lv-LV"/>
              </w:rPr>
            </w:pPr>
          </w:p>
          <w:p w14:paraId="484F1B7C" w14:textId="77777777" w:rsidR="00391B33" w:rsidRPr="00851113" w:rsidRDefault="00391B33" w:rsidP="00D944DD">
            <w:pPr>
              <w:jc w:val="center"/>
              <w:rPr>
                <w:sz w:val="22"/>
                <w:lang w:eastAsia="lv-LV"/>
              </w:rPr>
            </w:pPr>
          </w:p>
          <w:p w14:paraId="745783D9" w14:textId="77777777" w:rsidR="00391B33" w:rsidRPr="00851113" w:rsidRDefault="00391B33" w:rsidP="00D944DD">
            <w:pPr>
              <w:jc w:val="center"/>
              <w:rPr>
                <w:sz w:val="22"/>
                <w:lang w:eastAsia="lv-LV"/>
              </w:rPr>
            </w:pPr>
          </w:p>
          <w:p w14:paraId="69DCE3D1" w14:textId="77777777" w:rsidR="00391B33" w:rsidRPr="00851113" w:rsidRDefault="00391B33" w:rsidP="00D944DD">
            <w:pPr>
              <w:jc w:val="center"/>
              <w:rPr>
                <w:sz w:val="22"/>
                <w:lang w:eastAsia="lv-LV"/>
              </w:rPr>
            </w:pPr>
          </w:p>
          <w:p w14:paraId="1921196B" w14:textId="77777777" w:rsidR="00391B33" w:rsidRPr="00851113" w:rsidRDefault="00391B33" w:rsidP="00D944DD">
            <w:pPr>
              <w:jc w:val="center"/>
              <w:rPr>
                <w:sz w:val="22"/>
                <w:lang w:eastAsia="lv-LV"/>
              </w:rPr>
            </w:pPr>
          </w:p>
          <w:p w14:paraId="0CAFD4CE" w14:textId="77777777" w:rsidR="00391B33" w:rsidRPr="00851113" w:rsidRDefault="00391B33" w:rsidP="00D944DD">
            <w:pPr>
              <w:jc w:val="center"/>
              <w:rPr>
                <w:sz w:val="22"/>
                <w:lang w:eastAsia="lv-LV"/>
              </w:rPr>
            </w:pPr>
          </w:p>
          <w:p w14:paraId="648BDCD3" w14:textId="77777777" w:rsidR="00391B33" w:rsidRPr="00851113" w:rsidRDefault="00391B33" w:rsidP="00D944DD">
            <w:pPr>
              <w:jc w:val="center"/>
              <w:rPr>
                <w:sz w:val="22"/>
                <w:lang w:eastAsia="lv-LV"/>
              </w:rPr>
            </w:pPr>
          </w:p>
          <w:p w14:paraId="6FC8341A" w14:textId="77777777" w:rsidR="00391B33" w:rsidRPr="00851113" w:rsidRDefault="00391B33" w:rsidP="00D944DD">
            <w:pPr>
              <w:jc w:val="center"/>
              <w:rPr>
                <w:sz w:val="22"/>
                <w:lang w:eastAsia="lv-LV"/>
              </w:rPr>
            </w:pPr>
          </w:p>
          <w:p w14:paraId="4D1302B5" w14:textId="77777777" w:rsidR="00391B33" w:rsidRPr="00851113" w:rsidRDefault="00391B33" w:rsidP="00D944DD">
            <w:pPr>
              <w:jc w:val="center"/>
              <w:rPr>
                <w:sz w:val="22"/>
                <w:lang w:eastAsia="lv-LV"/>
              </w:rPr>
            </w:pPr>
          </w:p>
          <w:p w14:paraId="7535FB29" w14:textId="77777777" w:rsidR="00391B33" w:rsidRPr="00851113" w:rsidRDefault="00391B33" w:rsidP="00D944DD">
            <w:pPr>
              <w:jc w:val="center"/>
              <w:rPr>
                <w:sz w:val="22"/>
                <w:lang w:eastAsia="lv-LV"/>
              </w:rPr>
            </w:pPr>
          </w:p>
          <w:p w14:paraId="6C3D36F8" w14:textId="77777777" w:rsidR="00391B33" w:rsidRPr="00851113" w:rsidRDefault="00391B33" w:rsidP="00D944DD">
            <w:pPr>
              <w:jc w:val="center"/>
              <w:rPr>
                <w:sz w:val="22"/>
                <w:lang w:eastAsia="lv-LV"/>
              </w:rPr>
            </w:pPr>
          </w:p>
          <w:p w14:paraId="62C61C99" w14:textId="77777777" w:rsidR="00391B33" w:rsidRPr="00851113" w:rsidRDefault="00391B33" w:rsidP="00D944DD">
            <w:pPr>
              <w:jc w:val="center"/>
              <w:rPr>
                <w:sz w:val="22"/>
                <w:lang w:eastAsia="lv-LV"/>
              </w:rPr>
            </w:pPr>
          </w:p>
          <w:p w14:paraId="7C3FD7FF" w14:textId="77777777" w:rsidR="00391B33" w:rsidRPr="00851113" w:rsidRDefault="00391B33" w:rsidP="00D944DD">
            <w:pPr>
              <w:jc w:val="center"/>
              <w:rPr>
                <w:sz w:val="22"/>
                <w:lang w:eastAsia="lv-LV"/>
              </w:rPr>
            </w:pPr>
          </w:p>
          <w:p w14:paraId="2E5BE5A7" w14:textId="77777777" w:rsidR="00391B33" w:rsidRPr="00851113" w:rsidRDefault="00391B33" w:rsidP="00D944DD">
            <w:pPr>
              <w:jc w:val="center"/>
              <w:rPr>
                <w:sz w:val="22"/>
                <w:lang w:eastAsia="lv-LV"/>
              </w:rPr>
            </w:pPr>
          </w:p>
          <w:p w14:paraId="2C91C57C" w14:textId="77777777" w:rsidR="00391B33" w:rsidRPr="00851113" w:rsidRDefault="00391B33" w:rsidP="00D944DD">
            <w:pPr>
              <w:jc w:val="center"/>
              <w:rPr>
                <w:sz w:val="22"/>
                <w:lang w:eastAsia="lv-LV"/>
              </w:rPr>
            </w:pPr>
          </w:p>
          <w:p w14:paraId="33298ECF" w14:textId="77777777" w:rsidR="00391B33" w:rsidRPr="00851113" w:rsidRDefault="00391B33" w:rsidP="00D944DD">
            <w:pPr>
              <w:jc w:val="center"/>
              <w:rPr>
                <w:sz w:val="22"/>
                <w:lang w:eastAsia="lv-LV"/>
              </w:rPr>
            </w:pPr>
          </w:p>
          <w:p w14:paraId="46166EC2" w14:textId="77777777" w:rsidR="00391B33" w:rsidRPr="00851113" w:rsidRDefault="00391B33" w:rsidP="00D944DD">
            <w:pPr>
              <w:jc w:val="center"/>
              <w:rPr>
                <w:sz w:val="22"/>
                <w:lang w:eastAsia="lv-LV"/>
              </w:rPr>
            </w:pPr>
          </w:p>
          <w:p w14:paraId="59006830" w14:textId="77777777" w:rsidR="00391B33" w:rsidRPr="00851113" w:rsidRDefault="00391B33" w:rsidP="00D944DD">
            <w:pPr>
              <w:jc w:val="center"/>
              <w:rPr>
                <w:sz w:val="22"/>
                <w:lang w:eastAsia="lv-LV"/>
              </w:rPr>
            </w:pPr>
          </w:p>
          <w:p w14:paraId="301E27D9" w14:textId="77777777" w:rsidR="00391B33" w:rsidRPr="00851113" w:rsidRDefault="00391B33" w:rsidP="00D944DD">
            <w:pPr>
              <w:jc w:val="center"/>
              <w:rPr>
                <w:sz w:val="22"/>
                <w:lang w:eastAsia="lv-LV"/>
              </w:rPr>
            </w:pPr>
          </w:p>
          <w:p w14:paraId="56DD01E2" w14:textId="77777777" w:rsidR="00391B33" w:rsidRPr="00851113" w:rsidRDefault="00391B33" w:rsidP="00D944DD">
            <w:pPr>
              <w:jc w:val="center"/>
              <w:rPr>
                <w:sz w:val="22"/>
                <w:lang w:eastAsia="lv-LV"/>
              </w:rPr>
            </w:pPr>
          </w:p>
          <w:p w14:paraId="09705261" w14:textId="77777777" w:rsidR="00391B33" w:rsidRPr="00851113" w:rsidRDefault="00391B33" w:rsidP="00D944DD">
            <w:pPr>
              <w:jc w:val="center"/>
              <w:rPr>
                <w:sz w:val="22"/>
                <w:lang w:eastAsia="lv-LV"/>
              </w:rPr>
            </w:pPr>
          </w:p>
          <w:p w14:paraId="00FA7FD0" w14:textId="77777777" w:rsidR="00391B33" w:rsidRPr="00851113" w:rsidRDefault="00391B33" w:rsidP="00D944DD">
            <w:pPr>
              <w:jc w:val="center"/>
              <w:rPr>
                <w:sz w:val="22"/>
                <w:lang w:eastAsia="lv-LV"/>
              </w:rPr>
            </w:pPr>
          </w:p>
          <w:p w14:paraId="745AB65A" w14:textId="77777777" w:rsidR="00391B33" w:rsidRPr="00851113" w:rsidRDefault="00391B33" w:rsidP="00D944DD">
            <w:pPr>
              <w:jc w:val="center"/>
              <w:rPr>
                <w:sz w:val="22"/>
                <w:lang w:eastAsia="lv-LV"/>
              </w:rPr>
            </w:pPr>
          </w:p>
          <w:p w14:paraId="7F2512E7" w14:textId="77777777" w:rsidR="00391B33" w:rsidRPr="00851113" w:rsidRDefault="00391B33" w:rsidP="00D944DD">
            <w:pPr>
              <w:jc w:val="center"/>
              <w:rPr>
                <w:sz w:val="22"/>
                <w:lang w:eastAsia="lv-LV"/>
              </w:rPr>
            </w:pPr>
          </w:p>
          <w:p w14:paraId="2A993D38" w14:textId="77777777" w:rsidR="00391B33" w:rsidRPr="00851113" w:rsidRDefault="00391B33" w:rsidP="00D944DD">
            <w:pPr>
              <w:jc w:val="center"/>
              <w:rPr>
                <w:sz w:val="22"/>
                <w:lang w:eastAsia="lv-LV"/>
              </w:rPr>
            </w:pPr>
          </w:p>
          <w:p w14:paraId="2CCA10BE" w14:textId="77777777" w:rsidR="00391B33" w:rsidRPr="00851113" w:rsidRDefault="00391B33" w:rsidP="00D944DD">
            <w:pPr>
              <w:jc w:val="center"/>
              <w:rPr>
                <w:sz w:val="22"/>
                <w:lang w:eastAsia="lv-LV"/>
              </w:rPr>
            </w:pPr>
          </w:p>
          <w:p w14:paraId="640FA73D" w14:textId="77777777" w:rsidR="00391B33" w:rsidRPr="00851113" w:rsidRDefault="00391B33" w:rsidP="00D944DD">
            <w:pPr>
              <w:jc w:val="center"/>
              <w:rPr>
                <w:sz w:val="22"/>
                <w:lang w:eastAsia="lv-LV"/>
              </w:rPr>
            </w:pPr>
          </w:p>
          <w:p w14:paraId="7189262C" w14:textId="77777777" w:rsidR="00391B33" w:rsidRPr="00851113" w:rsidRDefault="00391B33" w:rsidP="00D944DD">
            <w:pPr>
              <w:jc w:val="center"/>
              <w:rPr>
                <w:sz w:val="22"/>
                <w:lang w:eastAsia="lv-LV"/>
              </w:rPr>
            </w:pPr>
          </w:p>
          <w:p w14:paraId="17CD04A4" w14:textId="77777777" w:rsidR="00391B33" w:rsidRPr="00851113" w:rsidRDefault="00391B33" w:rsidP="00D944DD">
            <w:pPr>
              <w:jc w:val="center"/>
              <w:rPr>
                <w:sz w:val="22"/>
                <w:lang w:eastAsia="lv-LV"/>
              </w:rPr>
            </w:pPr>
          </w:p>
          <w:p w14:paraId="09436BEC" w14:textId="77777777" w:rsidR="00391B33" w:rsidRPr="00851113" w:rsidRDefault="00391B33" w:rsidP="00D944DD">
            <w:pPr>
              <w:jc w:val="center"/>
              <w:rPr>
                <w:sz w:val="22"/>
                <w:lang w:eastAsia="lv-LV"/>
              </w:rPr>
            </w:pPr>
          </w:p>
          <w:p w14:paraId="01D65893" w14:textId="77777777" w:rsidR="00391B33" w:rsidRPr="00851113" w:rsidRDefault="00391B33" w:rsidP="00D944DD">
            <w:pPr>
              <w:jc w:val="center"/>
              <w:rPr>
                <w:sz w:val="22"/>
                <w:lang w:eastAsia="lv-LV"/>
              </w:rPr>
            </w:pPr>
          </w:p>
          <w:p w14:paraId="75973FD3" w14:textId="77777777" w:rsidR="00391B33" w:rsidRPr="00851113" w:rsidRDefault="00391B33" w:rsidP="00D944DD">
            <w:pPr>
              <w:jc w:val="center"/>
              <w:rPr>
                <w:sz w:val="22"/>
                <w:lang w:eastAsia="lv-LV"/>
              </w:rPr>
            </w:pPr>
          </w:p>
          <w:p w14:paraId="1787E6D4" w14:textId="77777777" w:rsidR="00391B33" w:rsidRPr="00851113" w:rsidRDefault="00391B33" w:rsidP="00D944DD">
            <w:pPr>
              <w:jc w:val="center"/>
              <w:rPr>
                <w:sz w:val="22"/>
                <w:lang w:eastAsia="lv-LV"/>
              </w:rPr>
            </w:pPr>
          </w:p>
          <w:p w14:paraId="7F47E288" w14:textId="77777777" w:rsidR="00391B33" w:rsidRPr="00851113" w:rsidRDefault="00391B33" w:rsidP="00D944DD">
            <w:pPr>
              <w:jc w:val="center"/>
              <w:rPr>
                <w:sz w:val="22"/>
                <w:lang w:eastAsia="lv-LV"/>
              </w:rPr>
            </w:pPr>
          </w:p>
          <w:p w14:paraId="0BC3AC87" w14:textId="77777777" w:rsidR="00391B33" w:rsidRPr="00851113" w:rsidRDefault="00391B33" w:rsidP="00D944DD">
            <w:pPr>
              <w:jc w:val="center"/>
              <w:rPr>
                <w:sz w:val="22"/>
                <w:lang w:eastAsia="lv-LV"/>
              </w:rPr>
            </w:pPr>
          </w:p>
          <w:p w14:paraId="5E45F64A" w14:textId="77777777" w:rsidR="00391B33" w:rsidRPr="00851113" w:rsidRDefault="00391B33" w:rsidP="00D944DD">
            <w:pPr>
              <w:jc w:val="center"/>
              <w:rPr>
                <w:sz w:val="22"/>
                <w:lang w:eastAsia="lv-LV"/>
              </w:rPr>
            </w:pPr>
          </w:p>
          <w:p w14:paraId="3AF1E83C" w14:textId="77777777" w:rsidR="00391B33" w:rsidRPr="00851113" w:rsidRDefault="00391B33" w:rsidP="00D944DD">
            <w:pPr>
              <w:jc w:val="center"/>
              <w:rPr>
                <w:sz w:val="22"/>
                <w:lang w:eastAsia="lv-LV"/>
              </w:rPr>
            </w:pPr>
          </w:p>
          <w:p w14:paraId="27D98607" w14:textId="77777777" w:rsidR="00391B33" w:rsidRPr="00851113" w:rsidRDefault="00391B33" w:rsidP="00D944DD">
            <w:pPr>
              <w:jc w:val="center"/>
              <w:rPr>
                <w:sz w:val="22"/>
                <w:lang w:eastAsia="lv-LV"/>
              </w:rPr>
            </w:pPr>
          </w:p>
          <w:p w14:paraId="57BCEB09" w14:textId="77777777" w:rsidR="00391B33" w:rsidRPr="00851113" w:rsidRDefault="00391B33" w:rsidP="00D944DD">
            <w:pPr>
              <w:jc w:val="center"/>
              <w:rPr>
                <w:sz w:val="22"/>
                <w:lang w:eastAsia="lv-LV"/>
              </w:rPr>
            </w:pPr>
          </w:p>
          <w:p w14:paraId="3EAA364F" w14:textId="77777777" w:rsidR="00391B33" w:rsidRPr="00851113" w:rsidRDefault="00391B33" w:rsidP="00D944DD">
            <w:pPr>
              <w:jc w:val="center"/>
              <w:rPr>
                <w:sz w:val="22"/>
                <w:lang w:eastAsia="lv-LV"/>
              </w:rPr>
            </w:pPr>
          </w:p>
          <w:p w14:paraId="417FFB0D" w14:textId="77777777" w:rsidR="00391B33" w:rsidRPr="00851113" w:rsidRDefault="00391B33" w:rsidP="00D944DD">
            <w:pPr>
              <w:jc w:val="center"/>
              <w:rPr>
                <w:sz w:val="22"/>
                <w:lang w:eastAsia="lv-LV"/>
              </w:rPr>
            </w:pPr>
          </w:p>
          <w:p w14:paraId="502859E6" w14:textId="77777777" w:rsidR="00391B33" w:rsidRPr="00851113" w:rsidRDefault="00391B33" w:rsidP="00D944DD">
            <w:pPr>
              <w:jc w:val="center"/>
              <w:rPr>
                <w:sz w:val="22"/>
                <w:lang w:eastAsia="lv-LV"/>
              </w:rPr>
            </w:pPr>
          </w:p>
          <w:p w14:paraId="221CBDB6" w14:textId="77777777" w:rsidR="00391B33" w:rsidRPr="00851113" w:rsidRDefault="00391B33" w:rsidP="00D944DD">
            <w:pPr>
              <w:jc w:val="center"/>
              <w:rPr>
                <w:sz w:val="22"/>
                <w:lang w:eastAsia="lv-LV"/>
              </w:rPr>
            </w:pPr>
          </w:p>
          <w:p w14:paraId="6B6AAADF" w14:textId="77777777" w:rsidR="00391B33" w:rsidRPr="00851113" w:rsidRDefault="00391B33" w:rsidP="00D944DD">
            <w:pPr>
              <w:jc w:val="center"/>
              <w:rPr>
                <w:sz w:val="22"/>
                <w:lang w:eastAsia="lv-LV"/>
              </w:rPr>
            </w:pPr>
          </w:p>
          <w:p w14:paraId="40A457E0" w14:textId="686A4872" w:rsidR="00391B33" w:rsidRPr="00851113" w:rsidRDefault="00391B33" w:rsidP="00FE1C11">
            <w:pPr>
              <w:jc w:val="center"/>
              <w:rPr>
                <w:sz w:val="22"/>
                <w:lang w:eastAsia="lv-LV"/>
              </w:rPr>
            </w:pPr>
          </w:p>
        </w:tc>
        <w:tc>
          <w:tcPr>
            <w:tcW w:w="1404" w:type="dxa"/>
          </w:tcPr>
          <w:p w14:paraId="7BCC0B75" w14:textId="77777777" w:rsidR="00EA06E0" w:rsidRPr="00851113" w:rsidRDefault="00EA06E0" w:rsidP="007E75D7">
            <w:pPr>
              <w:pStyle w:val="paragraph"/>
              <w:ind w:firstLine="567"/>
              <w:contextualSpacing w:val="0"/>
              <w:rPr>
                <w:color w:val="auto"/>
                <w:sz w:val="22"/>
                <w:szCs w:val="22"/>
              </w:rPr>
            </w:pPr>
          </w:p>
        </w:tc>
      </w:tr>
      <w:tr w:rsidR="00FE1C11" w:rsidRPr="00851113" w14:paraId="7AB67E87" w14:textId="77777777" w:rsidTr="00D944DD">
        <w:tc>
          <w:tcPr>
            <w:tcW w:w="3679" w:type="dxa"/>
            <w:shd w:val="clear" w:color="auto" w:fill="auto"/>
          </w:tcPr>
          <w:p w14:paraId="3AFD1990" w14:textId="77777777" w:rsidR="00FE1C11" w:rsidRPr="00851113" w:rsidRDefault="00FE1C11" w:rsidP="007E75D7">
            <w:pPr>
              <w:pStyle w:val="tv213"/>
              <w:spacing w:before="0" w:beforeAutospacing="0" w:after="0" w:afterAutospacing="0"/>
              <w:ind w:firstLine="567"/>
              <w:jc w:val="both"/>
              <w:rPr>
                <w:b/>
                <w:bCs/>
                <w:sz w:val="22"/>
                <w:szCs w:val="22"/>
              </w:rPr>
            </w:pPr>
          </w:p>
        </w:tc>
        <w:tc>
          <w:tcPr>
            <w:tcW w:w="3867" w:type="dxa"/>
            <w:shd w:val="clear" w:color="auto" w:fill="auto"/>
          </w:tcPr>
          <w:p w14:paraId="1ACA7C69" w14:textId="77777777" w:rsidR="00FE1C11" w:rsidRPr="00851113" w:rsidRDefault="00FE1C11" w:rsidP="007E75D7">
            <w:pPr>
              <w:pStyle w:val="paragraph"/>
              <w:ind w:firstLine="567"/>
              <w:contextualSpacing w:val="0"/>
              <w:rPr>
                <w:color w:val="auto"/>
                <w:sz w:val="22"/>
                <w:szCs w:val="22"/>
              </w:rPr>
            </w:pPr>
          </w:p>
        </w:tc>
        <w:tc>
          <w:tcPr>
            <w:tcW w:w="566" w:type="dxa"/>
          </w:tcPr>
          <w:p w14:paraId="65138C7A" w14:textId="7A032D99" w:rsidR="00FE1C11" w:rsidRPr="00851113" w:rsidRDefault="00FE1C11" w:rsidP="005F3F94">
            <w:pPr>
              <w:pStyle w:val="paragraph"/>
              <w:ind w:firstLine="0"/>
              <w:contextualSpacing w:val="0"/>
              <w:jc w:val="center"/>
              <w:rPr>
                <w:b/>
                <w:color w:val="auto"/>
                <w:sz w:val="22"/>
                <w:szCs w:val="22"/>
              </w:rPr>
            </w:pPr>
            <w:r w:rsidRPr="00851113">
              <w:rPr>
                <w:b/>
                <w:sz w:val="22"/>
                <w:szCs w:val="22"/>
              </w:rPr>
              <w:t>8</w:t>
            </w:r>
          </w:p>
        </w:tc>
        <w:tc>
          <w:tcPr>
            <w:tcW w:w="3649" w:type="dxa"/>
          </w:tcPr>
          <w:p w14:paraId="4A53B60A" w14:textId="77777777" w:rsidR="00FE1C11" w:rsidRPr="00851113" w:rsidRDefault="00FE1C11" w:rsidP="00FE1C11">
            <w:pPr>
              <w:ind w:firstLine="567"/>
              <w:jc w:val="both"/>
              <w:rPr>
                <w:b/>
                <w:sz w:val="22"/>
                <w:u w:val="single"/>
              </w:rPr>
            </w:pPr>
            <w:r w:rsidRPr="00851113">
              <w:rPr>
                <w:b/>
                <w:sz w:val="22"/>
                <w:u w:val="single"/>
              </w:rPr>
              <w:t xml:space="preserve">Frakcija “APVIENOTAIS SARAKSTS – Latvijas Zaļā partija, </w:t>
            </w:r>
            <w:r w:rsidRPr="00851113">
              <w:rPr>
                <w:b/>
                <w:sz w:val="22"/>
                <w:u w:val="single"/>
              </w:rPr>
              <w:lastRenderedPageBreak/>
              <w:t>Latvijas Reģionu Apvienība, Liepājas partija”</w:t>
            </w:r>
          </w:p>
          <w:p w14:paraId="087B6ABD" w14:textId="77777777" w:rsidR="00FE1C11" w:rsidRPr="00851113" w:rsidRDefault="00FE1C11" w:rsidP="00FE1C11">
            <w:pPr>
              <w:ind w:firstLine="567"/>
              <w:jc w:val="both"/>
              <w:rPr>
                <w:sz w:val="22"/>
              </w:rPr>
            </w:pPr>
            <w:r w:rsidRPr="00851113">
              <w:rPr>
                <w:sz w:val="22"/>
              </w:rPr>
              <w:t>Papildināt pārejas noteikumus ar jauniem 53.punktu un 54.punktu, izsakot tos šādā redakcijā:</w:t>
            </w:r>
          </w:p>
          <w:p w14:paraId="01BA849E" w14:textId="77777777" w:rsidR="00FE1C11" w:rsidRPr="00851113" w:rsidRDefault="00FE1C11" w:rsidP="00FE1C11">
            <w:pPr>
              <w:ind w:firstLine="567"/>
              <w:jc w:val="both"/>
              <w:rPr>
                <w:sz w:val="22"/>
              </w:rPr>
            </w:pPr>
            <w:r w:rsidRPr="00851113">
              <w:rPr>
                <w:sz w:val="22"/>
              </w:rPr>
              <w:t xml:space="preserve">“53. Šā likuma 3.pantā noteiktā nodokļa paaugstinātā likme 25 procenti piemērojama  Latvijā reģistrētām kredītiestādēm, </w:t>
            </w:r>
            <w:proofErr w:type="spellStart"/>
            <w:r w:rsidRPr="00851113">
              <w:rPr>
                <w:sz w:val="22"/>
              </w:rPr>
              <w:t>krājaizdevu</w:t>
            </w:r>
            <w:proofErr w:type="spellEnd"/>
            <w:r w:rsidRPr="00851113">
              <w:rPr>
                <w:sz w:val="22"/>
              </w:rPr>
              <w:t xml:space="preserve"> sabiedrībām, patērētāju kreditēšanas pakalpojumu sniedzējiem, kā arī ārvalstu kredītiestāžu, </w:t>
            </w:r>
            <w:proofErr w:type="spellStart"/>
            <w:r w:rsidRPr="00851113">
              <w:rPr>
                <w:sz w:val="22"/>
              </w:rPr>
              <w:t>krājaizdevu</w:t>
            </w:r>
            <w:proofErr w:type="spellEnd"/>
            <w:r w:rsidRPr="00851113">
              <w:rPr>
                <w:sz w:val="22"/>
              </w:rPr>
              <w:t xml:space="preserve"> sabiedrību, patērētāju kreditēšanas pakalpojumu sniedzēju pastāvīgām pārstāvniecībām Latvijā. </w:t>
            </w:r>
          </w:p>
          <w:p w14:paraId="3A011756" w14:textId="6B7E5E76" w:rsidR="00FE1C11" w:rsidRPr="00851113" w:rsidRDefault="00FE1C11" w:rsidP="00FE1C11">
            <w:pPr>
              <w:ind w:firstLine="567"/>
              <w:jc w:val="both"/>
              <w:rPr>
                <w:b/>
                <w:sz w:val="22"/>
                <w:u w:val="single"/>
              </w:rPr>
            </w:pPr>
            <w:r w:rsidRPr="00851113">
              <w:rPr>
                <w:sz w:val="22"/>
              </w:rPr>
              <w:t>54. Pārejas noteikumu 53.punkts ir spēkā līdz 2026.gada 31.decembrim.”</w:t>
            </w:r>
          </w:p>
        </w:tc>
        <w:tc>
          <w:tcPr>
            <w:tcW w:w="1826" w:type="dxa"/>
          </w:tcPr>
          <w:p w14:paraId="4C75B53A" w14:textId="77777777" w:rsidR="00FE1C11" w:rsidRPr="00851113" w:rsidRDefault="00FE1C11" w:rsidP="00FE1C11">
            <w:pPr>
              <w:jc w:val="center"/>
              <w:rPr>
                <w:b/>
                <w:bCs/>
                <w:sz w:val="22"/>
                <w:lang w:eastAsia="lv-LV"/>
              </w:rPr>
            </w:pPr>
            <w:r w:rsidRPr="00851113">
              <w:rPr>
                <w:b/>
                <w:bCs/>
                <w:sz w:val="22"/>
                <w:lang w:eastAsia="lv-LV"/>
              </w:rPr>
              <w:lastRenderedPageBreak/>
              <w:t>Neatbal</w:t>
            </w:r>
            <w:r>
              <w:rPr>
                <w:b/>
                <w:bCs/>
                <w:sz w:val="22"/>
                <w:lang w:eastAsia="lv-LV"/>
              </w:rPr>
              <w:t>s</w:t>
            </w:r>
            <w:r w:rsidRPr="00851113">
              <w:rPr>
                <w:b/>
                <w:bCs/>
                <w:sz w:val="22"/>
                <w:lang w:eastAsia="lv-LV"/>
              </w:rPr>
              <w:t>tīt</w:t>
            </w:r>
          </w:p>
          <w:p w14:paraId="56E9111D" w14:textId="77777777" w:rsidR="00FE1C11" w:rsidRPr="00851113" w:rsidRDefault="00FE1C11" w:rsidP="00D944DD">
            <w:pPr>
              <w:jc w:val="center"/>
              <w:rPr>
                <w:b/>
                <w:bCs/>
                <w:sz w:val="22"/>
                <w:lang w:eastAsia="lv-LV"/>
              </w:rPr>
            </w:pPr>
          </w:p>
        </w:tc>
        <w:tc>
          <w:tcPr>
            <w:tcW w:w="1404" w:type="dxa"/>
          </w:tcPr>
          <w:p w14:paraId="46425B54" w14:textId="77777777" w:rsidR="00FE1C11" w:rsidRPr="00851113" w:rsidRDefault="00FE1C11" w:rsidP="007E75D7">
            <w:pPr>
              <w:pStyle w:val="paragraph"/>
              <w:ind w:firstLine="567"/>
              <w:contextualSpacing w:val="0"/>
              <w:rPr>
                <w:color w:val="auto"/>
                <w:sz w:val="22"/>
                <w:szCs w:val="22"/>
              </w:rPr>
            </w:pPr>
          </w:p>
        </w:tc>
      </w:tr>
      <w:tr w:rsidR="00970532" w:rsidRPr="00851113" w14:paraId="68DE1A82" w14:textId="77777777" w:rsidTr="00D944DD">
        <w:tc>
          <w:tcPr>
            <w:tcW w:w="3679" w:type="dxa"/>
            <w:shd w:val="clear" w:color="auto" w:fill="auto"/>
          </w:tcPr>
          <w:p w14:paraId="06E5FD68" w14:textId="77777777" w:rsidR="00970532" w:rsidRPr="00851113" w:rsidRDefault="00970532" w:rsidP="007E75D7">
            <w:pPr>
              <w:pStyle w:val="tv213"/>
              <w:spacing w:before="0" w:beforeAutospacing="0" w:after="0" w:afterAutospacing="0"/>
              <w:ind w:firstLine="567"/>
              <w:jc w:val="both"/>
              <w:rPr>
                <w:b/>
                <w:bCs/>
                <w:sz w:val="22"/>
                <w:szCs w:val="22"/>
              </w:rPr>
            </w:pPr>
          </w:p>
        </w:tc>
        <w:tc>
          <w:tcPr>
            <w:tcW w:w="3867" w:type="dxa"/>
            <w:shd w:val="clear" w:color="auto" w:fill="auto"/>
          </w:tcPr>
          <w:p w14:paraId="403740DE" w14:textId="77777777" w:rsidR="00970532" w:rsidRPr="00851113" w:rsidRDefault="00970532" w:rsidP="007E75D7">
            <w:pPr>
              <w:pStyle w:val="paragraph"/>
              <w:ind w:firstLine="567"/>
              <w:contextualSpacing w:val="0"/>
              <w:rPr>
                <w:color w:val="auto"/>
                <w:sz w:val="22"/>
                <w:szCs w:val="22"/>
              </w:rPr>
            </w:pPr>
          </w:p>
        </w:tc>
        <w:tc>
          <w:tcPr>
            <w:tcW w:w="566" w:type="dxa"/>
          </w:tcPr>
          <w:p w14:paraId="22C0666F" w14:textId="77777777" w:rsidR="00970532" w:rsidRPr="00851113" w:rsidRDefault="005F3F94" w:rsidP="005F3F94">
            <w:pPr>
              <w:pStyle w:val="paragraph"/>
              <w:ind w:firstLine="0"/>
              <w:contextualSpacing w:val="0"/>
              <w:jc w:val="center"/>
              <w:rPr>
                <w:b/>
                <w:color w:val="auto"/>
                <w:sz w:val="22"/>
                <w:szCs w:val="22"/>
              </w:rPr>
            </w:pPr>
            <w:r w:rsidRPr="00851113">
              <w:rPr>
                <w:b/>
                <w:color w:val="auto"/>
                <w:sz w:val="22"/>
                <w:szCs w:val="22"/>
              </w:rPr>
              <w:t>9</w:t>
            </w:r>
          </w:p>
        </w:tc>
        <w:tc>
          <w:tcPr>
            <w:tcW w:w="3649" w:type="dxa"/>
          </w:tcPr>
          <w:p w14:paraId="4A266560" w14:textId="77777777" w:rsidR="00970532" w:rsidRPr="00851113" w:rsidRDefault="00970532" w:rsidP="00970532">
            <w:pPr>
              <w:shd w:val="clear" w:color="auto" w:fill="FFFFFF"/>
              <w:ind w:left="567"/>
              <w:jc w:val="both"/>
              <w:rPr>
                <w:rFonts w:eastAsiaTheme="minorHAnsi"/>
                <w:b/>
                <w:sz w:val="22"/>
                <w:u w:val="single"/>
              </w:rPr>
            </w:pPr>
            <w:r w:rsidRPr="00851113">
              <w:rPr>
                <w:rFonts w:eastAsiaTheme="minorHAnsi"/>
                <w:b/>
                <w:sz w:val="22"/>
                <w:u w:val="single"/>
              </w:rPr>
              <w:t xml:space="preserve">Deputāts </w:t>
            </w:r>
            <w:proofErr w:type="spellStart"/>
            <w:r w:rsidRPr="00851113">
              <w:rPr>
                <w:rFonts w:eastAsiaTheme="minorHAnsi"/>
                <w:b/>
                <w:sz w:val="22"/>
                <w:u w:val="single"/>
              </w:rPr>
              <w:t>A.Kiršteins</w:t>
            </w:r>
            <w:proofErr w:type="spellEnd"/>
          </w:p>
          <w:p w14:paraId="3E0BDE6E" w14:textId="77777777" w:rsidR="00970532" w:rsidRPr="00851113" w:rsidRDefault="00970532" w:rsidP="00970532">
            <w:pPr>
              <w:shd w:val="clear" w:color="auto" w:fill="FFFFFF"/>
              <w:ind w:firstLine="567"/>
              <w:jc w:val="both"/>
              <w:rPr>
                <w:color w:val="000000"/>
                <w:sz w:val="22"/>
              </w:rPr>
            </w:pPr>
            <w:r w:rsidRPr="00851113">
              <w:rPr>
                <w:rFonts w:eastAsiaTheme="minorHAnsi"/>
                <w:sz w:val="22"/>
              </w:rPr>
              <w:t>Papildināt pārejas noteikumus ar 53. un 54. punktu šādā redakcijā:</w:t>
            </w:r>
          </w:p>
          <w:p w14:paraId="6860F188" w14:textId="77777777" w:rsidR="00970532" w:rsidRPr="00851113" w:rsidRDefault="00970532" w:rsidP="00970532">
            <w:pPr>
              <w:shd w:val="clear" w:color="auto" w:fill="FFFFFF"/>
              <w:ind w:firstLine="567"/>
              <w:jc w:val="both"/>
              <w:rPr>
                <w:rFonts w:eastAsia="Times New Roman"/>
                <w:color w:val="000000"/>
                <w:sz w:val="22"/>
              </w:rPr>
            </w:pPr>
            <w:r w:rsidRPr="00851113">
              <w:rPr>
                <w:color w:val="000000"/>
                <w:sz w:val="22"/>
              </w:rPr>
              <w:t xml:space="preserve">53. Ministru kabinets līdz 2024. gada 24. februārim izstrādā noteikumus kurā nosaka “Kara nodokļa” piemaksas aprēķināšanas metodiku, apmēru un kārtību, kā arī izveido “Kara sponsoru” sarakstu un regulējumu uzņēmumu un preču iekļaušanai šajā sarakstā, kā arī izslēgšanas no saraksta kārtību.  </w:t>
            </w:r>
          </w:p>
          <w:p w14:paraId="6A1EEADC" w14:textId="77777777" w:rsidR="00970532" w:rsidRPr="00851113" w:rsidRDefault="00970532" w:rsidP="00970532">
            <w:pPr>
              <w:shd w:val="clear" w:color="auto" w:fill="FFFFFF"/>
              <w:ind w:firstLine="567"/>
              <w:jc w:val="both"/>
              <w:rPr>
                <w:rFonts w:eastAsia="Times New Roman"/>
                <w:color w:val="000000"/>
                <w:sz w:val="22"/>
              </w:rPr>
            </w:pPr>
            <w:r w:rsidRPr="00851113">
              <w:rPr>
                <w:rFonts w:eastAsia="Times New Roman"/>
                <w:color w:val="000000"/>
                <w:sz w:val="22"/>
              </w:rPr>
              <w:t xml:space="preserve">54. Likuma </w:t>
            </w:r>
            <w:r w:rsidRPr="00851113">
              <w:rPr>
                <w:rFonts w:eastAsia="Times New Roman"/>
                <w:sz w:val="22"/>
              </w:rPr>
              <w:t>4.</w:t>
            </w:r>
            <w:r w:rsidRPr="00851113">
              <w:rPr>
                <w:sz w:val="22"/>
                <w:vertAlign w:val="superscript"/>
              </w:rPr>
              <w:t>2</w:t>
            </w:r>
            <w:r w:rsidRPr="00851113">
              <w:rPr>
                <w:rFonts w:eastAsia="Times New Roman"/>
                <w:sz w:val="22"/>
              </w:rPr>
              <w:t> pants</w:t>
            </w:r>
            <w:r w:rsidRPr="00851113">
              <w:rPr>
                <w:rFonts w:eastAsia="Times New Roman"/>
                <w:b/>
                <w:bCs/>
                <w:sz w:val="22"/>
              </w:rPr>
              <w:t xml:space="preserve"> </w:t>
            </w:r>
            <w:r w:rsidRPr="00851113">
              <w:rPr>
                <w:rFonts w:eastAsia="Times New Roman"/>
                <w:color w:val="000000"/>
                <w:sz w:val="22"/>
              </w:rPr>
              <w:t>stājas spēkā ar 2024. gada 1. martu un ir spēkā līdz 2026. gada 31.decembrim</w:t>
            </w:r>
          </w:p>
        </w:tc>
        <w:tc>
          <w:tcPr>
            <w:tcW w:w="1826" w:type="dxa"/>
          </w:tcPr>
          <w:p w14:paraId="17950F39" w14:textId="77777777" w:rsidR="00FE1C11" w:rsidRPr="00851113" w:rsidRDefault="00FE1C11" w:rsidP="00FE1C11">
            <w:pPr>
              <w:jc w:val="center"/>
              <w:rPr>
                <w:b/>
                <w:bCs/>
                <w:sz w:val="22"/>
                <w:lang w:eastAsia="lv-LV"/>
              </w:rPr>
            </w:pPr>
            <w:r w:rsidRPr="00851113">
              <w:rPr>
                <w:b/>
                <w:bCs/>
                <w:sz w:val="22"/>
                <w:lang w:eastAsia="lv-LV"/>
              </w:rPr>
              <w:t>Neatbal</w:t>
            </w:r>
            <w:r>
              <w:rPr>
                <w:b/>
                <w:bCs/>
                <w:sz w:val="22"/>
                <w:lang w:eastAsia="lv-LV"/>
              </w:rPr>
              <w:t>s</w:t>
            </w:r>
            <w:r w:rsidRPr="00851113">
              <w:rPr>
                <w:b/>
                <w:bCs/>
                <w:sz w:val="22"/>
                <w:lang w:eastAsia="lv-LV"/>
              </w:rPr>
              <w:t>tīt</w:t>
            </w:r>
          </w:p>
          <w:p w14:paraId="3F24EECF" w14:textId="1466639F" w:rsidR="00970532" w:rsidRPr="00851113" w:rsidRDefault="00970532" w:rsidP="00D944DD">
            <w:pPr>
              <w:pStyle w:val="paragraph"/>
              <w:ind w:firstLine="567"/>
              <w:contextualSpacing w:val="0"/>
              <w:jc w:val="center"/>
              <w:rPr>
                <w:color w:val="auto"/>
                <w:sz w:val="22"/>
                <w:szCs w:val="22"/>
              </w:rPr>
            </w:pPr>
          </w:p>
        </w:tc>
        <w:tc>
          <w:tcPr>
            <w:tcW w:w="1404" w:type="dxa"/>
          </w:tcPr>
          <w:p w14:paraId="06EA62D4" w14:textId="77777777" w:rsidR="00970532" w:rsidRPr="00851113" w:rsidRDefault="00970532" w:rsidP="007E75D7">
            <w:pPr>
              <w:pStyle w:val="paragraph"/>
              <w:ind w:firstLine="567"/>
              <w:contextualSpacing w:val="0"/>
              <w:rPr>
                <w:color w:val="auto"/>
                <w:sz w:val="22"/>
                <w:szCs w:val="22"/>
              </w:rPr>
            </w:pPr>
          </w:p>
        </w:tc>
      </w:tr>
      <w:tr w:rsidR="00B80571" w:rsidRPr="00851113" w14:paraId="4BB62AB7" w14:textId="77777777" w:rsidTr="00D944DD">
        <w:tc>
          <w:tcPr>
            <w:tcW w:w="3679" w:type="dxa"/>
            <w:shd w:val="clear" w:color="auto" w:fill="auto"/>
          </w:tcPr>
          <w:p w14:paraId="2BABCF9C" w14:textId="77777777" w:rsidR="00B80571" w:rsidRPr="00851113" w:rsidRDefault="00B80571" w:rsidP="007E75D7">
            <w:pPr>
              <w:ind w:firstLine="567"/>
              <w:jc w:val="both"/>
              <w:rPr>
                <w:bCs/>
                <w:iCs/>
                <w:sz w:val="22"/>
                <w:u w:val="single"/>
              </w:rPr>
            </w:pPr>
          </w:p>
        </w:tc>
        <w:tc>
          <w:tcPr>
            <w:tcW w:w="3867" w:type="dxa"/>
            <w:shd w:val="clear" w:color="auto" w:fill="auto"/>
          </w:tcPr>
          <w:p w14:paraId="79485A1A" w14:textId="77777777" w:rsidR="00B80571" w:rsidRPr="00851113" w:rsidRDefault="00B80571" w:rsidP="007E75D7">
            <w:pPr>
              <w:pStyle w:val="paragraph"/>
              <w:ind w:firstLine="567"/>
              <w:contextualSpacing w:val="0"/>
              <w:rPr>
                <w:color w:val="auto"/>
                <w:sz w:val="22"/>
                <w:szCs w:val="22"/>
              </w:rPr>
            </w:pPr>
            <w:r w:rsidRPr="00851113">
              <w:rPr>
                <w:color w:val="auto"/>
                <w:sz w:val="22"/>
                <w:szCs w:val="22"/>
              </w:rPr>
              <w:t xml:space="preserve">Likums stājas spēkā 2024. gada </w:t>
            </w:r>
            <w:r w:rsidR="00975FA7" w:rsidRPr="00851113">
              <w:rPr>
                <w:color w:val="auto"/>
                <w:sz w:val="22"/>
                <w:szCs w:val="22"/>
              </w:rPr>
              <w:t xml:space="preserve">  </w:t>
            </w:r>
            <w:r w:rsidRPr="00851113">
              <w:rPr>
                <w:color w:val="auto"/>
                <w:sz w:val="22"/>
                <w:szCs w:val="22"/>
              </w:rPr>
              <w:t>1. janvārī.</w:t>
            </w:r>
          </w:p>
        </w:tc>
        <w:tc>
          <w:tcPr>
            <w:tcW w:w="566" w:type="dxa"/>
          </w:tcPr>
          <w:p w14:paraId="67B58DC1" w14:textId="77777777" w:rsidR="00B80571" w:rsidRPr="00851113" w:rsidRDefault="00B80571" w:rsidP="005F3F94">
            <w:pPr>
              <w:pStyle w:val="paragraph"/>
              <w:ind w:firstLine="0"/>
              <w:contextualSpacing w:val="0"/>
              <w:jc w:val="center"/>
              <w:rPr>
                <w:b/>
                <w:color w:val="auto"/>
                <w:sz w:val="22"/>
                <w:szCs w:val="22"/>
              </w:rPr>
            </w:pPr>
          </w:p>
        </w:tc>
        <w:tc>
          <w:tcPr>
            <w:tcW w:w="3649" w:type="dxa"/>
          </w:tcPr>
          <w:p w14:paraId="3B0C1E20" w14:textId="77777777" w:rsidR="00B80571" w:rsidRPr="00851113" w:rsidRDefault="00B80571" w:rsidP="007E75D7">
            <w:pPr>
              <w:pStyle w:val="paragraph"/>
              <w:ind w:firstLine="567"/>
              <w:contextualSpacing w:val="0"/>
              <w:rPr>
                <w:color w:val="auto"/>
                <w:sz w:val="22"/>
                <w:szCs w:val="22"/>
              </w:rPr>
            </w:pPr>
          </w:p>
        </w:tc>
        <w:tc>
          <w:tcPr>
            <w:tcW w:w="1826" w:type="dxa"/>
          </w:tcPr>
          <w:p w14:paraId="5AEC7283" w14:textId="77777777" w:rsidR="00B80571" w:rsidRPr="00851113" w:rsidRDefault="00B80571" w:rsidP="00D944DD">
            <w:pPr>
              <w:pStyle w:val="paragraph"/>
              <w:ind w:firstLine="567"/>
              <w:contextualSpacing w:val="0"/>
              <w:jc w:val="center"/>
              <w:rPr>
                <w:color w:val="auto"/>
                <w:sz w:val="22"/>
                <w:szCs w:val="22"/>
              </w:rPr>
            </w:pPr>
          </w:p>
        </w:tc>
        <w:tc>
          <w:tcPr>
            <w:tcW w:w="1404" w:type="dxa"/>
          </w:tcPr>
          <w:p w14:paraId="3BF1F0F8" w14:textId="77777777" w:rsidR="00B80571" w:rsidRPr="00851113" w:rsidRDefault="00B80571" w:rsidP="007E75D7">
            <w:pPr>
              <w:pStyle w:val="paragraph"/>
              <w:ind w:firstLine="567"/>
              <w:contextualSpacing w:val="0"/>
              <w:rPr>
                <w:color w:val="auto"/>
                <w:sz w:val="22"/>
                <w:szCs w:val="22"/>
              </w:rPr>
            </w:pPr>
          </w:p>
        </w:tc>
      </w:tr>
    </w:tbl>
    <w:p w14:paraId="26919968" w14:textId="77777777" w:rsidR="005D4711" w:rsidRPr="00851113" w:rsidRDefault="005D4711" w:rsidP="005F3F94">
      <w:pPr>
        <w:rPr>
          <w:sz w:val="22"/>
        </w:rPr>
      </w:pPr>
    </w:p>
    <w:sectPr w:rsidR="005D4711" w:rsidRPr="00851113" w:rsidSect="00350BB4">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851" w:bottom="851" w:left="85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DC17F" w14:textId="77777777" w:rsidR="001D796D" w:rsidRDefault="001D796D">
      <w:r>
        <w:separator/>
      </w:r>
    </w:p>
  </w:endnote>
  <w:endnote w:type="continuationSeparator" w:id="0">
    <w:p w14:paraId="5D771152" w14:textId="77777777" w:rsidR="001D796D" w:rsidRDefault="001D7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986C" w14:textId="77777777" w:rsidR="009F48B5" w:rsidRDefault="00BA41D7" w:rsidP="007136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B94C4F" w14:textId="77777777" w:rsidR="009F48B5" w:rsidRDefault="009F48B5" w:rsidP="007136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600964"/>
      <w:docPartObj>
        <w:docPartGallery w:val="Page Numbers (Bottom of Page)"/>
        <w:docPartUnique/>
      </w:docPartObj>
    </w:sdtPr>
    <w:sdtEndPr>
      <w:rPr>
        <w:noProof/>
      </w:rPr>
    </w:sdtEndPr>
    <w:sdtContent>
      <w:p w14:paraId="3A7F3BC6" w14:textId="59EDE28B" w:rsidR="00350BB4" w:rsidRDefault="00350B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025763" w14:textId="77777777" w:rsidR="009F48B5" w:rsidRDefault="009F48B5" w:rsidP="0071365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9328" w14:textId="77777777" w:rsidR="00350BB4" w:rsidRDefault="00350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23AA0" w14:textId="77777777" w:rsidR="001D796D" w:rsidRDefault="001D796D">
      <w:r>
        <w:separator/>
      </w:r>
    </w:p>
  </w:footnote>
  <w:footnote w:type="continuationSeparator" w:id="0">
    <w:p w14:paraId="38E34DCA" w14:textId="77777777" w:rsidR="001D796D" w:rsidRDefault="001D7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512E" w14:textId="77777777" w:rsidR="00350BB4" w:rsidRDefault="00350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529E" w14:textId="77777777" w:rsidR="00350BB4" w:rsidRDefault="00350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8FA0D" w14:textId="77777777" w:rsidR="00350BB4" w:rsidRDefault="00350B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70035B"/>
    <w:multiLevelType w:val="multilevel"/>
    <w:tmpl w:val="D63A1F7A"/>
    <w:lvl w:ilvl="0">
      <w:start w:val="1"/>
      <w:numFmt w:val="decimal"/>
      <w:lvlText w:val="%1."/>
      <w:lvlJc w:val="left"/>
      <w:pPr>
        <w:ind w:left="1080" w:hanging="360"/>
      </w:pPr>
      <w:rPr>
        <w:rFonts w:hint="default"/>
        <w:b/>
        <w:bCs/>
      </w:rPr>
    </w:lvl>
    <w:lvl w:ilvl="1">
      <w:start w:val="3"/>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46277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571"/>
    <w:rsid w:val="00026954"/>
    <w:rsid w:val="00026EA0"/>
    <w:rsid w:val="000537C7"/>
    <w:rsid w:val="000630BB"/>
    <w:rsid w:val="001B44D0"/>
    <w:rsid w:val="001D796D"/>
    <w:rsid w:val="0023731F"/>
    <w:rsid w:val="002506B9"/>
    <w:rsid w:val="00350BB4"/>
    <w:rsid w:val="003565BB"/>
    <w:rsid w:val="00391B33"/>
    <w:rsid w:val="003E57F5"/>
    <w:rsid w:val="004035D1"/>
    <w:rsid w:val="00405DBD"/>
    <w:rsid w:val="004200B1"/>
    <w:rsid w:val="004D73CC"/>
    <w:rsid w:val="00517CCB"/>
    <w:rsid w:val="00517CFC"/>
    <w:rsid w:val="00523AFE"/>
    <w:rsid w:val="00556AA4"/>
    <w:rsid w:val="005B2957"/>
    <w:rsid w:val="005D3EF2"/>
    <w:rsid w:val="005D4711"/>
    <w:rsid w:val="005E3717"/>
    <w:rsid w:val="005F3F94"/>
    <w:rsid w:val="00624A24"/>
    <w:rsid w:val="006A0D63"/>
    <w:rsid w:val="006E3E03"/>
    <w:rsid w:val="00706D06"/>
    <w:rsid w:val="00774595"/>
    <w:rsid w:val="00785B64"/>
    <w:rsid w:val="007A1563"/>
    <w:rsid w:val="007D39DB"/>
    <w:rsid w:val="00842E0A"/>
    <w:rsid w:val="00851113"/>
    <w:rsid w:val="008C0CC0"/>
    <w:rsid w:val="0090331E"/>
    <w:rsid w:val="00970532"/>
    <w:rsid w:val="00975FA7"/>
    <w:rsid w:val="009F48B5"/>
    <w:rsid w:val="00A11EC4"/>
    <w:rsid w:val="00A20349"/>
    <w:rsid w:val="00A30056"/>
    <w:rsid w:val="00AC0D0B"/>
    <w:rsid w:val="00B31682"/>
    <w:rsid w:val="00B80571"/>
    <w:rsid w:val="00BA3460"/>
    <w:rsid w:val="00BA41D7"/>
    <w:rsid w:val="00BE4AFF"/>
    <w:rsid w:val="00C26EF1"/>
    <w:rsid w:val="00D944DD"/>
    <w:rsid w:val="00DA18B4"/>
    <w:rsid w:val="00DA2085"/>
    <w:rsid w:val="00DF741D"/>
    <w:rsid w:val="00E05D66"/>
    <w:rsid w:val="00EA06E0"/>
    <w:rsid w:val="00ED59EE"/>
    <w:rsid w:val="00F77685"/>
    <w:rsid w:val="00FE1C11"/>
    <w:rsid w:val="00FE69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6B36E"/>
  <w15:chartTrackingRefBased/>
  <w15:docId w15:val="{2AAA8A4F-DB6F-4859-A8CF-42E24267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571"/>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80571"/>
    <w:rPr>
      <w:i/>
      <w:iCs/>
    </w:rPr>
  </w:style>
  <w:style w:type="paragraph" w:styleId="Footer">
    <w:name w:val="footer"/>
    <w:basedOn w:val="Normal"/>
    <w:link w:val="FooterChar"/>
    <w:uiPriority w:val="99"/>
    <w:rsid w:val="00B80571"/>
    <w:pPr>
      <w:tabs>
        <w:tab w:val="center" w:pos="4153"/>
        <w:tab w:val="right" w:pos="8306"/>
      </w:tabs>
    </w:pPr>
    <w:rPr>
      <w:rFonts w:eastAsia="Times New Roman"/>
      <w:szCs w:val="24"/>
      <w:lang w:val="en-GB"/>
    </w:rPr>
  </w:style>
  <w:style w:type="character" w:customStyle="1" w:styleId="FooterChar">
    <w:name w:val="Footer Char"/>
    <w:basedOn w:val="DefaultParagraphFont"/>
    <w:link w:val="Footer"/>
    <w:uiPriority w:val="99"/>
    <w:rsid w:val="00B80571"/>
    <w:rPr>
      <w:rFonts w:eastAsia="Times New Roman" w:cs="Times New Roman"/>
      <w:szCs w:val="24"/>
      <w:lang w:val="en-GB"/>
    </w:rPr>
  </w:style>
  <w:style w:type="character" w:styleId="PageNumber">
    <w:name w:val="page number"/>
    <w:rsid w:val="00B80571"/>
  </w:style>
  <w:style w:type="paragraph" w:customStyle="1" w:styleId="naisvisr">
    <w:name w:val="naisvisr"/>
    <w:basedOn w:val="Normal"/>
    <w:rsid w:val="00B80571"/>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B80571"/>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B80571"/>
    <w:pPr>
      <w:ind w:firstLine="705"/>
      <w:contextualSpacing/>
      <w:jc w:val="both"/>
    </w:pPr>
    <w:rPr>
      <w:rFonts w:eastAsia="Times New Roman"/>
      <w:color w:val="333333"/>
      <w:sz w:val="28"/>
      <w:szCs w:val="20"/>
      <w:lang w:eastAsia="lv-LV"/>
    </w:rPr>
  </w:style>
  <w:style w:type="paragraph" w:customStyle="1" w:styleId="tv213">
    <w:name w:val="tv213"/>
    <w:basedOn w:val="Normal"/>
    <w:rsid w:val="00B80571"/>
    <w:pPr>
      <w:spacing w:before="100" w:beforeAutospacing="1" w:after="100" w:afterAutospacing="1"/>
    </w:pPr>
    <w:rPr>
      <w:rFonts w:eastAsia="Times New Roman"/>
      <w:szCs w:val="24"/>
      <w:lang w:eastAsia="lv-LV"/>
    </w:rPr>
  </w:style>
  <w:style w:type="paragraph" w:styleId="BalloonText">
    <w:name w:val="Balloon Text"/>
    <w:basedOn w:val="Normal"/>
    <w:link w:val="BalloonTextChar"/>
    <w:uiPriority w:val="99"/>
    <w:semiHidden/>
    <w:unhideWhenUsed/>
    <w:rsid w:val="00785B6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785B64"/>
    <w:rPr>
      <w:rFonts w:ascii="Tahoma" w:hAnsi="Tahoma" w:cs="Tahoma"/>
      <w:sz w:val="16"/>
      <w:szCs w:val="16"/>
    </w:rPr>
  </w:style>
  <w:style w:type="paragraph" w:styleId="NormalWeb">
    <w:name w:val="Normal (Web)"/>
    <w:basedOn w:val="Normal"/>
    <w:uiPriority w:val="99"/>
    <w:unhideWhenUsed/>
    <w:rsid w:val="006A0D63"/>
    <w:pPr>
      <w:spacing w:before="100" w:beforeAutospacing="1" w:after="100" w:afterAutospacing="1"/>
    </w:pPr>
    <w:rPr>
      <w:rFonts w:eastAsia="Times New Roman"/>
      <w:szCs w:val="24"/>
      <w:lang w:eastAsia="lv-LV"/>
    </w:rPr>
  </w:style>
  <w:style w:type="paragraph" w:styleId="ListParagraph">
    <w:name w:val="List Paragraph"/>
    <w:aliases w:val="2,Saraksta rindkopa,Saraksta rindkopa1,Numbered Para 1,Dot pt,No Spacing1,List Paragraph Char Char Char,Indicator Text,List Paragraph1,Bullet 1,Bullet Points,MAIN CONTENT,IFCL - List Paragraph,List Paragraph12,OBC Bullet,F5 List Paragraph"/>
    <w:basedOn w:val="Normal"/>
    <w:link w:val="ListParagraphChar"/>
    <w:uiPriority w:val="34"/>
    <w:qFormat/>
    <w:rsid w:val="00970532"/>
    <w:pPr>
      <w:ind w:left="720"/>
      <w:contextualSpacing/>
    </w:pPr>
    <w:rPr>
      <w:rFonts w:ascii="Calibri" w:hAnsi="Calibri"/>
      <w:sz w:val="20"/>
      <w:szCs w:val="20"/>
      <w:lang w:eastAsia="lv-LV"/>
    </w:rPr>
  </w:style>
  <w:style w:type="character" w:customStyle="1" w:styleId="ListParagraphChar">
    <w:name w:val="List Paragraph Char"/>
    <w:aliases w:val="2 Char,Saraksta rindkopa Char,Saraksta rindkopa1 Char,Numbered Para 1 Char,Dot pt Char,No Spacing1 Char,List Paragraph Char Char Char Char,Indicator Text Char,List Paragraph1 Char,Bullet 1 Char,Bullet Points Char,MAIN CONTENT Char"/>
    <w:link w:val="ListParagraph"/>
    <w:uiPriority w:val="34"/>
    <w:qFormat/>
    <w:locked/>
    <w:rsid w:val="00970532"/>
    <w:rPr>
      <w:rFonts w:ascii="Calibri" w:eastAsia="Calibri" w:hAnsi="Calibri" w:cs="Times New Roman"/>
      <w:sz w:val="20"/>
      <w:szCs w:val="20"/>
      <w:lang w:eastAsia="lv-LV"/>
    </w:rPr>
  </w:style>
  <w:style w:type="character" w:styleId="CommentReference">
    <w:name w:val="annotation reference"/>
    <w:basedOn w:val="DefaultParagraphFont"/>
    <w:uiPriority w:val="99"/>
    <w:semiHidden/>
    <w:unhideWhenUsed/>
    <w:rsid w:val="004200B1"/>
    <w:rPr>
      <w:sz w:val="16"/>
      <w:szCs w:val="16"/>
    </w:rPr>
  </w:style>
  <w:style w:type="paragraph" w:styleId="CommentText">
    <w:name w:val="annotation text"/>
    <w:basedOn w:val="Normal"/>
    <w:link w:val="CommentTextChar"/>
    <w:uiPriority w:val="99"/>
    <w:unhideWhenUsed/>
    <w:rsid w:val="004200B1"/>
    <w:rPr>
      <w:sz w:val="20"/>
      <w:szCs w:val="20"/>
    </w:rPr>
  </w:style>
  <w:style w:type="character" w:customStyle="1" w:styleId="CommentTextChar">
    <w:name w:val="Comment Text Char"/>
    <w:basedOn w:val="DefaultParagraphFont"/>
    <w:link w:val="CommentText"/>
    <w:uiPriority w:val="99"/>
    <w:rsid w:val="004200B1"/>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4200B1"/>
    <w:rPr>
      <w:b/>
      <w:bCs/>
    </w:rPr>
  </w:style>
  <w:style w:type="character" w:customStyle="1" w:styleId="CommentSubjectChar">
    <w:name w:val="Comment Subject Char"/>
    <w:basedOn w:val="CommentTextChar"/>
    <w:link w:val="CommentSubject"/>
    <w:uiPriority w:val="99"/>
    <w:semiHidden/>
    <w:rsid w:val="004200B1"/>
    <w:rPr>
      <w:rFonts w:eastAsia="Calibri" w:cs="Times New Roman"/>
      <w:b/>
      <w:bCs/>
      <w:sz w:val="20"/>
      <w:szCs w:val="20"/>
    </w:rPr>
  </w:style>
  <w:style w:type="paragraph" w:styleId="Revision">
    <w:name w:val="Revision"/>
    <w:hidden/>
    <w:uiPriority w:val="99"/>
    <w:semiHidden/>
    <w:rsid w:val="00B31682"/>
    <w:rPr>
      <w:rFonts w:eastAsia="Calibri" w:cs="Times New Roman"/>
    </w:rPr>
  </w:style>
  <w:style w:type="paragraph" w:styleId="Header">
    <w:name w:val="header"/>
    <w:basedOn w:val="Normal"/>
    <w:link w:val="HeaderChar"/>
    <w:uiPriority w:val="99"/>
    <w:unhideWhenUsed/>
    <w:rsid w:val="004D73CC"/>
    <w:pPr>
      <w:tabs>
        <w:tab w:val="center" w:pos="4153"/>
        <w:tab w:val="right" w:pos="8306"/>
      </w:tabs>
    </w:pPr>
  </w:style>
  <w:style w:type="character" w:customStyle="1" w:styleId="HeaderChar">
    <w:name w:val="Header Char"/>
    <w:basedOn w:val="DefaultParagraphFont"/>
    <w:link w:val="Header"/>
    <w:uiPriority w:val="99"/>
    <w:rsid w:val="004D73CC"/>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1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ED6E8-2B1E-4676-BAAA-537922CB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19017</Words>
  <Characters>10840</Characters>
  <Application>Microsoft Office Word</Application>
  <DocSecurity>4</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2023-11-23T17:24:00Z</dcterms:created>
  <dcterms:modified xsi:type="dcterms:W3CDTF">2023-11-23T17:24:00Z</dcterms:modified>
</cp:coreProperties>
</file>