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60A01" w14:textId="77777777" w:rsidR="00A6368E" w:rsidRDefault="00A6368E" w:rsidP="00A6368E">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Sandris </w:t>
      </w:r>
      <w:proofErr w:type="spellStart"/>
      <w:r>
        <w:rPr>
          <w:rFonts w:eastAsia="Times New Roman"/>
          <w:lang w:val="en-US" w:eastAsia="lv-LV"/>
        </w:rPr>
        <w:t>Rāgs</w:t>
      </w:r>
      <w:proofErr w:type="spellEnd"/>
      <w:r>
        <w:rPr>
          <w:rFonts w:eastAsia="Times New Roman"/>
          <w:lang w:val="en-US" w:eastAsia="lv-LV"/>
        </w:rPr>
        <w:t xml:space="preserve"> &lt;Sandris.Rags@TM.GOV.LV&gt;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September 23, 2021 4:55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'pasts@fm.gov.lv' &lt;pasts@fm.gov.lv&gt;; pasts@varam.gov.lv; 'lps@lps.lv' &lt;lps@lps.lv&gt;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Vita Reitere &lt;Vita.Reitere@em.gov.lv&gt;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precizetais</w:t>
      </w:r>
      <w:proofErr w:type="spellEnd"/>
      <w:r>
        <w:rPr>
          <w:rFonts w:eastAsia="Times New Roman"/>
          <w:lang w:val="en-US" w:eastAsia="lv-LV"/>
        </w:rPr>
        <w:t xml:space="preserve"> VSS-495 </w:t>
      </w:r>
      <w:proofErr w:type="spellStart"/>
      <w:r>
        <w:rPr>
          <w:rFonts w:eastAsia="Times New Roman"/>
          <w:lang w:val="en-US" w:eastAsia="lv-LV"/>
        </w:rPr>
        <w:t>saskanosana</w:t>
      </w:r>
      <w:proofErr w:type="spellEnd"/>
      <w:r>
        <w:rPr>
          <w:rFonts w:eastAsia="Times New Roman"/>
          <w:lang w:val="en-US" w:eastAsia="lv-LV"/>
        </w:rPr>
        <w:br/>
      </w:r>
      <w:r>
        <w:rPr>
          <w:rFonts w:eastAsia="Times New Roman"/>
          <w:b/>
          <w:bCs/>
          <w:lang w:val="en-US" w:eastAsia="lv-LV"/>
        </w:rPr>
        <w:t>Importance:</w:t>
      </w:r>
      <w:r>
        <w:rPr>
          <w:rFonts w:eastAsia="Times New Roman"/>
          <w:lang w:val="en-US" w:eastAsia="lv-LV"/>
        </w:rPr>
        <w:t xml:space="preserve"> High</w:t>
      </w:r>
    </w:p>
    <w:p w14:paraId="4C7AA786" w14:textId="77777777" w:rsidR="00A6368E" w:rsidRDefault="00A6368E" w:rsidP="00A6368E"/>
    <w:p w14:paraId="18798D62" w14:textId="77777777" w:rsidR="00A6368E" w:rsidRDefault="00A6368E" w:rsidP="00A6368E">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0A31A9F1" w14:textId="77777777" w:rsidR="00A6368E" w:rsidRDefault="00A6368E" w:rsidP="00A6368E">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Labdien!</w:t>
      </w:r>
    </w:p>
    <w:p w14:paraId="2E514503" w14:textId="77777777" w:rsidR="00A6368E" w:rsidRDefault="00A6368E" w:rsidP="00A6368E">
      <w:pPr>
        <w:pStyle w:val="NormalWeb"/>
        <w:spacing w:before="0" w:beforeAutospacing="0" w:after="0" w:afterAutospacing="0"/>
        <w:rPr>
          <w:rFonts w:ascii="Times New Roman" w:hAnsi="Times New Roman" w:cs="Times New Roman"/>
          <w:sz w:val="28"/>
          <w:szCs w:val="28"/>
        </w:rPr>
      </w:pPr>
    </w:p>
    <w:p w14:paraId="7ED16259" w14:textId="77777777" w:rsidR="00A6368E" w:rsidRDefault="00A6368E" w:rsidP="00A6368E">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Tieslietu ministrija ir izvērtējusi precizēto Ministru kabineta rīkojuma projektu "Par valstij piekritīgas zemes vienības nodošanu sabiedrības ar ierobežotu atbildību "Publisko aktīvu pārvaldītājs </w:t>
      </w:r>
      <w:proofErr w:type="spellStart"/>
      <w:r>
        <w:rPr>
          <w:rFonts w:ascii="Times New Roman" w:hAnsi="Times New Roman" w:cs="Times New Roman"/>
          <w:sz w:val="28"/>
          <w:szCs w:val="28"/>
        </w:rPr>
        <w:t>Possessor</w:t>
      </w:r>
      <w:proofErr w:type="spellEnd"/>
      <w:r>
        <w:rPr>
          <w:rFonts w:ascii="Times New Roman" w:hAnsi="Times New Roman" w:cs="Times New Roman"/>
          <w:sz w:val="28"/>
          <w:szCs w:val="28"/>
        </w:rPr>
        <w:t xml:space="preserve">" valdījumā un pārdošanu" (VSS-495), sākotnējās ietekmes novērtējuma ziņojumu (anotāciju) un izziņu par atzinumos sniegtajiem iebildumiem un atbalsta tā tālāku virzību ar šādu iebildumu. </w:t>
      </w:r>
    </w:p>
    <w:p w14:paraId="41B6DD81" w14:textId="77777777" w:rsidR="00A6368E" w:rsidRDefault="00A6368E" w:rsidP="00A6368E">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Saskaņā ar Ministru kabineta 2016. gada 29. marta noteikumu Nr. 190 "Kārtība, kādā pieņem lēmumu par rezerves zemes fondā ieskaitīto zemes gabalu un īpašuma tiesību atjaunošanai neizmantoto zemes gabalu piederību vai piekritību" 5.1. apakšpunktu ministrijas izvērtē, kuras Valsts zemes dienesta sagatavoto Nekustamā īpašuma valsts kadastra informācijas sistēmā reģistrēto datu par rezerves zemes fondā ieskaitītiem zemes gabaliem un zemes gabaliem, kas nav izmantoti īpašuma tiesību atjaunošanai, tai skaitā par kopīpašumā esošajām domājamām daļām, kurām nav noteikta piederība vai piekritība katrā administratīvajā teritorijā, sarakstā norādītās zemes vienības piekrīt vai pieder valstij </w:t>
      </w:r>
      <w:r>
        <w:rPr>
          <w:rFonts w:ascii="Times New Roman" w:hAnsi="Times New Roman" w:cs="Times New Roman"/>
          <w:sz w:val="28"/>
          <w:szCs w:val="28"/>
          <w:u w:val="single"/>
        </w:rPr>
        <w:t>un ir ierakstāmas zemesgrāmatā uz attiecīgās ministrijas vārda saskaņā ar likumu "Par valsts un pašvaldību zemes īpašuma tiesībām un to nostiprināšanu zemesgrāmatās" un izdara sarakstā par tām atzīmi.</w:t>
      </w:r>
      <w:r>
        <w:rPr>
          <w:rFonts w:ascii="Times New Roman" w:hAnsi="Times New Roman" w:cs="Times New Roman"/>
          <w:sz w:val="28"/>
          <w:szCs w:val="28"/>
        </w:rPr>
        <w:t xml:space="preserve"> Zemes piekritības valstij vai pašvaldībām atbilstoši likumam "Par valsts un pašvaldību zemes īpašuma tiesībām un to nostiprināšanu zemesgrāmatās" izvērtēšana noteikta arī pirms zemes reformas pabeigšanas izdotā Ministru kabineta 2009. gada 1. septembra noteikumu Nr. 996 "Kārtība, kādā nosaka valstij un pašvaldībām piekrītošo lauku apvidu zemi, kura turpmāk izmantojama zemes reformas pabeigšanai, kā arī valstij un pašvaldībām piederošo un piekrītošo zemi" 2.2. apakšpunktā, kurā noteikts, ka Ministru kabinets izdod rīkojumu par zemes piederību vai piekritību valstij, ja </w:t>
      </w:r>
      <w:r>
        <w:rPr>
          <w:rFonts w:ascii="Times New Roman" w:hAnsi="Times New Roman" w:cs="Times New Roman"/>
          <w:sz w:val="28"/>
          <w:szCs w:val="28"/>
          <w:u w:val="single"/>
        </w:rPr>
        <w:t>zeme atbilstoši likumam "Par valsts un pašvaldību zemes īpašuma tiesībām un to nostiprināšanu zemesgrāmatās"</w:t>
      </w:r>
      <w:r>
        <w:rPr>
          <w:rFonts w:ascii="Times New Roman" w:hAnsi="Times New Roman" w:cs="Times New Roman"/>
          <w:sz w:val="28"/>
          <w:szCs w:val="28"/>
        </w:rPr>
        <w:t xml:space="preserve"> zemes reformas laikā piekrīt valstij un ir ierakstāma zemesgrāmatās uz valsts vārda. Ņemot vērā minēto, atkārtoti lūdzam projekta sākotnējās ietekmes novērtējuma ziņojumā (anotācijā) norādīt </w:t>
      </w:r>
      <w:r>
        <w:rPr>
          <w:rFonts w:ascii="Times New Roman" w:hAnsi="Times New Roman" w:cs="Times New Roman"/>
          <w:sz w:val="28"/>
          <w:szCs w:val="28"/>
          <w:u w:val="single"/>
        </w:rPr>
        <w:t xml:space="preserve">likuma "Par valsts un </w:t>
      </w:r>
      <w:r>
        <w:rPr>
          <w:rFonts w:ascii="Times New Roman" w:hAnsi="Times New Roman" w:cs="Times New Roman"/>
          <w:sz w:val="28"/>
          <w:szCs w:val="28"/>
          <w:u w:val="single"/>
        </w:rPr>
        <w:lastRenderedPageBreak/>
        <w:t>pašvaldību zemes īpašuma tiesībām un to nostiprināšanu zemesgrāmatās" normu</w:t>
      </w:r>
      <w:r>
        <w:rPr>
          <w:rFonts w:ascii="Times New Roman" w:hAnsi="Times New Roman" w:cs="Times New Roman"/>
          <w:sz w:val="28"/>
          <w:szCs w:val="28"/>
        </w:rPr>
        <w:t>, saskaņā ar kuru  zemes vienība ar kadastra apzīmējumu 54560110174 piekrīt valstij.</w:t>
      </w:r>
    </w:p>
    <w:p w14:paraId="1F5C6A5E" w14:textId="77777777" w:rsidR="00A6368E" w:rsidRDefault="00A6368E" w:rsidP="00A6368E">
      <w:pPr>
        <w:pStyle w:val="NormalWeb"/>
        <w:spacing w:before="0" w:beforeAutospacing="0" w:after="0" w:afterAutospacing="0"/>
        <w:rPr>
          <w:rFonts w:ascii="Times New Roman" w:hAnsi="Times New Roman" w:cs="Times New Roman"/>
          <w:sz w:val="28"/>
          <w:szCs w:val="28"/>
        </w:rPr>
      </w:pPr>
    </w:p>
    <w:p w14:paraId="37695D15" w14:textId="77777777" w:rsidR="00A6368E" w:rsidRDefault="00A6368E" w:rsidP="00A6368E">
      <w:pPr>
        <w:pStyle w:val="NormalWeb"/>
        <w:spacing w:before="0" w:beforeAutospacing="0" w:after="0" w:afterAutospacing="0"/>
        <w:rPr>
          <w:rFonts w:ascii="Times New Roman" w:hAnsi="Times New Roman" w:cs="Times New Roman"/>
          <w:sz w:val="24"/>
          <w:szCs w:val="24"/>
        </w:rPr>
      </w:pPr>
    </w:p>
    <w:p w14:paraId="6024CCAA" w14:textId="77777777" w:rsidR="00A6368E" w:rsidRDefault="00A6368E" w:rsidP="00A6368E">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Ar cieņu</w:t>
      </w:r>
    </w:p>
    <w:p w14:paraId="7ECC6E05" w14:textId="77777777" w:rsidR="00A6368E" w:rsidRDefault="00A6368E" w:rsidP="00A6368E">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b/>
          <w:bCs/>
          <w:sz w:val="28"/>
          <w:szCs w:val="28"/>
        </w:rPr>
        <w:t xml:space="preserve">Sandris </w:t>
      </w:r>
      <w:proofErr w:type="spellStart"/>
      <w:r>
        <w:rPr>
          <w:rFonts w:ascii="Times New Roman" w:hAnsi="Times New Roman" w:cs="Times New Roman"/>
          <w:b/>
          <w:bCs/>
          <w:sz w:val="28"/>
          <w:szCs w:val="28"/>
        </w:rPr>
        <w:t>Rāgs</w:t>
      </w:r>
      <w:proofErr w:type="spellEnd"/>
    </w:p>
    <w:p w14:paraId="03A5B4F9" w14:textId="77777777" w:rsidR="00A6368E" w:rsidRDefault="00A6368E" w:rsidP="00A6368E">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TM Civiltiesību departamenta</w:t>
      </w:r>
    </w:p>
    <w:p w14:paraId="071C7161" w14:textId="77777777" w:rsidR="00A6368E" w:rsidRDefault="00A6368E" w:rsidP="00A6368E">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Vispārējo civiltiesību nodaļas jurists</w:t>
      </w:r>
    </w:p>
    <w:p w14:paraId="69363D33" w14:textId="77777777" w:rsidR="00A6368E" w:rsidRDefault="00A6368E" w:rsidP="00A6368E">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Tālr. 67036974</w:t>
      </w:r>
    </w:p>
    <w:p w14:paraId="60D6B8C0" w14:textId="77777777" w:rsidR="00A6368E" w:rsidRDefault="00A6368E" w:rsidP="00A6368E">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Atrašanās vieta: Raiņa bulvārī 15, Rīgā, LV-1050,</w:t>
      </w:r>
    </w:p>
    <w:p w14:paraId="287A74D2" w14:textId="77777777" w:rsidR="00A6368E" w:rsidRDefault="00A6368E" w:rsidP="00A6368E">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 xml:space="preserve">Juridiskā adrese: Brīvības bulvārī 36, Rīgā, LV-1536 </w:t>
      </w:r>
    </w:p>
    <w:p w14:paraId="7CE0524F" w14:textId="77777777" w:rsidR="00A6368E" w:rsidRDefault="00A6368E" w:rsidP="00A6368E">
      <w:pPr>
        <w:pStyle w:val="NormalWeb"/>
        <w:spacing w:before="0" w:beforeAutospacing="0" w:after="0" w:afterAutospacing="0"/>
        <w:rPr>
          <w:color w:val="201F1E"/>
          <w:sz w:val="28"/>
          <w:szCs w:val="28"/>
        </w:rPr>
      </w:pPr>
      <w:r>
        <w:rPr>
          <w:rFonts w:ascii="Times New Roman" w:hAnsi="Times New Roman" w:cs="Times New Roman"/>
          <w:sz w:val="28"/>
          <w:szCs w:val="28"/>
        </w:rPr>
        <w:t> </w:t>
      </w:r>
    </w:p>
    <w:p w14:paraId="44C29F7A" w14:textId="0D84E345" w:rsidR="00A6368E" w:rsidRDefault="00A6368E" w:rsidP="00A6368E">
      <w:pPr>
        <w:shd w:val="clear" w:color="auto" w:fill="FFFFFF"/>
        <w:rPr>
          <w:color w:val="201F1E"/>
          <w:lang w:val="en-US"/>
        </w:rPr>
      </w:pPr>
      <w:r>
        <w:rPr>
          <w:rFonts w:ascii="Arial" w:hAnsi="Arial" w:cs="Arial"/>
          <w:noProof/>
          <w:color w:val="1F497D"/>
          <w:sz w:val="20"/>
          <w:szCs w:val="20"/>
          <w:lang w:val="en-US"/>
        </w:rPr>
        <w:drawing>
          <wp:inline distT="0" distB="0" distL="0" distR="0" wp14:anchorId="32766989" wp14:editId="1609B581">
            <wp:extent cx="1250950" cy="9842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796CF20B" w14:textId="77777777" w:rsidR="00A6368E" w:rsidRDefault="00A6368E" w:rsidP="00A6368E"/>
    <w:p w14:paraId="638E9152" w14:textId="77777777" w:rsidR="00A6368E" w:rsidRDefault="00A6368E" w:rsidP="00A6368E"/>
    <w:p w14:paraId="6F69E468" w14:textId="77777777" w:rsidR="00A6368E" w:rsidRDefault="00A6368E" w:rsidP="00A6368E">
      <w:pPr>
        <w:rPr>
          <w:rFonts w:eastAsia="Times New Roman"/>
          <w:lang w:eastAsia="lv-LV"/>
        </w:rPr>
      </w:pPr>
    </w:p>
    <w:p w14:paraId="184AC961" w14:textId="4C6C6005" w:rsidR="00AC6D56" w:rsidRDefault="00A6368E" w:rsidP="00A6368E">
      <w:r>
        <w:rPr>
          <w:rFonts w:ascii="Arial" w:eastAsia="Times New Roman" w:hAnsi="Arial" w:cs="Arial"/>
          <w:b/>
          <w:bCs/>
          <w:i/>
          <w:iCs/>
          <w:color w:val="002060"/>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sectPr w:rsidR="00AC6D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68E"/>
    <w:rsid w:val="00A6368E"/>
    <w:rsid w:val="00AC6D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5058"/>
  <w15:chartTrackingRefBased/>
  <w15:docId w15:val="{A300D5DB-A4B9-4592-A36C-3A0689BF0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68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368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68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2196</Words>
  <Characters>1253</Characters>
  <Application>Microsoft Office Word</Application>
  <DocSecurity>0</DocSecurity>
  <Lines>10</Lines>
  <Paragraphs>6</Paragraphs>
  <ScaleCrop>false</ScaleCrop>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Reitere</dc:creator>
  <cp:keywords/>
  <dc:description/>
  <cp:lastModifiedBy>Vita Reitere</cp:lastModifiedBy>
  <cp:revision>1</cp:revision>
  <dcterms:created xsi:type="dcterms:W3CDTF">2021-09-24T11:25:00Z</dcterms:created>
  <dcterms:modified xsi:type="dcterms:W3CDTF">2021-09-24T11:26:00Z</dcterms:modified>
</cp:coreProperties>
</file>