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26-TA-1997: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monitoringa kārtību tādu preču importa uzraudzībai, kuru izcelsmes valsts ir Krievijas Federācija vai Baltkrievijas Republika un kuru imports Latvijā ir aizliegts, un par priekšlikumiem sabiedrības informēšanai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14:40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(VID) attiecībā uz informatīvā ziņojumā 3.2. punktā “Kompetento iestāžu lomu sadalījums” paredzēto uzdevumu VID nodrošināt komersantu informēšanu par nacionālajiem importa aizliegumiem un aicinājumu neiekļaut sortimentā Krievijas Federācijas un Baltkrievijas izcelsmes preces, izmantojot Elektroniskās deklarēšanas sistēmu (EDS) un citus komunikācijas kanālus,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elektroniskās deklarēšanas sistēmas (EDS) izmantošana ir iespējama tikai atbilstoši Valsts ieņēmumu dienesta likuma 4. un 11. pantā noteiktajam regulējumam un Ministru kabineta noteikumiem Nr. 428 "Valsts ieņēmumu dienesta valsts informāciju sistēmu noteikumi", proti, VID funkciju un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Oficiālās elektroniskās adreses likuma pārejas noteikumu 3. punkts noteic, ka reģistros reģistrēts tiesību subjekts oficiālās elektroniskās adreses kontu aktivizē no 2019. gada 1. janvāra līdz 2022. gada 31. decembrim un šā likuma 5. panta pirmo daļu piemēro no 2023. gada 1. janvāra. Ar reģistros reģistrētu tiesību subjektu, kuram ir aktivizēts oficiālās elektroniskās adreses konts, elektroniski sazinās un elektronisko dokumentu nosūta, izmantojot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Paziņošanas likuma 9. panta trešā daļa noteic, ka dokumentu paziņo, izmantojot iestādes pārziņā esošo speciālo tiešsaistes formu, ja adresāts rakstveidā izteicis vēlmi saņemt dokumentu attiecīgajā veidā. Tādējādi normatīvais regulējums paredz vienotu elektroniskās saziņas kārtību ar komersantiem, un nav tiesiska pamata komersantu informēšanai izmantot EDS. Apstāklim, ka valsts nav nodrošinājusi e-adreses lietošanas pienākuma izpildi, nav tiesiskas nozīmes.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tiesiskās skaidrības nolūkā lūdzam informatīvajā ziņojumā norādīt ārējos normatīvos tiesību aktus un attiecīgās tiesību normas, kas nosaka pienākumu VID veikt komersantu informēšanu par nacionālajiem importa aizliegumiem un aicinājumu neiekļaut sortimentā Krievijas Federācijas un Baltkrievijas izcelsmes preces, izmantojot EDS un citus esošos komunikācijas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26. maija sēdes protokola Nr. 29 102. § 6. un 7. punktu ministrijām un tirgus uzraudzības u.c. iestādēm ir uzdots veikt uzdevumus, kas pārsniedz tām normatīvajos aktos noteiktās funkcijas un pienākumus. Tādēļ ikvienai uzdevumu izpildē iesaistītajai iestādei ir jāuzņemas veikt papildu darbības. Tas attiecināms arī uz Elektroniskās deklarēšanas sistēmas izmantošanu, kas šo uzdevumu izpildē ir viens no galvenajiem un efektīvākajiem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w:t>
            </w:r>
            <w:r w:rsidR="00000000" w:rsidRPr="00000000" w:rsidDel="00000000">
              <w:rPr>
                <w:b w:val="1"/>
                <w:rtl w:val="0"/>
              </w:rPr>
              <w:t xml:space="preserve">uztur savu iebildumu </w:t>
            </w:r>
            <w:r w:rsidR="00000000" w:rsidRPr="00000000" w:rsidDel="00000000">
              <w:rPr>
                <w:rtl w:val="0"/>
              </w:rPr>
              <w:t xml:space="preserve">attiecībā uz informatīvā ziņojuma 3.2. apakšnodaļas 1. tabulā noteikto pienākumu Pārtikas un veterinārā dienestam (turpmāk - PVD) veikt Krievijas Federācijas (turpmāk - Krievija) un Baltkrievijas Republikas (turpmāk - Baltkrievija) izcelsmes preču uzraudzību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valstī </w:t>
            </w:r>
            <w:r w:rsidR="00000000" w:rsidRPr="00000000" w:rsidDel="00000000">
              <w:rPr>
                <w:b w:val="1"/>
                <w:rtl w:val="0"/>
              </w:rPr>
              <w:t xml:space="preserve">nav tiesiskā regulējuma, kas juridiski ļautu PVD izteikt tirgus dalībniekam aicinājumu netirgot Krievijas vai Baltkrievijas izcelsmes preci, ja tās atrašanās un tirdzniecība Latvijas tirgū nav aizliegta</w:t>
            </w:r>
            <w:r w:rsidR="00000000" w:rsidRPr="00000000" w:rsidDel="00000000">
              <w:rPr>
                <w:rtl w:val="0"/>
              </w:rPr>
              <w:t xml:space="preserve">. Šāds aicinājums pēc būtības var tikt uztverts kā valsts uzraudzības iestādes aizrādījums vai norādījums, iespējams pēc tam radot tiesiskās sekas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pirmo daļu valsts pārvalde ir pakļauta likumam un tiesībām, darbojas normatīvajos aktos noteiktās kompetences ietvaros un savas pilnvaras var izmantot tikai atbilstoši pilnvarojuma jēgai un mērķim. Līdz ar to PVD kā valsts pārvaldes iestāde nevar ar informatīvajā ziņojumā paredzētu “aicinājumu” faktiski noteikt tirgus dalībniekam tādu rīcību vai ierobežojumu, kuram nav tiesiska pamata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pats par sevi nevar paplašināt PVD kompetenci. Ja paredzēts, ka PVD pēc Krievijas vai Baltkrievijas izcelsmes preces identificēšanas aicina to netirgot vai izņemt no tirdzniecības, šādai rīcībai nepieciešams tiesiskais pamats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5. marta noteikumi Nr. 158 “Noteikumi par ievešanai (importēšanai) Latvijā aizliegtiem lauksaimniecības un lopbarības produktiem” (turpmāk - MK noteikumi Nr. 158) </w:t>
            </w:r>
            <w:r w:rsidR="00000000" w:rsidRPr="00000000" w:rsidDel="00000000">
              <w:rPr>
                <w:b w:val="1"/>
                <w:rtl w:val="0"/>
              </w:rPr>
              <w:t xml:space="preserve">nosaka konkrētu preču importēšanas Latvijā aizliegumu, nevis šo preču atrašanās, aprites vai tirdzniecības aizliegumu Latvijas iekšējā tirgū</w:t>
            </w:r>
            <w:r w:rsidR="00000000" w:rsidRPr="00000000" w:rsidDel="00000000">
              <w:rPr>
                <w:rtl w:val="0"/>
              </w:rPr>
              <w:t xml:space="preserve">. Līdz ar to Krievijas vai Baltkrievijas izcelsmes preces konstatēšana mazumtirdzniecības vietā pati par sevi neliecina par MK noteikumu Nr. 158 pārkāpumu un nerada tiesisku pamatu PVD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Krievijas vai Baltkrievijas izcelsmes prece var būt likumīgi importēta citā Eiropas Savienības dalībvalstī, laista brīvā apgrozībā un pēc tam pārvietota uz Latviju, ievērojot Līgumā par Eiropas Savienības darbību (LESD) nostiprināto preču brīvas aprites principu. Šādā gadījumā preces atrašanās Latvijas mazumtirdzniecībā pati par sevi nav Latvijas noteiktā nacionālā importa aizlieguma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tiesiskajā regulējumā </w:t>
            </w:r>
            <w:r w:rsidR="00000000" w:rsidRPr="00000000" w:rsidDel="00000000">
              <w:rPr>
                <w:b w:val="1"/>
                <w:rtl w:val="0"/>
              </w:rPr>
              <w:t xml:space="preserve">nav noteikts rīcības algoritms pēc Krievijas vai Baltkrievijas izcelsmes preces identificēšanas mazumtirdzniecībā</w:t>
            </w:r>
            <w:r w:rsidR="00000000" w:rsidRPr="00000000" w:rsidDel="00000000">
              <w:rPr>
                <w:rtl w:val="0"/>
              </w:rPr>
              <w:t xml:space="preserve"> – nav noteikts, uz kāda tiesiskā pamata un kādas darbības informatīvā ziņojuma 3.2. apakšnodaļas 1. tabulā minētajām institūcijām ir jāveic pēc šādas preces konstatēšanas, kāds ir šo darbību mērķis un kādas tiesiskās sekas uzņēmējam rada attiecīgās preces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ZM norāda, ka Tirgus uzraudzības padomes 2026. gada 15. jūlija sanāksmē jautājums par konkrēta uzdevuma noteikšanu PVD veikt Krievijas vai Baltkrievijas izcelsmes preču monitoringu vai uzraudzību mazumtirdzniecībā </w:t>
            </w:r>
            <w:r w:rsidR="00000000" w:rsidRPr="00000000" w:rsidDel="00000000">
              <w:rPr>
                <w:b w:val="1"/>
                <w:rtl w:val="0"/>
              </w:rPr>
              <w:t xml:space="preserve">netika apspriests un vienošanās par šāda uzdevuma īstenošanu netika panākta</w:t>
            </w:r>
            <w:r w:rsidR="00000000" w:rsidRPr="00000000" w:rsidDel="00000000">
              <w:rPr>
                <w:rtl w:val="0"/>
              </w:rPr>
              <w:t xml:space="preserve">. Līdz ar to minētā sanāksme nevar tikt izmantota kā pamatojums PVD jaunas vai paplašinātas funkcijas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papildu uzdevuma noteikšana PVD </w:t>
            </w:r>
            <w:r w:rsidR="00000000" w:rsidRPr="00000000" w:rsidDel="00000000">
              <w:rPr>
                <w:b w:val="1"/>
                <w:rtl w:val="0"/>
              </w:rPr>
              <w:t xml:space="preserve">nav fiskāli neitrāla.</w:t>
            </w:r>
            <w:r w:rsidR="00000000" w:rsidRPr="00000000" w:rsidDel="00000000">
              <w:rPr>
                <w:rtl w:val="0"/>
              </w:rPr>
              <w:t xml:space="preserve"> Jebkuras jaunas vai paplašinātas uzraudzības funkcijas īstenošana prasa papildu cilvēkresursus un finanšu resursus, kas PVD esošajā budžetā nav paredzēti. Līdz ar to jauna uzdevuma noteikšana, vienlaikus neparedzot tā īstenošanai nepieciešamo finansējumu,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Attiecīgi ZM </w:t>
            </w:r>
            <w:r w:rsidR="00000000" w:rsidRPr="00000000" w:rsidDel="00000000">
              <w:rPr>
                <w:b w:val="1"/>
                <w:rtl w:val="0"/>
              </w:rPr>
              <w:t xml:space="preserve">iebilst pret steidzamības pamatojumā ietverto apgalvojumu,</w:t>
            </w:r>
            <w:r w:rsidR="00000000" w:rsidRPr="00000000" w:rsidDel="00000000">
              <w:rPr>
                <w:rtl w:val="0"/>
              </w:rPr>
              <w:t xml:space="preserve"> ka “informatīvais ziņojums tika saskaņots ar visām ministrijām un tirgus uzraudzības iestādēm”, jo tas neatbilst faktiskajai projekta saskaņošanas situācijai. ZM par informatīvā ziņojuma projektu ir sniegusi iebildumus, kurus uztur un par kuriem nav panākta vienošanās. Tādēļ nav pamata norādīt, ka informatīvais ziņojums ir saskaņots ar visām ministrijām. Turklāt, MK protokollēma apspriešana Tirgus uzraudzības padomes 2026. gada 15. jūlija sanāksmē nenozīmē, ka institūcijas ir vienojušās par noteiktu uzdevumu veikšanu, it īpaši, ja konkrēti uzdevumi sanāksmes laikā netika apspriesti.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uzskata, ka </w:t>
            </w:r>
            <w:r w:rsidR="00000000" w:rsidRPr="00000000" w:rsidDel="00000000">
              <w:rPr>
                <w:b w:val="1"/>
                <w:rtl w:val="0"/>
              </w:rPr>
              <w:t xml:space="preserve">minētais apgalvojums ir jāsvītro</w:t>
            </w:r>
            <w:r w:rsidR="00000000" w:rsidRPr="00000000" w:rsidDel="00000000">
              <w:rPr>
                <w:rtl w:val="0"/>
              </w:rPr>
              <w:t xml:space="preserve">, TAP lietā atspoguļojot faktisko projekta saskaņošanas statusu un ZM uzturētos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ZM uzskata, ka informatīvais ziņojums nevar aizstāt ārējo tisisko regulējumu, ja valsts vēlas sasniegt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ZM uztur savu priekšlikumu: Ja pasākuma mērķis ir iegūt informāciju par Krievijas un Baltkrievijas izcelsmes pārtikas un lopbarības produktu faktisko klātbūtni Latvijas mazumtirdzniecības tirgū un tiešsaistes tirdzniecībā, aicinām izvērtēt iespēju šāda tirgus monitoringa veikšanu uzticēt PTAC, nevalstiskajām organizācijām, patērētāju interešu pārstāvības organizācijām vai citam ārējam izpildītājam.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mērķis mazināt Krievijas un Baltkrievijas izcelsmes preču apriti mazumtirdzniecībā izriet no Ministru kabineta 2026. gada 26. maija sēdes protokola Nr. 29 102. § 7. punktā dotā uzdevuma. Ar minētā protokollēmuma 6. punktu šīs darbības uzdots veikt kompetentajām tirgus uzraudzības iestādēm, kas attiecībā uz pārtiku un lopbarību ir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Veicamās darbības ir aprakstītas 3.4.3. sadaļā - minimāli papildus veicamas darbības, kas apvienojamas ar regulārajām pārbaudēm, ko Pārtikas un veterinārais dienests veica līdz šim - pārbaudē attiecībā uz monitoringu veicamas šādas darbības: (i) izlases kārtībā fiksē tirdzniecības vietā piedāvātās Krievijas un Baltkrievijas izcelsmes preces, ciktāl izcelsme ir konstatējama pēc marķējuma vai komersanta sniegtās informācijas (preces nosaukums, KN grupa, izcelsmes norāde, piegādātājs); (ii) noskaidro, vai prece iegādāta no piegādātāja citā dalībvalstī vai importēta tieši; (iii) izsniedz vai nosūta elektroniski komersantam vienotu aicinājumu turpmāk neiekļaut šādas preces sortimentā. Fiksētā informācija tiek atspoguļota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informatīvajā ziņojumā norādīts, ka šī darbība nav administratīvā lieta un tās rezultātā netiek pieņemts komersantam nelabvēlīgs lēmums. Aicinājums formulējams tā, lai nepārprotami norādītu, ka tas ir rekomendējošs un ka Krievijas un Baltkrievijas izcelsmes preču tirdzniecība, ja preces likumīgi laistas brīvā apgrozībā Eiropas Savienībā, nav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minimāli, bet tomēr papildus veicamās darbības ierasto pārbaužu laikā nav fiskāli neitrālas, bet vēršam uzmanību, ka ar MK protokollēmuma 9.punktu uzdevumus un pasākumus uzdots īstenot esošo budžeta līdzekļu ietvaros, pārskatot esošos uzdevumus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lēmumu uzdevumu izpildi nevar uzdot nevalstiskajām organizācijām. Tām MK lēmums nav saistošs. Savukārt uzdot PTAC veikt darbības Pārtikas un veterinārā dienesta kompetences jomā nav nekāda tiesiska pamatojuma, turklāt vēl jo mazāk tas ir pamatojams ar budžeta līdzekļu efektīvu izlietojumu. PTAC neveic nekāda veida uzraudzību attiecībā uz pārtikas un lopbarības precēm un nebūtu nekādu uzraudzības darbību, ar kurām PTAC varētu apvienot monitoringa vajadzībām veicamās papildu darbības.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informācijas informatīvā ziņojuma 1. tabulā izriet, ka Valsts dienestam būs pienākums sniegt informāciju par identificētajām importa pārorientācijas tendencēm (agregēti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neviens ārējais normatīvais tiesību akts neuzliek pienākumu Valsts ieņēmumu dienestam identificēt (radīt) un nodot informāciju par importa pārorientācijas tendencēm (izņemot tādā  apjomā un tādiem mērķiem, kas nepieciešami muitas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informatīvajā ziņojumā  nenorādīt Valsts ieņēmumu dienestu kā atbildīgo institūciju attiecībā uz informācijas par identificētās importa pārorientācijas tendencēm (agregēti dati) radīšanu un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informatīvā ziņojuma 1. un 2. sadaļu nacionālo importa aizliegumu tiesiskā regulējuma aprakstu papildinot ar informāciju par to, ka Ārlietu ministrija savas kompetences ietvaros ir izstrādājusi MK noteikumu projektu (26-TA-1895) “Noteikumi par ievešanai (importēšanai) Latvijā aizliegtām rūpniecības precēm”, kas 25.08.2026. tiks izskatīts MK sēdē. Tāpat lūdzam iekļaut īsu informāciju par šo MK noteikumu tvērumu analoģiski kā ir ticis darīts attiecībā uz MK 05.03.2024. noteikumu Nr. 158 “Noteikumi par ievešanai (importēšanai) Latvijā aizliegtiem lauksaimniecības un lopbarības produktiem”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sadaļa - "Ārlietu ministrija, izpildot minētā Protokollēmuma 5. punktā doto uzdevumu, ir izstrādājusi likumprojektu “Grozījumi Ukrainas civiliedzīvotāju atbalsta likumā”, kas tika pieņemts 2026. gada 23. jūlijā (turpmāk – Likuma 23.07.26. grozījumi) un ar kuru likums tika papildināts ar 8.6 pantu par atsevišķu rūpniecības preču ievešanas (importa) aizliegumu no RU un BY, kā arī šo valstu izcelsmes preču ievešanu no citām trešajām valstīm, deleģējot Ministru kabinetam noteikt attiecīgos Kombinētās nomenklatūras (turpmāk – KN) kodus. </w:t>
            </w:r>
            <w:r w:rsidR="00000000" w:rsidRPr="00000000" w:rsidDel="00000000">
              <w:rPr>
                <w:u w:val="single"/>
                <w:rtl w:val="0"/>
              </w:rPr>
              <w:t xml:space="preserve">Saskaņā ar Likuma 23.07.26. sniegto deleģējumu Ārlietu ministrija savas kompetences ietvaros ir izstrādājusi MK noteikumu projektu “Noteikumi par ievešanai (importēšanai) Latvijā aizliegtām rūpniecības precēm” (26-TA-1895). Noteikumu projekts paredz tādu rūpniecības preču ievešanas (importa) aizliegumu no Krievijas Federācijas un Baltkrievijas Republikas kā grāmatas un laikraksti, apģērbi, apavi, galvassegas, rotaļlietas spēles un sporta piederumi. Ministru kabinets šo noteikumu projektu skatīs 2026.gada 25.augustā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sadaļa - "Savukārt ar Likuma 23.07.26. grozījumiem s</w:t>
            </w:r>
            <w:r w:rsidR="00000000" w:rsidRPr="00000000" w:rsidDel="00000000">
              <w:rPr>
                <w:u w:val="single"/>
                <w:rtl w:val="0"/>
              </w:rPr>
              <w:t xml:space="preserve">niegts deleģējums Ministru kabinetam </w:t>
            </w:r>
            <w:r w:rsidR="00000000" w:rsidRPr="00000000" w:rsidDel="00000000">
              <w:rPr>
                <w:rtl w:val="0"/>
              </w:rPr>
              <w:t xml:space="preserve">izveidot otru nacionālā importa aizlieguma bloku – atsevišķām rūpniecības precēm. Atbilstoši Protokollēmuma 5. punktam uz minētā likuma deleģējuma pamata izdodamajos Ministru kabineta noteikumos </w:t>
            </w:r>
            <w:r w:rsidR="00000000" w:rsidRPr="00000000" w:rsidDel="00000000">
              <w:rPr>
                <w:u w:val="single"/>
                <w:rtl w:val="0"/>
              </w:rPr>
              <w:t xml:space="preserve">primāri </w:t>
            </w:r>
            <w:r w:rsidR="00000000" w:rsidRPr="00000000" w:rsidDel="00000000">
              <w:rPr>
                <w:rtl w:val="0"/>
              </w:rPr>
              <w:t xml:space="preserve">paredzēts norādīt grāmatas, laikrakstus, videospēles, sporta preces, rotaļlietas, apģērbus un apavus. Likuma anotācijā aprēķināts, ka šo preču grupu imports no RU un BY 2025. gadā veidoja 12,5 milj. euro jeb 6,5 % no importa no šīm valstīm un 0,05 % no Latvijas kopējā preču importa. </w:t>
            </w:r>
            <w:r w:rsidR="00000000" w:rsidRPr="00000000" w:rsidDel="00000000">
              <w:rPr>
                <w:u w:val="single"/>
                <w:rtl w:val="0"/>
              </w:rPr>
              <w:t xml:space="preserve">Saskaņā ar Likuma 23.07.26. sniegto deleģējumu Ārlietu ministrija savas kompetence ietvaros ir izstrādājusi MK noteikumu projektu “Noteikumi par ievešanai (importēšanai) Latvijā aizliegtām rūpniecības precēm” (26-TA-1895). Noteikumu projekts paredz tādu rūpniecības preču ievešanas (importa) aizliegumu no Krievijas Federācijas un Baltkrievijas Republikas kā grāmatas un laikraksti, apģērbi, apavi, galvassegas, rotaļlietas spēles un sporta piederumi. Ministru kabinets šo noteikumu projektu skatīs 2026. gada 25. augustā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1. un 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 sadaļu, visur, kur sniegta informācija par sabiedrības informēšanas saturu, ar to, ka tiks sniegta informācija arī par noteikto preču ievešanas (importa) aizliegumu un ES ierobežojošo pasākumu ieviešanas mērķi. Minēto informāciju ir būtiski sniegt tieši komersantiem, lai atkārtoti skaidrotu valsts rīcības motīvus. Tas veicinātu labāku izpratni par šo aizliegumu raksturu un nepieciešamību, lai nodrošinātu pasākumu izpildes mērķi. Tāpat tas var būt noderīgi jebkurā situācijā, kur tiek vērtēta valsts rīcība, tās samērīgums un proporcionalitāte, kā arī sabiedrības attiecīga informēšana.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Mērķi un mērķauditorija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informēšanas pasākumu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komersanti ir informēti par spēkā esošajiem nacionālajiem importa aizliegumiem un Eiropas Savienības ierobežojošajiem pasākumiem,</w:t>
            </w:r>
            <w:r w:rsidR="00000000" w:rsidRPr="00000000" w:rsidDel="00000000">
              <w:rPr>
                <w:u w:val="single"/>
                <w:rtl w:val="0"/>
              </w:rPr>
              <w:t xml:space="preserve"> kā arī to ieviešanas mērķi, </w:t>
            </w:r>
            <w:r w:rsidR="00000000" w:rsidRPr="00000000" w:rsidDel="00000000">
              <w:rPr>
                <w:rtl w:val="0"/>
              </w:rPr>
              <w:t xml:space="preserve">un veicināt brīvprātīgu atteikšanos no RU un BY izcelsmes preču iekļaušanas sortimentā;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sadaļa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"Aicinājuma materiāla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faktu izklāsts par spēkā esošajiem nacionālajiem importa aizliegumiem un to tvērumu (KN kodu līmenī) un par Eiropas Savienības ierobežojošajiem pasākumiem, </w:t>
            </w:r>
            <w:r w:rsidR="00000000" w:rsidRPr="00000000" w:rsidDel="00000000">
              <w:rPr>
                <w:u w:val="single"/>
                <w:rtl w:val="0"/>
              </w:rPr>
              <w:t xml:space="preserve">kā arī mērķi, ar kādu šie aizliegumi un ierobežojošie pasākumi tiek ieviesti;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sadaļa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sadaļa tirgus uzraudzības iestāžu tīmekļvietnēs, kurā apkopots: spēkā esošo nacionālo importa aizliegumu tvērums </w:t>
            </w:r>
            <w:r w:rsidR="00000000" w:rsidRPr="00000000" w:rsidDel="00000000">
              <w:rPr>
                <w:u w:val="single"/>
                <w:rtl w:val="0"/>
              </w:rPr>
              <w:t xml:space="preserve">un mērķis to ieviešanai; </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4.1., 4.2. un 4.4.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saturu un to, kādā veidā tiks īstenots monitorings un sabiedrības informēšana lūdzam veikt konsultācijas ar FID un ar tirdzniecības nozari pārstāvošajām nevalstiskajām organizācijām – LTRK, Latvijas Tirgotāju asociāciju, un izvērtēt to iespējas iesaistīties monitoringa īstenošanā. Šo organizāciju viedokli un priekšlikumus iespējami efektīvai monitoringa ieviešanai lūdzam iekļaut informatīvā ziņojuma saturā.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 informatīvais ziņojums nosūtīts saskaņošanai Finanšu izlūkošanas dienestam. Savukārt attiecībā uz nevalstisko organizāciju iesaisti vēlamies norādīt, ka piedāvātais monitoringa variants veidots, paredzot tikai valsts iestāžu darbības un savstarpēju sadarbību (t.sk. datu apmaiņu). Ekonomikas ministrija kā nozares kompetentā iestāde ir izvērtējusi un šobrīd nesaredz iespēju, ka tirdzniecības nozare tiek iesaistīta monitoringā, ņemot vērā, ka šie MK uzdevumi nav tai saistoši un obligāti, turklāt mazumtirdzniecība nav un nebūs aizliegta. Tirdzniecības nozarei jau šobrīd ir daudz obligātu pienākumu un ierobežojumu, kas jāīsteno. Ekonomikas ministrija nesaredz veidu, kā nozare spētu uzņemties papildu pasākumu īstenošanu bez finansējuma, tāpēc piedāvātais variants paredz tikai valsts iestāžu darbības esošo budžeta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1. sadaļu, norādot, ka monitoringa kārtības mērķis ir nodrošināt importa aizlieguma mērķu sasniegšanu un analizēt RU un BY preču ieplūšanu Latvijas tirgū, izmantojot citus tiesiskus ceļus.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punktā "Turpmākā rīcība un priekšlikumi Ministru kabineta lēmumam" Ministru kabinetam tostarp tiek piedāvāts uzdot atbildīgajām un līdzatbildīgajām institūcijām plānā paredzēto pasākumu īstenošanu nodrošināt no tām piešķirtajiem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izriet, ka Valsts ieņēmumu dienests nodrošina importa aizlieguma piemērošanu muitas procedūrās; uztur un aktualizē riska profilus muitas riska vadības sistēmā attiecībā uz aizlieguma KN kodiem un uz RU un BY izcelsmes preču ievešanu no citām trešajām valstīm; veic pēcmuitošanas pārbaudes izcelsmes jautājumos; konstatē un dokumentē aizlieguma pārkāpumus.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informatīvo ziņojumu papildināt ar informāciju, ka saskaņā ar Ukrainas civiliedzīvotāju atbalsta likuma 8.6 pantu tiek paplašināts Valsts ieņēmumu dienesta darba apjoms ar pienākumu veikt papildu kontroles saistībā ar preču izcelsmes noteikšanu un pēcmuitošanas pārbaudēm, riska profilu uzturēšanu un aktualizēšanu, aizliegumu pārkāpumu konstatēšanu un dokumentēšanu, Valsts ieņēmumu dienestam ar esošajiem personālresursiem normālā darba laika ietvaros minētās papildu funkcijas nav iespējams paveikt un nodarbinātie būs jānodarbina virsstundu darbā, tā rezultātā radīsies papildu izdevumi atlīdzībai (nodarbināto virsstundu darba samaksai). Ārlietu ministrijas sagatavotā Ministru kabineta noteikumu projekta “Noteikumi par ievešanai (importēšanai) Latvijā aizliegtām rūpniecības precēm” (TA-1895) anotācijā sniegta informācija par Valsts ieņēmumu dienestam nepieciešamo finansējumu virsstundu darba apmaksai, kas tiks nodrošināts 2026. gadā resora ietvaros, savukārt 2027. gadā un turpmāk Finanšu ministrijas budžeta apakšprogrammas 13.02.01.00 "Valsts ieņēmumu dienesta darbības nodrošināšana" ietvaros, Valsts ieņēmumu dienestam likumprojekta "Par valsts budžetu 2027. gadam un budžeta ietvaru 2027., 2028. un 2029. gadam" sagatavošanas procesā iesniedzot fiskāli neitrālu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nevar atbalstīt informatīvo ziņojumu protokollēmumu, jo informatīvais ziņojums </w:t>
            </w:r>
            <w:r w:rsidR="00000000" w:rsidRPr="00000000" w:rsidDel="00000000">
              <w:rPr>
                <w:b w:val="1"/>
                <w:rtl w:val="0"/>
              </w:rPr>
              <w:t xml:space="preserve">nevar aizstāt ārējo tiesisko regulējumu</w:t>
            </w:r>
            <w:r w:rsidR="00000000" w:rsidRPr="00000000" w:rsidDel="00000000">
              <w:rPr>
                <w:rtl w:val="0"/>
              </w:rPr>
              <w:t xml:space="preserve">, ja valsts vēlas sasniegt izvirzītos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protokollēmums neaizstāj ārējo normatīvo regulējumu. Monitoringa kārtības mērķis ir nodrošināt importa aizlieguma mērķu sasniegšanu un analizēt RU un BY preču ieplūšanu Latvijas tirgū, izmantojot citus tiesiskus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monitoringa kārtību tādu preču importa uzraudzībai, kuru izcelsmes valsts ir Krievijas Federācija vai Baltkrievijas Republika un kuru imports Latvijā ir aizliegts, un par priekšlikumiem sabiedrības informēšanai""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Atbildīgajām un līdzatbildīgajām iestādēm un institūcijām informatīvajā ziņojumā paredzēto pasākumu īstenošanu nodrošināt no tām piešķirtajiem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neatbalsta protokollēmuma 5. punktu, kas paredz, ka atbildīgajām un līdzatbildīgajām iestādēm un institūcijām informatīvajā ziņojumā paredzēto pasākumu īstenošanu nodrošināt no tām piešķirtajiem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sasaucas ar ZM iebildumu attiecībā uz informatīvā ziņojuma 3.2. apakšnodaļas 1. tabulā noteikto pienākumu Pārtikas un veterinārā dienestam (turpmāk - PVD) veikt Krievijas Federācijas (turpmāk - Krievija) un Baltkrievijas Republikas (turpmāk - Baltkrievija) izcelsmes preču uzraudzību mazumtirdzniecībā. ZM norāda šāda papildu uzdevuma noteikšana PVD </w:t>
            </w:r>
            <w:r w:rsidR="00000000" w:rsidRPr="00000000" w:rsidDel="00000000">
              <w:rPr>
                <w:b w:val="1"/>
                <w:rtl w:val="0"/>
              </w:rPr>
              <w:t xml:space="preserve">nav fiskāli neitrāla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Jebkuras jaunas vai paplašinātas uzraudzības funkcijas īstenošana prasa papildu cilvēkresursus un finanšu resursus. Līdz ar to jauna uzdevuma noteikšana, vienlaikus neparedzot tā īstenošanai nepieciešamo finansējumu, </w:t>
            </w:r>
            <w:r w:rsidR="00000000" w:rsidRPr="00000000" w:rsidDel="00000000">
              <w:rPr>
                <w:b w:val="1"/>
                <w:rtl w:val="0"/>
              </w:rPr>
              <w:t xml:space="preserve">nav atbalstāma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Ministru kabineta 2026. gada 26. maija sēdes protokola Nr. 29 102. § 9. punktu jau ir nolemts uzdevumus un pasākumus īstenot esošo budžeta līdzekļu ietvaros, pārskatot esošos uzdevumus un funkcijas vai arī piedāvājot fiskāli neitrālus priekšlikumus. Ņemot vērā minēto, to var atkārtoti arī neminēt protokollēmumā un 5.punktu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4.4. apakšnodaļas “Sabiedrības informēšanas pasākumi” sadaļas “Piedāvātie pasākumi” pirmajā punktā saīsinājumus “RY” aizstāt ar “RU”.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monitoringa kārtību tādu preču importa uzraudzībai, kuru izcelsmes valsts ir Krievijas Federācija vai Baltkrievijas Republika un kuru imports Latvijā ir aizliegts, un par priekšlikumiem sabiedrības informēšanai”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1.tabulā kā kompetentā iestāde par noteiktu pasākumu veikšanu ir norādīta Valsts ieņēmumu dienesta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Muitas pārvalde ir Valsts ieņēmumu dienesta struktūrvienība, nevis patstāvīga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informatīvā ziņojuma 1. tabulā  tekstu "Valsts ieņēmumu dienesta Muitas pārvalde (FM)" izteikt šādā redakcijā: "Valsts ieņēmumu dienests (FM)".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1.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26-TA-1997</w:t>
    </w:r>
    <w:r>
      <w:br/>
    </w:r>
    <w:r w:rsidR="00000000" w:rsidRPr="00000000" w:rsidDel="00000000">
      <w:rPr>
        <w:rtl w:val="0"/>
      </w:rPr>
      <w:t xml:space="preserve">13.10.2026. 12.14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26-TA-1997</w:t>
    </w:r>
    <w:r>
      <w:br/>
    </w:r>
    <w:r w:rsidR="00000000" w:rsidRPr="00000000" w:rsidDel="00000000">
      <w:rPr>
        <w:rtl w:val="0"/>
      </w:rPr>
      <w:t xml:space="preserve">13.10.2026. 12.14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Izziņa_26-TA-1997.docx</dc:title>
</cp:coreProperties>
</file>

<file path=docProps/custom.xml><?xml version="1.0" encoding="utf-8"?>
<Properties xmlns="http://schemas.openxmlformats.org/officeDocument/2006/custom-properties" xmlns:vt="http://schemas.openxmlformats.org/officeDocument/2006/docPropsVTypes"/>
</file>