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24-TA-2706: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Rail Baltica projekta īstenošanai nepieciešamo nacionālo finansējumu 2025.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Saskaņošanai saņemtais ziņojums ir nepilnīgs un nesniedz skaidru priekšstatu, ka visas norādītās Rail Baltica projekta neattiecināmās un netiešās izmaksas, kurām tiek pieprasīts papildu valsts budžeta finansējums, ir tādas, kas vitāli nepieciešamas projekta īstenošanai, turklāt par tām norādītie skaidrojumi ir vispārīgi un nav sniegts detalizēts izklāsts, kā attiecīgo aktivitāšu izmaksu apmēri ir noteikti. Uzskatām, ka arī jautājumā par Rail Baltica projekta neattiecināmajām un netiešajām izmaksām ir jāievēro princips, paredzot minimālo un kritiski nepieciešamo aktivitāšu īstenošanu, bez kurām projekta ieviešanas turpināšana nav iespējama. Šobrīd no ziņojumā sniegtās informācijas nav iespējams gūt pārliecību, ka šis princips būtu ievērots. Papildus, ievērojot ziņojuma izskatīšanai no Satiksmes ministrijas puses noteikto steidzamību, lūdzam šobrīd jautājumu risināt tikai par tādām aktivitāšu izmaksām, kurām finansējuma jautājums ir jārisina steidzami, savukārt par pārējām izmaksām sniegt informatīvas norādes, skaidrojot, ka detalizēts izklāsts par aktivitāšu izmaksām un precizēts to apmērs tiks iesniegts ar atsevišķu ziņojumu 2025.gadā.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atgādinām, ka MK 23.07.2024. sēdē (protokola Nr.30 60. § 4.punkts) lemtais paredz uzdevumu par pasažieru starptautisko staciju (RCS un RIX) būvdarbu līgumu nosacījumu pārskatīšanu, kā arī MK 27.08.2024. sēdes (protokola Nr. 33 54. § 3. un 6.punkts) lēmums paredz uzdevumu par sagaidāmo neattiecināmo un netiešo izmaksu pārskatīšanu un precizēšanu, bet no ziņojuma nav skaidri saprotams, kādas darbības saistībā ar šiem uzdevumiem ir veiktas.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šajā iebildumā minēto, lūdzam precizēt ziņojumu un precizējumu veikšanā ņemt vērā arī tālāk atzinumā minētos iebildumus par atsevišķām ziņojuma sadaļām.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ziņojums papildināts ar detaļām un skaidrojumiem, tādēļ protokollēmuma projekta punkts nav dzēšams.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MK 27.08.2024. sēdes (protokola Nr. 33 54. § 3. un 6.punkts) lēmums paredz uzdevumu par sagaidāmo neattiecināmo un netiešo izmaksu pārskatīšanu un precizēšanu. Ir sniegts skaidrojums, pievienojot veiktās darbības un izdevumu samazināšanu.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precizēt vai pievienot skaidrojošas atsauces ziņojuma 1.lp. lietotajam vārdu salikumam “Latvijai nepildot savas ar Projekta ieviešanu uzņemtās saistības”, lai neveidotu pretrunu ar Likumā par budžetu un finanšu vadību noteikto, ka saistības, kuras no budžeta finansētu institūciju vadītāji uzņēmušies attiecībā uz budžeta līdzekļiem bez asignējuma, pārsniedzot piešķirto asignējumu vai pilnvaras plānotajām saistībām nākotnē, nav uzskatāmas par valsts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Papildināts ar atsauci uz CEF Granta Līgumu II 1.1 (a) punktu kurš paskaidro ka atbalsta saņēmēji: (a) būs solidāri un individuāli atbildīgi par darbības izpildi saskaņā ar Līguma noteikumiem un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1.tabulā, kurā sniegts kopsavilkums par ziņojumā norādītajām izmaksām, ir iekļautas aktivitātes “Konservācijas izmaksas 3A posmam” un “Konservācijas izmaksu 3A posma PVN”, kas ziņojumā nav skaidrotas pēc būtības. Papildus šajā tabulā nav iekļauta pozīcija no ziņojuma 5.4. sadaļas 11.tabulas 161 960,18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1.tabula precizēta un papildināta ar ziņojumā norādītajām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“Konservācijas izmaksas 3A posmam” un “Konservācijas izmaksu 3A posma PVN” ir skaidrotas pēc būtības 5.1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ziņojuma 4.1. un 4.2.sadaļās sniegtā informācija nav pārbaudāma, nav zināms un nav arī norādīts “izejas punkts”, pret kuru veikti pasākumi izmaksu samazināšanas virzienā. Attiecīgi lūdzam precizēt, norādot sākotnēji plānoto izmaksu apmēru, pret kuru samazināšana tika veikta, detalizēti norādot aktivitāšu attiecīgās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ziņojuma 4.2. sadaļā norādīta informācija, ka izmaksu samazināšanas kontekstā SIA “Eiropas Dzelzceļa līnijas” bremzēja būvniecības tempu, veicot budžeta aktivitāšu pārdales, sedzot apmaksu pakalpojumu sniedzēju rēķiniem, lai iekļautos valsts budžetā plānotajā finansējuma, nav skaidri saprotama, jo tām projekta aktivitātēm, kurām ir MK lēmumi par attiecīgo CEF vai MM līgumu apstiprināšanu, finansējums tiek plānots Satiksmes ministrijas budžeta apakšprogrammā 60.07.00 “Eiropas transporta infrastruktūras projekti (Rail Baltica)”, kurā līdz oktobra beigām apgūts 39% no izdevumu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un 4.2 sadaļās sniegtā informācija ir pārbaudāma, skaidrojumos ir  detalizēti atspoguļots, ka abos uzņēmumos veiktās darbības izmaksu samazināšanai ir  mērītas pret informatīvajā ziņojumā atspoguļoto RBR un EDZL uzņēmumu valdes un dalībnieku sapulcēs apstiprināto 2024. gada budžetu. Tā pat 4.2. sadaļā ir norādīs, ka EDZL budžets 2024.gadam tika samazināts no 215 174 927 euro uz 162 218 891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sadaļā ir iekļauts skaidrojums, par to, ka  tika bremzēts būvniecības temps tieši RIX un RCS aktivitātēs, kur nav pietiekams CEF finansēšanas līgumu aktivitāšu finansējums izmaksu segšanai, bet papildus tam ir norādīts iemesls, ka nav izpildījusies virkne nosacījumu, piemēram, nav saņemti pamattrases projektēšanas nodevumi, kurus varētu virzīt būvniecības uzsākšanai. Kopā ar visu pārējo administratīvo izmaksu samazinājumu tas rada budžeta 2024. Gada neapguvi un sniedz skaidrojumu Satiksmes ministrijas budžeta apakšprogrammā 60.07.00 līdz oktobra beigām apgūtajiem 39% no izdevumu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5.1.sadaļas 3.punktā norādīts risinājums par CEF-6 ietvaros izveidotā ietaupījuma novirzīšanu AS “RB Rail” aktivitātēm, lai nodrošinātu finansējumu Latvijas nacionālajām aktivitātēm, tai skaitā norādīts, ka tam ir nepieciešamas MK lēmums, tomēr MK protokollēmuma projektā nav iekļauts punkts, kas paredzētu lēmuma pieņemšanu šajā jautājumā. Ņemot vērā minēto, lūdzam pārskatīt un precizēt, kā arī skaidrot, vai veicamā darbība ir tiešām iespējama, ievērojot, ka CEF-6 līguma attiecināmības termiņš ir 2024.gada 31.decembris.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ziņojuma 5.1.sadaļas 4.punktā norādīts par apropriācijas pārdali no valsts budžeta programmas 49.00.00 “Rail Baltica projekta infrastruktūras pārvaldības funkcijas nodrošināšana” 226 501 euro, kuru lūdzam pārskatīt un precizēt, vai tā atbilst aktuālajai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Informativais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detalizētu pozīciju izvērsumu ziņojuma 5.1.sadaļas 6.tabulā norādītajai summai RCS un RIX darbu pabeigšanai, kas paskaidrotu, kā šāda summa veidojas, kā arī lūdzam norādīt, kāda būtu sākotnējā izmaksu summa, ja nebūtu veiktas/plānotas ziņojuma 5.1.sadaļas 1.-6.punktā minētās darbības. Vienlaikus lūdzam šajā sadaļā norādīt arī PVN izmaksas, kas ir norādītas ziņojuma 1.tabulā.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5.1. sadaļa papildināta ar precizētu 6. tabulu, kas papildināta ar papildus 4 (četrām) izmaksu pozīcijām/rindām: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“RIX un RCS citi izdevumi un rezerves atbilstoši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“RIX un RCS citi izdevumi un rezerves atbilstoši Līgumiem, PVN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“RIX***  pārpojektēšanas 2. posma priekšfinansējums (iekļauts Kohēzijas pieteikumā)”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“RIX***  pārpojektēšanas 2. posma priekšfinansējums (iekļauts Kohēzijas pieteikumā), PVN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detalizēta informācija par saņemtajiem pakalpojumu rēķiniem, kuru segšanai trūkst finansējums  6.1 un 6.2 tabulās, kurās atspoguļota  Veicot izmaksu pārvirzīšanu no citiem finansēšanas avotiem par 7 522 501 euro ir samazināts papildus nepieciešamais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papildināts ar jaunu sadaļu 5.6. RIX un RCS citi izdevumi un rezerves atbilstoši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RIX un RCS projektiem no valsts budžeta 2025.gadā nepieciešams paredzēt papildu izdevumus, kuri nepieciešami Līguma saistību izpildei un projekta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RIX: DAAB iesaiste strīdu risināšanā saskaņā ar JV B.S.L Infra būvniecības līgums Nr. 4.2.IL/2021-3 nosacījumiem. DAAB 3 dalībnieku sastāvā ir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RIX: Izmaksas defektu paziņošanas periodā. Saskaņā ar valsts likumdošanu un parakstīto līgumu ar BSL Infra Nr. 4.2.IL/2021-3 par būvdarbiem un FIDIC inženieru un uzraudzības pakalpojumu līgumu ar JV RB RIX inženieru līgumu Nr. 4.2.IL/2021-4 defektu paziņošanas periods ir obligāts pēc būvdarbu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RIX: Tiesāšanās izmaksas BGS piesārņojumu dēļ (Optional section 2 C) tai skaitā valsts nodevu aplēse;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RIX: Būvprojekta ekspertīze;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RIX: Sekcija 1 būvatļauju sadale 1.3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RCS: Trolejbusa kontakttīkla atjaunošana Dzirnavu ielā (Dzirnavu ielas P2/P03 tramvaja kontakttīkls) saskaņā ar Rīgas pašvaldības SIA “Rīgas Satiksme” pieprasījumu  pagaidu darbu būvniecības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etapā atjaunot trolejbusu kontakttīklu;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RCS: LDz autostāvvietas projektēšanas un izbūve, saskaņā ar  VAS "Latvijas dzelzceļš" tehnisko noteikumu 21.09.2020. Nr.  DTV-6.4.1/8-2020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RCS: būvlaukuma uzturēšanas izmaksu rezerve;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RIX, RCS Citas rezerves līguma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papildināts ar jaunu sadaļu 5.7 RIX pārprojektēšaas 2. posma priekšfinansējums  : 2024.gada 30. septembrī tika pabeigti RIX Posms 1 būvdarbi, kas iekļāva stacijas ēkas dzelzsbetona konstrukciju un Air To Rail tuneļa izbūvi, kā arī komunikāciju un pievedceļu pārbūvi un izbūvi.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Posms 1 darbiem uzreiz bija jāuzsāk Posms 2 darbi, kuri ietver stacijas ēkas pabeigšanu (jumta, fasāžu, iekšējo sistēmu un iekārtojuma izbūvi, u.c. saistītos darbus), kā arī teritorijas ap staciju labiekārtojumu un pievedceļu izbūvi.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Posma 2 būvdarbu uzsākšanas ir nepieciešams veikt papildu projektēšanas darbus, kas saistīti ar stacijas ēkas būvkonstrukciju un citu daļu pārprojektēšanu, veicot projekta izmaiņas saskaņā ar atjaunoto Rail Baltica Būvprojektēšanas vadlīniju  noteiktām prasībām,. primāri stacijas ēkas iekšējo komunikāciju (ūdens, kanalizācija, siltumapgāde, elektriskās sistēmas) daļām (MEPS). Pārprojektēšanai nepieciešami 5- 6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Pārprojektēšanas izmaksas ir paredzēts finansēt no Kohēzijas fondu pārdales.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finansējuma pārdali varētu tikt saņemts 2025.gadā.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nepazaudētu 2025.gada būvdarbu sezonu, nepieciešams rast priekšfinansējumu valsts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5.2.sadaļas 7.tabulā norādīto informāciju sniegt formātā, kādā līdzšinēji ir ziņots par AS “RB Rail” netiešajām izmaksām konkrētajā gadā, norādot izmaksas attiecīgā aktivitāšu sadalījumā, kā arī norādot Igaunijas un Lietuvas līdzdalību finansējuma nodrošināšanā (par piemēru lūdzam skatīt MK 12.09.2023. sēdē (prot. Nr.44 71.§) izskatīto informatīvo ziņojumu "Par akciju sabiedrības "RB Rail AS" nepieciešamo finansējumu 2023.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arī pārliecināties un sniegt attiecīgu informāciju, vai iepriekšējos gados AS “RB Rail” netiešo izmaksu segšanai piešķirtais finansējums ir izmantots pilnā apmērā, jo situācijā, ja tas nav izmantots pilnā apmērā, 2024.gadā finansējums būtu jāprasa apmērā, kas ir 2024.gada izmaksu un iepriekšējo gadu piešķirtā finansējuma atlikuma starpība (arī kā piemēru var skatīt jau iepriekš minēto MK sēdē skatīto 2023.gada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informāciju par Igaunijas un Lietuvas 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5.2.sadaļas 8. un 9.tabulā norādīto informāciju sniegt detalizētākā aktivitāšu uzskaitījumā ar attiecīgajiem izmaksu apmēriem, kā arī sniegt informāciju par Igaunijas un Lietuvas līdzdalību finansējuma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norādīto informāciju, ka šobrīd jau noslēgto līgumu ietvaros vispārējās vadības izmaksas netiek attiecinātas, lūdzam izvērtēt, vai nav jāpiedāvā precizējumi MK lēmumos par CEF-8 un CEF-9 finansēšanas līgumu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iekļauta detalizācija un informācija par Igaunijas un Lietuvas finansējuma daļu, kā arī norāde uz to ka izmaksa ir 1/3 daļa no nepieciešamā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5.3.sadaļā norādīt atsauci uz MK lēmumu, ar kuru tika piešķirts papildu valsts budžeta finansējums Rail Baltica projektēšanas darbu pabeigšanai (MK 10.10.2023. sēdes protokola Nr.50 55.§), kā arī paskaidrot izveidojušos situāciju, kāpēc PVN izmaksas nebija norādītas sākotnējā pieprasījumā, bet tiek pieprasītas tikai tagad.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PVN trūkstošā daļa rodas dēļ kopējā izmaksu pieauguma.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5.4.sadaļas 11. tabulā norādīto informāciju sniegt detalizētākā aktivitāšu uzskaitījumā ar attiecīgajiem izmaksu apmēriem, lai ir skaidri saprotams, kā tās noteiktas. Vienlaikus lūdzam sniegt informāciju, vai SIA “Eiropas Dzelzceļa līnijas” izmaksas nav iespējams vismaz daļēji nodrošināt no Satiksmes ministrijas budžeta programmā 49.00.00 “Rail Baltica projekta pārvaldības funkcijas nodrošināšana” paredzētajiem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sadaļas 11. Tabulā norādītā informācija ir detalizēti aprakstīta līdz pat aktivitāšu līmenim un izmaksu pozīcijas ir papildinātas ar detalizētāku skaidrojumu: " (biroja un personāla t.i. izmaksas par dažāda veida administratīvo pakalpojumu un biroja preču saņemšanu, kā piemēram, transporta izmaksas, biroja telpu nomas, uzkopšanas un dažādas biroja uzturēšanas izmaksas, datoru, telefonu un mēbeļu iegādes izmaksas, apdrošināšanas, personāla atlases sludinājumu izmaksas, saimniecisko preču iegādes izmaksas, IT un komunikācijas pakalpojumu izmaksas, IT licenču iegādes izmaksas, transporta pakalpojumu, degvielas un auto GPS iekārtu nodrošināšanas, grāmatvedības uzskaites sistēmu abonēšanas izmaksas)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5.4. sadaļā un aprēķini prognozes, kas veikti balstoties uz 2024. Gada faktisko un projicēti uz plānoto EDZL 2025. gada budžetu, kas nepieciešams sekmīgai projekta ieviešanai, ņemot vērā Eiropas Komisijas attiecināmības vadlīniju izmaiņas jaunajā 2021.-2027. Daudzgadu budžeta plānošanas periodā, kas atspoguļotas AGA (Annotated Grant Agreement). Detalizētas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Tabulā reģionālo staciju provizoriskās  projektēšanas izmaksas atspoguļotas detalizētāk projektēšanai un projektēšanas uzraudzības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budžeta programmā 49.00.00 “Rail Baltica projekta pārvaldības funkcijas nodrošināšana” paredzētais finansējums ir ticis piešķirts tikai konkrētu infrastruktūras pārvaldības funkciju realizēšanai un arī 2025. Gada budžetā Satiksmes ministrija EDZL 49.00.00 programmas finansējumu ir paredzējusi tikai ar infrastruktūru saistīto aktivitāšu mērķu sasniegšanai un funkciju nodrošināšanai.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5.5.sadaļas 12. tabulā norādīto informāciju par izmaksām nekustamo īpašumu atsavināšanas aktivitātes turpināšanai sniegt detalizētākā uzskaitījumā, kā veidojas norādītais izmaksu apmērs, tai skaitā norādot nekustamo īpašumu skaitu, kuriem vēl jārisina jautājums par atsavināšu, skaidrojot arī, kurā pamattrases posmā šie lēmumi ir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5.5. sadaļas 12. Tabulā norādītā informācija papildināta ar detalizētiem datiem par nekustamo īpašumu aktivitātes progresu uz 10.12.2024. uzsāktajiem procesiem dažādos finansēšanas avotos un posmos uzsākto kadastra objektu skaitu un  proporcionālo progresu procentos no uzsāktajiem objektiem atbilstoši projekta īstenošanas scenārijiem. 5.5. sadaļa papildināta ar II  punktu "Valsts budžeta finansējums 2025.gadam ir būtisks arī kā priekšfinansējums vismaz 300 jaunu kadastra objektu procesu uzsākšanai 2025.gada I pusgadā Salaspils – Igaunijas robeža posmā." 13. Tabula papildināta ar  II punktā atspoguļotā finansējuma pozīciju.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5.5.sadaļas 12.tabulā norādīto informāciju par izmaksām nekustamo īpašumu apsaimniekošanai sniegt detalizētākā uzskaitījumā, kā veidojas norādītais izmaksu apmērs (par piemēru lūdzam skatīt iepriekšējo ziņojumu “Par nepieciešamo finansējumu Rail Baltica projekta vajadzībām iegūto nekustamo īpašumu apsaimniekošanai 2023.-2025. gadā”, kas tika izskatīts MK 17.01.2023. sēdē (prot. Nr.3 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arī skaidrot, kāpēc ir nepieciešams papildu finansējums nekustamo īpašumu apsaimniekošanai 2025.gadā, ja iepriekšējais MK lēmums aptver jautājumu par izmaksām 2023.-2025.gadam, kā arī daļa no šī finansējums tika piedāvāta un atbalstīta kā novirzāmais finansējums RIX un RCS būvdarbu līgumu ietvaros iesniegto rēķinu apmaksai (MK 23.07.2024. sēdes protokola Nr.30 60.§ 5.2.apakšpunkts).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5.5. sadaļā iekļautā informācija par nekustamā īpašuma apsaimniekošanu tika svītrota. 12.  un 1. Tabulā norādītā informācija, kas attiecas uz nekustamo īpašumu apsaimniekošanu,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6.sadaļas 13. un 14.tabulā informāciju sniegt detalizētākā uzskaitījumā, kā veidojas norādītais izmaksu apmērs, kā arī sniegt skaidrojumu, vai aktivitāte par atsavināšanas posmu nedublē 5.5.sadaļā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atgādinām, ka MK 27.08.2024. sēdes (protokola Nr. 33 54. § 3. un 6.punkts) lēmums saistībā ar CEF-10 noteica, ka finansējums Latvijas aktivitātēm (būvuzraudzības un citu ar būvdarbiem saistīto aktivitāšu veikšanai) ir precizējams, kā arī uzdeva Satiksmes ministrijai sadarbībā ar Lietuvas un Igaunijas ieviesējinstitucijām pārskatīt AS "RB Rail" izmaksas. Ziņojumā sniegtā informācija nesniedz atbildi, kādas darbības saistībā ar šiem uzdevumiem ir veiktas.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Sadaļas 14 tabula precizēta, nekustamo īpašumu atsavināšanas 5. posma  (Vangaži- Igaunijas robeža) detalizēto skaidrojumu pārnesot uz 5,5 sadaļas II  punktu "Valsts budžeta finansējums 2025.gadam ir būtisks arī kā priekšfinansējums vismaz 300 jaunu kadastra objektu procesu uzsākšanai 2025.gada I pusgadā Salaspils – Igaunijas robeža posmā." Un pievienojot precizēto aprēķinu atbilstoši provizoriskajam kadastru objektu skaitam, kas atspoguļots 13. Tabulā. Iebildumā tika lūgts skaidrot, vai aktivitāte par atsavināšanas posmu, kas atspoguļota 5.5. sadaļā nedublē norādīto informāciju. Vēršam uzmanību, ka sākotnējā IZ redakcijā 5.5. punktā un 6. punktā  aprakstītajās aktivitātēs ir dažāds tvērums, 5.5. punktā ir aktivitātes, lai pabeigtu jau iesākto  aptuveni 160 kadastra objektu atsavināšanu, kuru atsavināšanu nav iespējams turpināt finansēt no CEF finansēšanas līgumiem, kam beidzas attiecināmības periods,  nav iespējams tālākās izmaksas pārnest uz citiem CEF finansēšanas līgumiem, jo tas ir pretrunā attiecināmības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iepriekš 6. sadaļā iekļautais, kas pārnests uz 5.5. sadaļas II punktu atspoguļo aptuveni 300 jaunus kadastra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būvuzraudzības un  citu ar būvdarbiem saistīto aktivitāšu veikšanu ir sniegta  informatīvajā ziņojumā “Par Eiropas infrastruktūras savienošanas instrumenta desmitā projektu uzsaukuma finansējumu Rail Baltica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atspoguļota 6. sadaļā un teksts papildināts ar pamatojumu: " Bez šīim aktivitātēm plānotie būvdarbi nevar tik uzraudzīti vai kontrolēti, atbilstoši Latvijas likumdošanā paredzētajām prasībām, kā arī pastāv risks ka nākotnē netiks saņemts atzinums, kas ļauj ekspluatēt izbūvēto līniju."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ziņojuma 7.sadaļas nosaukumu, jo sadaļas saturs attiecas tikai uz darbībām, kas veiktas attiecībā uz nekustamo īpašuma atsavināšanu, kas ir tikai viena no projekta ietvaros veicamajām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Sadaļas nosaukums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veiktās darbības, lai izvairītos no nelabvēlīgām finanšu sekām nekustamo īpašuma izmaksu atsavināšanā"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šajā ziņojumā norādītās izmaksas ir saistītas ar projekta vadības izmaksām, kas ietver AS “RB Rail” un SIA “Eiropas dzelzceļa līnijas” darbinieku samaksu, lūdzam jautājumu virzīt skaņošanai arī Valsts kancelejai.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nākamajā informatīvajā ziņojumā, kad protokollēmums paredzēs vadības izmaksas (darbinieku samaksu) , informatīvais ziņojums virzīts saskaņošanai arī Valsts kancelejai.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Informatīvā ziņojuma 5.4.sadaļā minēto, ka: "</w:t>
            </w:r>
            <w:r w:rsidR="00000000" w:rsidRPr="00000000" w:rsidDel="00000000">
              <w:rPr>
                <w:i w:val="1"/>
                <w:rtl w:val="0"/>
              </w:rPr>
              <w:t xml:space="preserve">2025.gadā ir nepieciešams finansējums šādu izdevumu finansēšanai: 2 987 587,36 euro – reģionālo staciju (Salacgrīva, Skulte, Salaspils (Daugavkrasti), Bauska, Iecava) projektēšanai, tomēr jāņem vērā, ka kopumā nepieciešams  6 352 026,27 euro ar PVN aktivitātes pabeigšanai"</w:t>
            </w:r>
            <w:r w:rsidR="00000000" w:rsidRPr="00000000" w:rsidDel="00000000">
              <w:rPr>
                <w:rtl w:val="0"/>
              </w:rPr>
              <w:t xml:space="preserve">,  lūdzam papildināt informatīvo ziņojumu ar informāciju komercdarbības atbalsta kontroles kontekstā par plānoto publiskā finansējuma piešķiršanu reģionālajām stacijām. Proti, lūdzam izvērtēt un skaidrot informatīvajā ziņojumā, vai minētie objekti ir vērtējami kā likumīgs monopols, atbilstoši visiem principiem, kas minēti Komisijas paziņojuma par Līguma par Eiropas Savienības darbību 107. panta 1. punktā minēto valsts atbalsta jēdzienu (2016/C 262/01) 188.punktā (norādot konkrēti, kā nodrošināta katra nosacījuma izpilde), līdzīgi kā Satiksmes ministrija tika skaidrojusi Eiropas Komisijai par Rīgas Centrālo dzelzceļa staciju lietas SA.54468 (2019/PN) - The Rail Baltica Riga Central Terminal and related railway infrastructure – Latvia kontekstā, un tādejādi uz tiem komercdarbības atbalsta kontroles nosacījumi neattiektos. Vai arī, gadījumā, ja augstāk minētie principi uz plānotajām reģionālajām stacijām nav attiecināmi un publisko resursu piešķīrums tām kvalificējams kā komercdarbības atbalsts, lūdzam norādīt, vai to plānošanā, izbūvē un lietošanā tiks piemērots atbilstošs komercdarbības atbalsta kontroles regulējums un kurš tieši, t.sk. sniedzot informāciju arī par to, vai nepieciešama un plānota komunikācija ar Eiropas Komisiju komercdarbības atbalsta normu piemērošanas kontekstā. Vēršam Satiksmes ministrijas uzmanību, ka, piešķirot publiskos līdzekļus (valsts budžets, ES Kohēzijas fondu līdzekļi, pašvaldību līdzekļi) saimnieciskā darbībā izmantojamiem objektiem, komercdarbības atbalsta kontroles nosacījumi ir piemērojami jau to plānošanas fāzē.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Iestrādāts šāds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Reģionālās stacijas kvalificējas kā publiski pieejama infrastruktūra un tādejādi publisko līdzekļu piešķīrums tām nekvalificējas kā komercdarbības atbalsts, vajadzības gadījumā ir plānota  komunikācija ar Eiropas Komisiju komercdarbības  atbalsta normu piemērošanas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Atzīt par aktualitāti zaudējušu Ministru kabineta 2024.gada 23.jūlija sēdes protokollēmuma (protokols Nr.30, 60. §) 4.punktā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23.07.2024. sēdes protokola Nr.30 60.§ 4.punktā dotais uzdevums paredz Satiksmes ministrijai uzdot sabiedrībai ar ierobežotu atbildību "Eiropas Dzelzceļa līnijas" vienoties ar pilnsabiedrību BERERIX par RCS būvdarbu līguma un ar pilnsabiedrību B.S.L. Infra par RIX būvdarbu līguma grozījumiem, paredzot līgumu nosacījumu (izmaksu indeksācijas mehānisma un līgumsoda piemērošanu iesniegtajiem, bet līdz šim neapmaksātajiem rēķiniem) pārskatīšanu un iesniegt izskatīšanai MK informāciju par panākto vienošanos, tomēr ziņojumā nav sniegta informācija par aktuālo situāciju šī uzdevuma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nepiekrītam, ka minēto uzdevumu var atzīt par aktualitāti zaudējušu, attiecīgi lūdzam ziņojumā sniegt izklāstu par veiktajām darbībām šī uzdevuma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ziņojums papildināts ar detaļām un skaidrojumiem, tādēļ protokollēmuma projekta punkts nav dzēšams.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MK 27.08.2024. sēdes (protokola Nr. 33 54. § 3. un 6.punkts) lēmums paredz uzdevumu par sagaidāmo neattiecināmo un netiešo izmaksu pārskatīšanu un precizēšanu. Ir sniegts skaidrojums, pievienojot veiktās darbības un izdevumu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Atzīt par aktualitāti zaudējušu Ministru kabineta 2024.gada 23.jūlija sēdes protokollēmuma (protokols Nr.30, 60. §) 4.punktā doto uzdevumu.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1.tabulā visām aktivitātēm pievienot norādi, kurā ziņojuma sadaļā ir sniegts skaidrojumus par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tabula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1.3.sadaļas pēdējā rindkopā aiz vārdiem: “nodrošināta faktiski visas pamattrases izbūve” papildināt ar vārdiem “atbilstoši pieejamam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kas bija ar numuru 3.1.ir precizēta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mērķis ziņojuma 4.tabulas norādīšanai, ja sniegtā informācija par piešķirto finansējumu ir par visām 3 Baltijas valstīm kopā, kā arī ziņojuma sākumā norādīts, ka šajā ziņojumā netiek sniegta informācija par finansējumu, kas jau ir piešķirts Rail Baltica projektam no ES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ziņojumā pielikumā pievienotajiem noslēgtajiem līgumiem Finanšu ministrija komentārus nesniedz, jo tik īsā termiņā nav iespējama to kvalitatīva izskatīšana, bet vienlaikus atgādinām, ka Satiksmes ministrijai ir jānodrošina, lai tā nenoslēdz tādus līgumus, kas paredz saistītas bez finansiāla seguma.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Rail Baltica projekta īstenošanai nepieciešamo nacionālo finansējumu 2024. –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summas MK lēmumā jānorāda veselos skaitļos.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MK protokollēmums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Rail Baltica projekta īstenošanai nepieciešamo nacionālo finansējumu 2025. gadā"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24-TA-2706</w:t>
    </w:r>
    <w:r>
      <w:br/>
    </w:r>
    <w:r w:rsidR="00000000" w:rsidRPr="00000000" w:rsidDel="00000000">
      <w:rPr>
        <w:rtl w:val="0"/>
      </w:rPr>
      <w:t xml:space="preserve">27.01.2025. 12.41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24-TA-2706</w:t>
    </w:r>
    <w:r>
      <w:br/>
    </w:r>
    <w:r w:rsidR="00000000" w:rsidRPr="00000000" w:rsidDel="00000000">
      <w:rPr>
        <w:rtl w:val="0"/>
      </w:rPr>
      <w:t xml:space="preserve">27.01.2025. 12.41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Izziņa_24-TA-2706.docx</dc:title>
</cp:coreProperties>
</file>

<file path=docProps/custom.xml><?xml version="1.0" encoding="utf-8"?>
<Properties xmlns="http://schemas.openxmlformats.org/officeDocument/2006/custom-properties" xmlns:vt="http://schemas.openxmlformats.org/officeDocument/2006/docPropsVTypes"/>
</file>