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sadaļas apakšsadaļu "Apraksts", norādot, ka noteikumu projekts ir izstrādāts, pamatojoties uz Eiropas Savienības fondu 2021.–2027. gada plānošanas perioda vadības likuma 19. panta 6. un 13. punktu, tādejādi ievērojot Ministru kabineta 2024. gada 16. janvāra noteikumu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izdošanas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ņemot vērā, ka ar ierosinātajiem grozījumiem noteikumu projektā paredzēts samazināt finansējumu, to pārdalot uz 5.1.1.3. pasākumam "Publiskās ārtelpas attīstība", kas iekļauti starpinstitūciju saskaņošanā virzītajā  Tiesību aktu lietā Nr. 24-TA-1215 “Grozījumi 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paredzētajai finansējuma pārdalei no 5.1.1.1. pasākuma "Infrastruktūra uzņēmējdarbības atbalstam" uz 5.1.1.3. pasākumu "Publiskās ārtelpas attīstība"  3 072 305 </w:t>
            </w:r>
            <w:r w:rsidR="00000000" w:rsidRPr="00000000" w:rsidDel="00000000">
              <w:rPr>
                <w:i w:val="1"/>
                <w:rtl w:val="0"/>
              </w:rPr>
              <w:t xml:space="preserve">euro</w:t>
            </w:r>
            <w:r w:rsidR="00000000" w:rsidRPr="00000000" w:rsidDel="00000000">
              <w:rPr>
                <w:rtl w:val="0"/>
              </w:rPr>
              <w:t xml:space="preserve"> apmērā nav ietekmes uz valsts budžetu vai pašvaldību budžetiem, jo finansējuma pārdale tiek veikta starp diviem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(turpmāk – 5.1.1. SAM) pasākumiem, neietekmējot kopējo 5.1.1. SAM plānotā finansējuma apmēru.  Līdz ar to, minētais skaidrojums iekļauts anotācijas 3. sadaļā ailē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tiesību akta Nr.24-TA-1215 “Grozījumi 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anotācijas 3. sadaļā norādītā informācija par ietekmi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(arī sadarbības partnerim) triju gadu periodā līdz šo noteikumu </w:t>
            </w:r>
            <w:r w:rsidR="00000000" w:rsidRPr="00000000" w:rsidDel="00000000">
              <w:rPr>
                <w:rtl w:val="0"/>
              </w:rPr>
              <w:t xml:space="preserve">60.</w:t>
            </w:r>
            <w:r w:rsidR="00000000" w:rsidRPr="00000000" w:rsidDel="00000000">
              <w:rPr>
                <w:rtl w:val="0"/>
              </w:rPr>
              <w:t xml:space="preserve"> vai </w:t>
            </w:r>
            <w:r w:rsidR="00000000" w:rsidRPr="00000000" w:rsidDel="00000000">
              <w:rPr>
                <w:rtl w:val="0"/>
              </w:rPr>
              <w:t xml:space="preserve">69.</w:t>
            </w:r>
            <w:r w:rsidR="00000000" w:rsidRPr="00000000" w:rsidDel="00000000">
              <w:rPr>
                <w:rtl w:val="0"/>
              </w:rPr>
              <w:t xml:space="preserve"> punktā minētā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w:t>
            </w:r>
            <w:r w:rsidR="00000000" w:rsidRPr="00000000" w:rsidDel="00000000">
              <w:rPr>
                <w:i w:val="1"/>
                <w:rtl w:val="0"/>
              </w:rPr>
              <w:t xml:space="preserve"> de minimis</w:t>
            </w:r>
            <w:r w:rsidR="00000000" w:rsidRPr="00000000" w:rsidDel="00000000">
              <w:rPr>
                <w:rtl w:val="0"/>
              </w:rPr>
              <w:t xml:space="preserve"> atbalsts viena vienota uzņēmuma līmenī. Viens vienots uzņēmums ir tāds uzņēmums, kas atbilst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2023.gada 13.decembra regulā (ES) ​2023/2831 par Līguma par Eiropas Savienības darbību 107. un 108.panta piemērošanu </w:t>
            </w:r>
            <w:r w:rsidR="00000000" w:rsidRPr="00000000" w:rsidDel="00000000">
              <w:rPr>
                <w:i w:val="1"/>
                <w:rtl w:val="0"/>
              </w:rPr>
              <w:t xml:space="preserve">de minimis</w:t>
            </w:r>
            <w:r w:rsidR="00000000" w:rsidRPr="00000000" w:rsidDel="00000000">
              <w:rPr>
                <w:rtl w:val="0"/>
              </w:rPr>
              <w:t xml:space="preserve"> atbalstam noteiktajam, ka jāvērtē piešķirtais </w:t>
            </w:r>
            <w:r w:rsidR="00000000" w:rsidRPr="00000000" w:rsidDel="00000000">
              <w:rPr>
                <w:i w:val="1"/>
                <w:rtl w:val="0"/>
              </w:rPr>
              <w:t xml:space="preserve">de minimis </w:t>
            </w:r>
            <w:r w:rsidR="00000000" w:rsidRPr="00000000" w:rsidDel="00000000">
              <w:rPr>
                <w:rtl w:val="0"/>
              </w:rPr>
              <w:t xml:space="preserve">atbalsta apjoms, lūdzam noteikumu projekta 67.2.apakšpunktā vārdu "saņemto" aizstāt ar vārdu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precizējumu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(arī sadarbības partnerim) triju gadu periodā līdz šo noteikumu </w:t>
            </w:r>
            <w:r w:rsidR="00000000" w:rsidRPr="00000000" w:rsidDel="00000000">
              <w:rPr>
                <w:rtl w:val="0"/>
              </w:rPr>
              <w:t xml:space="preserve">60.</w:t>
            </w:r>
            <w:r w:rsidR="00000000" w:rsidRPr="00000000" w:rsidDel="00000000">
              <w:rPr>
                <w:rtl w:val="0"/>
              </w:rPr>
              <w:t xml:space="preserve"> vai </w:t>
            </w:r>
            <w:r w:rsidR="00000000" w:rsidRPr="00000000" w:rsidDel="00000000">
              <w:rPr>
                <w:rtl w:val="0"/>
              </w:rPr>
              <w:t xml:space="preserve">69.</w:t>
            </w:r>
            <w:r w:rsidR="00000000" w:rsidRPr="00000000" w:rsidDel="00000000">
              <w:rPr>
                <w:rtl w:val="0"/>
              </w:rPr>
              <w:t xml:space="preserve"> punktā minētā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piešķirtais</w:t>
            </w:r>
            <w:r w:rsidR="00000000" w:rsidRPr="00000000" w:rsidDel="00000000">
              <w:rPr>
                <w:i w:val="1"/>
                <w:rtl w:val="0"/>
              </w:rPr>
              <w:t xml:space="preserve"> de minimis</w:t>
            </w:r>
            <w:r w:rsidR="00000000" w:rsidRPr="00000000" w:rsidDel="00000000">
              <w:rPr>
                <w:rtl w:val="0"/>
              </w:rPr>
              <w:t xml:space="preserve"> atbalsts viena vienota uzņēmuma līmenī. Viens vienots uzņēmums ir tāds uzņēmums, kas atbilst regulas Nr. ​2023/2831 2. panta 2. punktā minētajiem kritērijiem;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24-TA-1195</w:t>
    </w:r>
    <w:r>
      <w:br/>
    </w:r>
    <w:r w:rsidR="00000000" w:rsidRPr="00000000" w:rsidDel="00000000">
      <w:rPr>
        <w:rtl w:val="0"/>
      </w:rPr>
      <w:t xml:space="preserve">28.05.2024. 10.08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24-TA-1195</w:t>
    </w:r>
    <w:r>
      <w:br/>
    </w:r>
    <w:r w:rsidR="00000000" w:rsidRPr="00000000" w:rsidDel="00000000">
      <w:rPr>
        <w:rtl w:val="0"/>
      </w:rPr>
      <w:t xml:space="preserve">28.05.2024. 10.08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Izziņa_24-TA-1195.docx</dc:title>
</cp:coreProperties>
</file>

<file path=docProps/custom.xml><?xml version="1.0" encoding="utf-8"?>
<Properties xmlns="http://schemas.openxmlformats.org/officeDocument/2006/custom-properties" xmlns:vt="http://schemas.openxmlformats.org/officeDocument/2006/docPropsVTypes"/>
</file>