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25-TA-1447: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nekustamā īpašuma ierakstīšanu zemesgrāmatās"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nekustamā īpašuma ierakstīšanu zemesgrāmatās"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likums nosaka kārtību, kādā zemesgrāmatās ierakstāma fizisko un juridisko personu atgūtā un privatizētā zeme, valsts un pašvaldību zeme, kā arī dzīvokļi un ēkas (būves), kas atrodas uz šīs zemes vai zemē.  Tātad pieņemot minēto likumu 1997.gadā, tas bija paredzēts kā zemes reformas laikā un pēc zemes reformas, katras zemes (un uz tās esošām ēkām) pirmreizējai ierakstīšanai Zemesgrāmatā.  Nav saskatāms pamatojums turpināt dublēt normas šajā un Zemesgrāmatu likumā, ieviešot jaunu regulējumu. Lūdzam normas apvienot Zemesgrāmatu likumā, vienlaikus nodrošinot, ka Zemesgrāmatu likums atbilst digitālā laikmeta iespējām un procesiem, ņemot vērā, ka Zemesgrāmatu likuma pieņemšanas brīdī 1937.gadā objektīvi nebija valsts informāciju sistēmu, tāpēc tajā paredzētas procedūras papīra procesiem.   Vai arī noteikt ar Ministru kabineta protokollēmuma projekta uzdevumu - termiņu līdz kuram Tieslietu ministrijai šādi grozījumi būtu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nodrošināt Vienotā būves reģistrācijas procesa ieviešanu un paredz tikai ar Vienotā būves reģistrācijas procesa saistītos precizējumus (Valdības rīcības plāna 35.10. punkts). Ievērojot minēto, iebildums nav attiecināms uz likumprojektu, jo neskar Vienoto būves reģistrācijas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likums ir procesuāls likums, savukārt likums "Par nekustamā īpašuma ierakstīšanu zemesgrāmatās" ir speciālais likums, kas noteic uz kāda pamata personai (fiziskai, juridiskai, valstij vai pašvaldībai) tiek nostiprinātas īpašumu tiesības uz nekustamo īpašumu zemesgrāmatā. Tāpēc sagatavotos grozījumus nevar integrēt Zemesgrāmatu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 notika starpinstitūciju sanāksme, kurā LPS pārstāvis iepriekš izteiktos iebildumus uzturēja.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nekustamā īpašuma ierakstīšanu zemesgrāmatās"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pants. Ēkas (būves) ierakstāmas zemesgrāmatā, pamatojoties uz  Būvniecības informācijas sistēmas un Kadastra informācijas sistēmas strukturētajiem datiem, ja ēka (būve) ir pieņemta ekspluatācijā vai ir paziņojums par būvdarbu pabeigšanu, un no Valsts zemes dienesta ir saņemts paziņojums par reģistrāciju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noteikti atbalsta automatizētu procesu ieviešanu starp valsts informācijas sistēmām, jo to jau sen paredz Valsts informācijas sistēmu likuma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Aizliegts vākt no datu subjektiem un ievadīt valsts informācijas sistēmu datu bāzēs datus, kas ir pieejami integrētā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sistēmu darbības gaitā informācija par datu subjektu un tam piekritīgajiem reģistrējamiem objektiem reģistrējama tikai vienu reizi atbilstošajā reģistrā — integrētā valsts informācijas sistēmā normatīvajos aktos noteikto reģistrējamo objektu identificēšanai, nodrošinot datu aktualizāciju un iekļaušanu citā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kārtības rullis paredz, ka vienlaikus saskaņošanai ir jānodod visi saistītie likumprojekti, diemžēl Tieslietu ministrija ir nodevusi skaņošanai tikai grozījumus Zemesgrāmatu likumā un grozījumus likumā "Par nekustamā īpašuma ierakstīšanu zemesgrāmatās", bet nav nodevusi grozījumus Nekustamā īpašuma valsts kadastra likumā, kā arī vienotā pakotnē ar vienu termiņu atzinumu sniegšanai netiek virzīti grozījumi Būvniecības likumā. LPS lūdz visus saistītos grozījumus virzīt vienotā pakotnē, nosakot vienādu atzinumu sniegšanas termiņu, kā arī organizēt tālākās darbības (saskaņošanas sanāksmes) vienotā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atkarībā no piedāvāto grozījumu būtības Būvniecības likumā un Nekustamā īpašuma valsts kadastra likumā, paturam tiesības izteikt iebildumus pēc būtības arī par šo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nodrošināt Vienotā būves reģistrācijas procesa ieviešanu un paredz tikai ar Vienotā būves reģistrācijas procesa saistītos precizējumus (Valdības rīcības plāna 35.10. punkts). Ievērojot minēto, iebildums nav attiecināms uz likumprojektu, jo neskar Vienoto būves reģistrācijas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vienlaicīgi tiek virzīti grozījumi Zemesgrāmatu likumā, likumā "Par nekustamā īpašuma ierakstīšanu zemesgrāmatās" un Būvniecības likumā. Grozījumi Nekustamā īpašuma valsts kadastra likumā saistībā ar Vienoto būves reģistrācijas procesu nav paredzēti. Starp TM un EM pastāv vienošanās par vienlaicīgu projektu nodošanu saskaņošanai. Likumprojekti nodoti saskaņošanai ar dažu dienu starpību, ar norādi anotācijas 4. sadaļā par savstarpējo sasaisti.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 notika starpinstitūciju sanāksme, kurā LPS pārstāvis iepriekš izteiktos iebildumus uzturēja.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pants. Ēkas (būves) ierakstāmas zemesgrāmatā, pamatojoties uz  Būvniecības informācijas sistēmas un Kadastra informācijas sistēmas strukturētajiem datiem, ja ēka (būve) ir pieņemta ekspluatācijā vai ir paziņojums par būvdarbu pabeigšanu, un no Valsts zemes dienesta ir saņemts paziņojums par reģistrāciju Kadastra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pants. Jaunbūves (iesākta būvniecība līdz pieņemšanai ekspluatācijā) ierakstāmas zemesgrāmatā, pamatojoties uz  Kadastra informācijas sistēmas un Būvniecības informācijas sistēmas strukturētajiem datiem, ja no Valsts zemes dienesta ir saņemts paziņojums par reģistrāciju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likums neparedz terminu 'Jaunbūve', tas ir jādefinē Būvniecības likumā.  Lai varētu veikt automātiskās procedūras starp valsts informācijas sistēmām, vienlaikus ir jānodrošina precīzi nosacījumi- kādā būvniecības stadijā 'jaunbūves' ieraksta Zemesgrāmatā, jo šobrīd kadastra apzīmējums tiek piešķirts pirmsreģistrācijas procesā krietnu laiku pirms tiek pat uzsākta būvniecība. Turklāt attiecībā uz jaunbūvju nostiprināšanu jānodrošina, ka visas jaunbūves vienādā vai vienādās būvniecības stadijās (ja dažādām ēkām tās varētu atšķirties) tiek ierakstītas zemesgrāmatā, nesaglabājot esošo kārtību, kurā īpašnieks var izvēlēties, ierakstīt vai neierakstīt.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"jaunbūve" ir skaidrots Nekustamā īpašuma valsts kadastra likumā. Jaunbūves reģistrāciju jau šobrīd paredz likums "Par nekustamā īpašuma ierakstīšanu zemesgrāmatā". Tā kā vienotais būvniecības un reģistrācijas process paredz īpašu kārtību, tad likums tiek papildināts ar jaunu pantu arī par jaunbūvi.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anotācija paskaidrojot, ka jaunbūve (iesākta būvniecība līdz pieņemšanai ekspluatācijā), jebkurā iesāktas būvniecības stadijā var tikt reģistrēta zemesgrāmatā. Pamats  tiesību nostiprināšanai būs Kadastra informācijas sistēmas un Būvniecības informācijas sistēmas strukturētie dati. No Valsts zemes dienesta tiks saņemts paziņojums par reģistrāciju Kadastra informācijas sistēmā, tādējādi secīgi jaunbūve tiks iereģistrēta zemesgrāmatā. Likumprojekts neparedz obligātu jaunbūves reģistrāciju zemesgrāmatā, jo tāda kārtība tikai nevajadzīgi palielinātu administratīvo slogu. Obligāta jaunbūves reģistrācija zemesgrāmatā nepastāv arī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 notika starpinstitūciju sanāksme, kurā LPS pārstāvis iepriekš izteiktos iebildumus uzturēja.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pants. Jaunbūves (iesākta būvniecība līdz pieņemšanai ekspluatācijā) ierakstāmas zemesgrāmatā, pamatojoties uz  Kadastra informācijas sistēmas un Būvniecības informācijas sistēmas strukturētajiem datiem, ja no Valsts zemes dienesta ir saņemts paziņojums par reģistrāciju Kadastra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pants.Ēkas (būves) ierakstāmas zemesgrāmatā, pamatojoties uz  Būvniecības informācijas sistēmas un Kadastra informācijas sistēmas strukturētajiem datiem, ja ēka (būve) ir pieņemta ekspluatācijā vai ir paziņojums par būvdarbu pabeigšanu,un no Valsts zemes dienesta ir saņemts paziņojums par reģistrāciju Kadastra informācijas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aprite starp Būvniecības informācijas sistēmu un Kadastra informācijas sistēmu ir valsts iestāžu atbildība! Likumu normas nevar būvēt uz nosacījuma "un no Valsts zemes dienesta ir saņemts paziņojums par reģistrāciju Kadastra informācijas sistēmā". lūdzam izslēgt 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ir ierakstāma zemesgrāmatā, ja ēka (būve) ir pieņemta ekspluatācijā vai ir paziņojums par būvdarbu pabeigšanu! Ja tas ir veikts, tad būvi ir jāreģistrē gan kadastrā, gan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normas redakcija kārtējo reizi apliecina 2 valsts informācijas sistēmu ( Zemesgrāmatas un Kadastra informācijas sistēmas) paralēlās pastāvēšanas neloģiskmu.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vienotā būvniecības un reģistrācijas procesa, būve sākotnēji tiks pieņemta ekspluatācijā un tikai pēc tam reģistrēta Kadastra informācijas sistēmā, tāpēc tieši Valsts zemes dienests sniegs informāciju zemesgrāmatām. Šāda kartība tiks precizēta ar būvniecību saistītajos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ka tieši Valsts zemes dienesta, nevis klienta vai būvvaldes pienākums būs informēt zemesgrāmatu par to, ka ēka (būves) ir gatava un reģistrējama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 notika starpinstitūciju sanāksme, kurā LPS pārstāvis iepriekš izteiktos iebildumus uzturēja.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pants.Ēkas (būves) ierakstāmas zemesgrāmatā, pamatojoties uz  Būvniecības informācijas sistēmas un Kadastra informācijas sistēmas strukturētajiem datiem, ja ēka (būve) ir pieņemta ekspluatācijā vai ir paziņojums par būvdarbu pabeigšanu,un no Valsts zemes dienesta ir saņemts paziņojums par reģistrāciju Kadastra informācijas sistēmā.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pants. Ēkas (būves) ierakstāmas zemesgrāmatā, pamatojoties uz  Būvniecības informācijas sistēmas un Kadastra informācijas sistēmas strukturētajiem datiem, ja ēka (būve) ir pieņemta ekspluatācijā vai ir paziņojums par būvdarbu pabeigšanu, un no Valsts zemes dienesta ir saņemts paziņojums par reģistrāciju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 atšķiras likumprojektā piedāvātie jaunie likuma 28.</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1</w:t>
            </w:r>
            <w:r w:rsidR="00000000" w:rsidRPr="00000000" w:rsidDel="00000000">
              <w:rPr>
                <w:rtl w:val="0"/>
              </w:rPr>
              <w:t xml:space="preserve"> panti?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pants.Ēkas (būves) ierakstāmas zemesgrāmatā, pamatojoties uz  Būvniecības informācijas sistēmas un Kadastra informācijas sistēmas strukturētajiem datiem, ja ēka (būve) ir pieņemta ekspluatācijā vai ir paziņojums par būvdarbu pabeigšanu,un no Valsts zemes dienesta ir saņemts paziņojums par reģistrāciju Kadastra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1 </w:t>
            </w:r>
            <w:r w:rsidR="00000000" w:rsidRPr="00000000" w:rsidDel="00000000">
              <w:rPr>
                <w:rtl w:val="0"/>
              </w:rPr>
              <w:t xml:space="preserve">pants. Ēkas (būves) ierakstāmas zemesgrāmatā, pamatojoties uz  Būvniecības informācijas sistēmas un Kadastra informācijas sistēmas strukturētajiem datiem, ja ēka (būve) ir pieņemta ekspluatācijā vai ir paziņojums par būvdarbu pabeigšanu, un no Valsts zemes dienesta ir saņemts paziņojums par reģistrāciju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skaidrojumu: vai personas, kas minēto likumprojektu izstrādāja un  skaņoja Tieslietu ministrijā, ir to lasījušas? Kā arī vai šāds likumprojekta brāķis neliecina par nolaidību?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panti ir identiski, jo 28.</w:t>
            </w:r>
            <w:r w:rsidR="00000000" w:rsidRPr="00000000" w:rsidDel="00000000">
              <w:rPr>
                <w:vertAlign w:val="superscript"/>
                <w:rtl w:val="0"/>
              </w:rPr>
              <w:t xml:space="preserve">1</w:t>
            </w:r>
            <w:r w:rsidR="00000000" w:rsidRPr="00000000" w:rsidDel="00000000">
              <w:rPr>
                <w:rtl w:val="0"/>
              </w:rPr>
              <w:t xml:space="preserve"> pants ir iekļauts likuma IV nodaļā, kas attiecas uz juridiskām personām, bet 36.</w:t>
            </w:r>
            <w:r w:rsidR="00000000" w:rsidRPr="00000000" w:rsidDel="00000000">
              <w:rPr>
                <w:vertAlign w:val="superscript"/>
                <w:rtl w:val="0"/>
              </w:rPr>
              <w:t xml:space="preserve">1</w:t>
            </w:r>
            <w:r w:rsidR="00000000" w:rsidRPr="00000000" w:rsidDel="00000000">
              <w:rPr>
                <w:rtl w:val="0"/>
              </w:rPr>
              <w:t xml:space="preserve"> pants ir iekļauts V nodaļā un attiecas uz valsti un pašvaldību. Arī likuma esošās redakcijas 28.pants un 36.pants satur identiskus pamatus īpašuma tiesību nostiprināšanai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juridiskās tehnikas pamatprincipus netiek mainīta esošā likuma struktūra, tāpēc gan III, gan IV, gan V nodaļā ir pēc satura identiski panti. Papildus iepriekš minētajās nodaļās ir  paredzēta arī jaunbūves reģistrācija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 notika starpinstitūciju sanāksme, kurā LPS pārstāvis iepriekš izteiktos iebildumus uzturēja.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pants. Ēkas (būves) ierakstāmas zemesgrāmatā, pamatojoties uz  Būvniecības informācijas sistēmas un Kadastra informācijas sistēmas strukturētajiem datiem, ja ēka (būve) ir pieņemta ekspluatācijā vai ir paziņojums par būvdarbu pabeigšanu, un no Valsts zemes dienesta ir saņemts paziņojums par reģistrāciju Kadastra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pants. Ēkas (būves) ierakstāmas zemesgrāmatā, pamatojoties uz  Būvniecības informācijas sistēmas un Kadastra informācijas sistēmas strukturētajiem datiem, ja ēka (būve) ir pieņemta ekspluatācijā vai ir paziņojums par būvdarbu pabeigšanu, un no Valsts zemes dienesta ir saņemts paziņojums par reģistrāciju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aprite starp Būvniecības informācijas sistēmu un Kadastra informācijas sistēmu ir valsts iestāžu atbildība! Likumu normas nevar būvēt uz nosacījuma "un no Valsts zemes dienesta ir saņemts paziņojums par reģistrāciju Kadastra informācijas sistēmā". lūdzam izslēgt 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ir ierakstāma zemesgrāmatā, ja ēka (būve) ir pieņemta ekspluatācijā vai ir paziņojums par būvdarbu pabeigšanu! Ja tas ir veikts, tad būvi ir jāreģistrē gan kadastrā, gan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normas redakcija kārtējo reizi apliecina 2 valsts informācijas sistēmu ( Zemesgrāmatas un Kadastra informācijas sistēmas) paralēlās pastāvēšanas neloģiskmu.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vienotā būvniecības un reģistrācijas procesa, būve sākotnēji tiks pieņemta ekspluatācijā un tikai pēc tam reģistrēta Kadastra informācijas sistēmā, tāpēc tieši Valsts zemes dienests sniegs informāciju zemesgrāmatām. Šāda kartība tiks precizēta ar būvniecību saistītajos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juridiskās tehnikas pamatprincipus netiek mainīta esošā likuma struktūra, tāpēc gan III, gan IV, gan V nodaļā ir pēc satura identiski panti. Papildus iepriekš minētajās nodaļās ir  paredzēta arī jaunbūves reģistrācija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 notika starpinstitūciju sanāksme, kurā LPS pārstāvis iepriekš izteiktos iebildumus uzturēja.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pants. Ēkas (būves) ierakstāmas zemesgrāmatā, pamatojoties uz  Būvniecības informācijas sistēmas un Kadastra informācijas sistēmas strukturētajiem datiem, ja ēka (būve) ir pieņemta ekspluatācijā vai ir paziņojums par būvdarbu pabeigšanu, un no Valsts zemes dienesta ir saņemts paziņojums par reģistrāciju Kadastra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sniegto informāciju, norādot, ka informācija par finansējumu un tā finansēšanas avotiem likumprojektā ietverto normu izmaiņu īstenošanai  ir norādīta pie saistītā likumprojekta “Grozījumi Zemesgrāmatu likumā” (25-TA-1444)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finansējumu un tā finansēšanas avotiem likumprojektā ietverto normu izmaiņu īstenošanai  ir norādīta pie saistītā likumprojekta “Grozījumi Zemesgrāmatu likumā” (25-TA-1444)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25-TA-1447</w:t>
    </w:r>
    <w:r>
      <w:br/>
    </w:r>
    <w:r w:rsidR="00000000" w:rsidRPr="00000000" w:rsidDel="00000000">
      <w:rPr>
        <w:rtl w:val="0"/>
      </w:rPr>
      <w:t xml:space="preserve">03.09.2025. 10.34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25-TA-1447</w:t>
    </w:r>
    <w:r>
      <w:br/>
    </w:r>
    <w:r w:rsidR="00000000" w:rsidRPr="00000000" w:rsidDel="00000000">
      <w:rPr>
        <w:rtl w:val="0"/>
      </w:rPr>
      <w:t xml:space="preserve">03.09.2025. 10.34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Izziņa_25-TA-1447.docx</dc:title>
</cp:coreProperties>
</file>

<file path=docProps/custom.xml><?xml version="1.0" encoding="utf-8"?>
<Properties xmlns="http://schemas.openxmlformats.org/officeDocument/2006/custom-properties" xmlns:vt="http://schemas.openxmlformats.org/officeDocument/2006/docPropsVTypes"/>
</file>