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17.5.2. </w:t>
            </w:r>
            <w:r w:rsidR="00000000" w:rsidRPr="00000000" w:rsidDel="00000000">
              <w:rPr>
                <w:rtl w:val="0"/>
              </w:rPr>
              <w:t xml:space="preserve">apakšpunktā</w:t>
            </w:r>
            <w:r w:rsidR="00000000" w:rsidRPr="00000000" w:rsidDel="00000000">
              <w:rPr>
                <w:rtl w:val="0"/>
              </w:rPr>
              <w:t xml:space="preserve"> minēto programmas “Apvārsnis Eiropa” Eiropas Pētniecības padomes projektu kvalitātes uzlabošanas izmaksas atbilstoši  finansējuma saņēmēja izstrādātājai atlases, līguma slēgšanas un uzraudzības kārtībai programmas “Apvārsnis Eiropa” projektu kvalitātes uzlabošanai, kas saskaņota ar Izglītības un zinātnes ministriju un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fondu 2021.-2027. gada plānošanas perioda vadības likumam, IZM kā Atbildīgās iestādes pienākums ir izstrādāt specifiskā atbalsta mērķa īstenošanas nosacījumus, tostarp atbalstāmo darbību un izmaksu attiecināmības nosacījumus. Lūdzu dzēst nosacījumu no MK noteikumu grozījumu projekta 9. un 10.punkta, ka MK noteikumu 17.5.2. un 17.5.3. apakšpunktos minēto darbību īstenošanai nepieciešamās atlases, līguma slēgšanas un uzraudzības kārtības būtu saskaņojamas arī ar sadarbības iestādi- CFLA kā Sadarbības iestādei šāds pienākums nav nosakāms.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17.5.2. </w:t>
            </w:r>
            <w:r w:rsidR="00000000" w:rsidRPr="00000000" w:rsidDel="00000000">
              <w:rPr>
                <w:rtl w:val="0"/>
              </w:rPr>
              <w:t xml:space="preserve">apakšpunktā</w:t>
            </w:r>
            <w:r w:rsidR="00000000" w:rsidRPr="00000000" w:rsidDel="00000000">
              <w:rPr>
                <w:rtl w:val="0"/>
              </w:rPr>
              <w:t xml:space="preserve"> minēto programmas “Apvārsnis Eiropa” Eiropas Pētniecības padomes projektu kvalitātes uzlabošanas izmaksas atbilstoši  finansējuma saņēmēja izstrādātājai atlases, līguma slēgšanas un uzraudzības kārtībai programmas “Apvārsnis Eiropa” projektu kvalitātes uzlabošanai, kas saskaņota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17.5.2. </w:t>
            </w:r>
            <w:r w:rsidR="00000000" w:rsidRPr="00000000" w:rsidDel="00000000">
              <w:rPr>
                <w:rtl w:val="0"/>
              </w:rPr>
              <w:t xml:space="preserve">apakšpunktā</w:t>
            </w:r>
            <w:r w:rsidR="00000000" w:rsidRPr="00000000" w:rsidDel="00000000">
              <w:rPr>
                <w:rtl w:val="0"/>
              </w:rPr>
              <w:t xml:space="preserve"> minēto programmas “Apvārsnis Eiropa” Eiropas Pētniecības padomes projektu kvalitātes uzlabošanas izmaksas atbilstoši  finansējuma saņēmēja izstrādātājai atlases, līguma slēgšanas un uzraudzības kārtībai programmas “Apvārsnis Eiropa” projektu kvalitātes uzlabošanai, kas saskaņota ar Izglītības un zinātnes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w:t>
            </w:r>
            <w:r w:rsidR="00000000" w:rsidRPr="00000000" w:rsidDel="00000000">
              <w:rPr>
                <w:i w:val="1"/>
                <w:rtl w:val="0"/>
              </w:rPr>
              <w:t xml:space="preserve">NordForsk </w:t>
            </w:r>
            <w:r w:rsidR="00000000" w:rsidRPr="00000000" w:rsidDel="00000000">
              <w:rPr>
                <w:rtl w:val="0"/>
              </w:rPr>
              <w:t xml:space="preserve">un citu starptautisko pētniecības un attīstības sadarbības iniciatīvu ietvaros atvērtajos projektu konkursos iesniegto un atbalstīto ar saimniecisko darbību nesaistīto projektu Latvijas partneru daļas īstenošanas izmaksas šo noteikumu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noteikumu grozījumu projektu ar nosacījumu, ka arī MK noteikumu 17.6.apakšpunktā norādītās darbības īstenošanas (NordForsk programmas projektu finansēšanas) atlases, līgumu slēgšanas un uzraudzības kārtību finansējuma saņēmējs saskaņo ar Izglītības un zinātnes ministriju, atbilstoši precizējot MK noteikumu 21.8.apakšpunktu.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17.6.apakšpunktā norādītās darbības īstenošanai (NordForsk programmas projektu finansēšana) LZP izstrādās līgumu slēgšanas un uzraudzības kārtību, jo projektu pieteikumu konkursu organizē un lēmumu par atbalstāmajiem projektu pieteikumiem pieņem NordForsk. Līdz ar to atlases kārtība 21.8.apakšpunktā netiek iekļauta.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w:t>
            </w:r>
            <w:r w:rsidR="00000000" w:rsidRPr="00000000" w:rsidDel="00000000">
              <w:rPr>
                <w:i w:val="1"/>
                <w:rtl w:val="0"/>
              </w:rPr>
              <w:t xml:space="preserve">NordForsk </w:t>
            </w:r>
            <w:r w:rsidR="00000000" w:rsidRPr="00000000" w:rsidDel="00000000">
              <w:rPr>
                <w:rtl w:val="0"/>
              </w:rPr>
              <w:t xml:space="preserve">programmas</w:t>
            </w:r>
            <w:r w:rsidR="00000000" w:rsidRPr="00000000" w:rsidDel="00000000">
              <w:rPr>
                <w:i w:val="1"/>
                <w:rtl w:val="0"/>
              </w:rPr>
              <w:t xml:space="preserve"> </w:t>
            </w:r>
            <w:r w:rsidR="00000000" w:rsidRPr="00000000" w:rsidDel="00000000">
              <w:rPr>
                <w:rtl w:val="0"/>
              </w:rPr>
              <w:t xml:space="preserve">ietvaros atvērtajos projektu konkursos iesniegto un atbalstīto ar saimniecisko darbību nesaistīto projektu Latvijas partneru daļas īstenošanas izmaksas šo noteikumu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minētās atbalstāmās darbības īstenošanai atbilstoši  finansējuma saņēmēja izstrādātājai līguma slēgšanas un uzraudzības kārtībai, kas saskaņota ar Izglītības un zinātnes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apakšsadaļāu "Risinājuma apraksts", precīzi norādot nosacījumus, pēc kuriem tiek pieņemts lēmums par Latvijas partnera daļas finansēšanu, t.sk. norādot, ka tiks izvēlēti 2 katra norādītā NordForsk uzsaukuma visaugstāk novērtētie projektu pieteikumi no Latvijas, kuri t.sk. būs atbilstoši izvirzītajiem nacionālajiem administratīvajiem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lūdzu norādīt ka, LZP piedalīsies šādos NordForsk organizētajos projektu uzsaukumos, kas atbilst RIS3 (</w:t>
            </w:r>
            <w:r w:rsidR="00000000" w:rsidRPr="00000000" w:rsidDel="00000000">
              <w:rPr>
                <w:i w:val="1"/>
                <w:rtl w:val="0"/>
              </w:rPr>
              <w:t xml:space="preserve">rakstiski saskaņots ar IZM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Ilgtspējīga veselības aprūpes sistēma senioriem (Sustainable health and care systems for older people) (konkurss tiks izsludināts 2024. gada 23.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Ilgtspējīga mežsaimniecība (Sustainable forestry) (konkurss tiks izsludināts 2024./2025. gada ziemā);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 mākslīgā intelekta izmantošana (Responsible use of Artificial Intelligence) (konkurss tiks izsludināts 2024./2025. gada ziemā).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katrā uzsaukumā tiks finansēti divi projekti. Maksimālais finansējuma apjoms par katru projektu ir 300 000 euro. Projekta īstenošanas laiks ir paredzēts līdz 4 gadiem, taču viena projekta gada finansējums nevar pārsniegt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1.1.1.5. pasākuma "Latvijas pilnvērtīga dalība Apvārsnis Eiropa programmā, tajā skaitā nodrošinot kompleksu atbalsta instrumentu klāstu un sasaisti ar RIS3 specializācijas jomu attīstīšanu" (turpmāk - 1.1.1.5. pasākums) ietvaros tiek īstenots 1. projektu iesniegumu atlases kārtas ietvaros apstiprinātais Latvijas Zinātnes padomes (turpmāk - LZP) projekts, un ir izsludināta 2. projektu iesniegumu atlases kārta, lūdzam anotācijā norādīt, vai precizējumiem RIS3 rādītāju uzskaitē ir ietekme uz 1. kārtas projekta īstenošanu un 2. kārtas projektu atlasi, proti, vai nepieciešams veikt grozījumus vienošanās par projekta īstenošanu attiecībā uz LZP īstenoto projektu, un kā par plānotajām izmaiņām tiks informēti potenciālie finansējuma saņēmēji 2. projektu iesniegumu atlases kārtas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grozījumiem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(turpmāk - noteikumi Nr. 810) 21.7.</w:t>
            </w:r>
            <w:r w:rsidR="00000000" w:rsidRPr="00000000" w:rsidDel="00000000">
              <w:rPr>
                <w:vertAlign w:val="superscript"/>
                <w:rtl w:val="0"/>
              </w:rPr>
              <w:t xml:space="preserve">1</w:t>
            </w:r>
            <w:r w:rsidR="00000000" w:rsidRPr="00000000" w:rsidDel="00000000">
              <w:rPr>
                <w:rtl w:val="0"/>
              </w:rPr>
              <w:t xml:space="preserve"> un 21.9.apakšpunkts paredz zinātnisko institūciju atlasi līgumu slēgšanai par finansiāla atbalsta piešķiršanu zinātniskajām institūcijām, lūdzam skaidrot, vai tādējādi nav plānots īstenot "daudzpakāpju projektu", t.i. tādu projektu, kurā finansējuma saņēmējs deleģēts sniegt atbalstu gala labuma guvējam, kā rezultātā būtu atbilstoši papildināmi noteikumi Nr. 810.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par zinātnisko institūciju pieteikumu finansiālā atbalsta saņemšanai  atlases procesu un noteikumu projektā (24.</w:t>
            </w:r>
            <w:r w:rsidR="00000000" w:rsidRPr="00000000" w:rsidDel="00000000">
              <w:rPr>
                <w:vertAlign w:val="superscript"/>
                <w:rtl w:val="0"/>
              </w:rPr>
              <w:t xml:space="preserve">1</w:t>
            </w:r>
            <w:r w:rsidR="00000000" w:rsidRPr="00000000" w:rsidDel="00000000">
              <w:rPr>
                <w:rtl w:val="0"/>
              </w:rPr>
              <w:t xml:space="preserve"> punkts) iekļauti pieteikumu atlases procesam atbilstoši finansējuma saņēmēja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 papildināta ar nosacījumu, ka pirmās kārtas finansējuma saņēmēja- LZP izstrādātās atlases, līguma slēgšanas un uzraudzības kārtības satur arī LZP pieņemto lēmumu apstrīdēšanas kārtību (neattiecas uz NordForsk līguma slēgšanas un uzraudzības kārtību, jo NordForsk pieņem lēmumu par atbalstāmajiem projektu pieteikumiem, nevis LZP).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precīzi skaidrot, vai ar grozījumiem noteikumos Nr. 810 tiek noteiktas jaunas attiecināmās izmaksas, kuras sākotnēji netika plānotas, un kāda ir šo grozījumu ietekme uz īstenošanā esošo 1.1.1.5. pasākuma 1. projektu iesniegumu atlases kārtas ietvaros apstiprināto LZP īstenoto projektu, proti, vai vienošanās par projekta īstenošanu ir nepieciešamas veikt grozījumus, precizējot projekta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 un noteikumu Nr. 810 17.5. apakšpunktā (attiecīgi arī 17.5.2. punktā) minēto atbalstāmo darbību īstenošanai paredzētajām izmaksām norādīta noteikumu Nr. 810 21. punktā, īpaši uzsverot 21.1.2. punktā, 21.4., 21.5., 21.6., 21.9. un 21.12. apakšpunktā. Ievērojot minēto, nav viennozīmīgi skaidrs, ar kādu mērķi plānots papildināt noteikumus Nr. 810 ar 21.7.</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Pirmās kārtas ietvaros Kohēzijas politikas fondu vadības informācijas sistēmā finansējuma saņēmējam jāuzkrāj šādi RIS3 rādītāji katrā no RIS3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(turpmāk - IZM) izvērtēt lietderību pasākuma 1.kārtas īstenošanas ietvaros noteikt prasību par RIS3 radītāju uzkrāšanai, ņemot vēra, ka tās ietvaros finansējuma saņēmējs ir LZP. Vēršam IZM uzmanību uz to, ka RIS3 rādītāji būtu uzkrājami tikai attiecībā par tādu pasākuma atbalsta sadaļu, kur atbalsts ir/var būt saistīts ar finansējuma saņēmēja P&amp;A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uzliekot par pienākumu LZP atskaitīties par tā 'klientu' (Zinātnisko institūciju) P&amp;A aktivitātēm, ir liels risks, ka P&amp;A izdevumi par zinātniskajām institūcijām, kas saņemtu atbalstu šī pasākuma 2. un 3.kārtas ietvaros, tiks ieskaitīti vairākkārt, kas nebūs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IZM šī pasākuma pirmās kārtas ietvaros izvēlētos nenoteikt RIS3 rādītājus, aicinām skaidrojumu par to iekļaut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1.1.1.5.pasākuma pirmajā kārtā RIS3 rādītājus plānots uzkrāt par NordForsk programmas projektu īstenošanu, ko veiks Latvijas zinātniskās institūcijas, savukārt šo projektu finansēšanu nodrošinās Latvijas Zinātnes padome (MK noteikumu Nr.810 17.6.apakšpunkts). IZM ieskatā nepastāv risks, ka P&amp;A izdevumi tiks ieskaitīti vairākkārt, jo 1.1.1.5.pasākuma 2. un 3.kārtā atbalsts NordForsk programmas projektu īstenošanai/finansēšanai netiks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Pirmās kārtas ietvaros Kohēzijas politikas fondu vadības informācijas sistēmā finansējuma saņēmējam jāuzkrāj šādi RIS3 rādītāji katrā no RIS3 jomām: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19.8.1.1. pētnieki (zinātnieki un citi profesionāļi):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normas vieglākai uztveramībai, aicinām IZM sakārtot noteikumu Nr.810 19.8.1.1. apakšpunkta punktus loģiskā lejupejošā secībā, sākot ar jaunajiem zinātniekiem un beidzot ar cita līmeņa izglītību, kas zemāka par maģistra grāda, bakalaura grāda, pirmā vai otrā līmeņa augstāko vai profesionālo izglītību. Aicinām identiskus precizējumus veikt arī attiecībā uz noteikumu Nr.810 projekta </w:t>
            </w:r>
            <w:r w:rsidR="00000000" w:rsidRPr="00000000" w:rsidDel="00000000">
              <w:rPr>
                <w:rtl w:val="0"/>
              </w:rPr>
              <w:t xml:space="preserve">19.8.1.2., </w:t>
            </w:r>
            <w:r w:rsidR="00000000" w:rsidRPr="00000000" w:rsidDel="00000000">
              <w:rPr>
                <w:rtl w:val="0"/>
              </w:rPr>
              <w:t xml:space="preserve">19.9.1.1., </w:t>
            </w:r>
            <w:r w:rsidR="00000000" w:rsidRPr="00000000" w:rsidDel="00000000">
              <w:rPr>
                <w:rtl w:val="0"/>
              </w:rPr>
              <w:t xml:space="preserve">19.9.1.2., </w:t>
            </w:r>
            <w:r w:rsidR="00000000" w:rsidRPr="00000000" w:rsidDel="00000000">
              <w:rPr>
                <w:rtl w:val="0"/>
              </w:rPr>
              <w:t xml:space="preserve">47.12.1.1., </w:t>
            </w:r>
            <w:r w:rsidR="00000000" w:rsidRPr="00000000" w:rsidDel="00000000">
              <w:rPr>
                <w:rtl w:val="0"/>
              </w:rPr>
              <w:t xml:space="preserve">47.12.1.2. un </w:t>
            </w:r>
            <w:r w:rsidR="00000000" w:rsidRPr="00000000" w:rsidDel="00000000">
              <w:rPr>
                <w:rtl w:val="0"/>
              </w:rPr>
              <w:t xml:space="preserve">47.13.1.1. apakš</w:t>
            </w:r>
            <w:r w:rsidR="00000000" w:rsidRPr="00000000" w:rsidDel="00000000">
              <w:rPr>
                <w:rtl w:val="0"/>
              </w:rPr>
              <w:t xml:space="preserve">punkta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19.8.1.1. pētnieki (zinātnieki un citi profesionāļi):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19.8.1.1.1. jaunie 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19.8.1.1.2. doktora grāda ieguvēji;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19.8.1.1.3. doktoranti un doktora grāda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19.8.1.1.4. maģistra grāda, bakalaura grāda, pirmā vai otrā līmeņa augstākās vai profesionālās izglītības ieguvēji;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19.8.1.1.5. ar cita līmeņa izglītību, kas zemāka par šo noteikumu </w:t>
            </w:r>
            <w:r w:rsidR="00000000" w:rsidRPr="00000000" w:rsidDel="00000000">
              <w:rPr>
                <w:u w:val="single"/>
                <w:rtl w:val="0"/>
              </w:rPr>
              <w:t xml:space="preserve">19.8.1.1.4. </w:t>
            </w:r>
            <w:r w:rsidR="00000000" w:rsidRPr="00000000" w:rsidDel="00000000">
              <w:rPr>
                <w:rtl w:val="0"/>
              </w:rPr>
              <w:t xml:space="preserve">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19.8.1.1. pētnieki (zinātnieki un citi profesionāļi):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w:t>
            </w:r>
            <w:r w:rsidR="00000000" w:rsidRPr="00000000" w:rsidDel="00000000">
              <w:rPr>
                <w:i w:val="1"/>
                <w:rtl w:val="0"/>
              </w:rPr>
              <w:t xml:space="preserve">NordForsk </w:t>
            </w:r>
            <w:r w:rsidR="00000000" w:rsidRPr="00000000" w:rsidDel="00000000">
              <w:rPr>
                <w:rtl w:val="0"/>
              </w:rPr>
              <w:t xml:space="preserve">un citu starptautisko pētniecības un attīstības sadarbības iniciatīvu ietvaros atvērtajos projektu konkursos iesniegto un atbalstīto ar saimniecisko darbību nesaistīto projektu Latvijas partneru daļas īstenošanas izmaksas šo noteikumu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minētās atbalstāmās darbības īstenošanai atbilstoši  finansējuma saņēmēja izstrādātājai līguma slēgšanas un uzraudzības kārtībai, kas saskaņota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nenoteikt “un citu starptautisko pētniecības un attītibas sadarbibas iniciativu”, ņemot vērā, ka punktā noteikts tieši MKN 17.6.punktā minētās atbalstamās darbības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w:t>
            </w:r>
            <w:r w:rsidR="00000000" w:rsidRPr="00000000" w:rsidDel="00000000">
              <w:rPr>
                <w:i w:val="1"/>
                <w:rtl w:val="0"/>
              </w:rPr>
              <w:t xml:space="preserve">NordForsk </w:t>
            </w:r>
            <w:r w:rsidR="00000000" w:rsidRPr="00000000" w:rsidDel="00000000">
              <w:rPr>
                <w:rtl w:val="0"/>
              </w:rPr>
              <w:t xml:space="preserve">programmas</w:t>
            </w:r>
            <w:r w:rsidR="00000000" w:rsidRPr="00000000" w:rsidDel="00000000">
              <w:rPr>
                <w:i w:val="1"/>
                <w:rtl w:val="0"/>
              </w:rPr>
              <w:t xml:space="preserve"> </w:t>
            </w:r>
            <w:r w:rsidR="00000000" w:rsidRPr="00000000" w:rsidDel="00000000">
              <w:rPr>
                <w:rtl w:val="0"/>
              </w:rPr>
              <w:t xml:space="preserve">ietvaros atvērtajos projektu konkursos iesniegto un atbalstīto ar saimniecisko darbību nesaistīto projektu Latvijas partneru daļas īstenošanas izmaksas šo noteikumu </w:t>
            </w:r>
            <w:r w:rsidR="00000000" w:rsidRPr="00000000" w:rsidDel="00000000">
              <w:rPr>
                <w:rtl w:val="0"/>
              </w:rPr>
              <w:t xml:space="preserve">17.6.</w:t>
            </w:r>
            <w:r w:rsidR="00000000" w:rsidRPr="00000000" w:rsidDel="00000000">
              <w:rPr>
                <w:rtl w:val="0"/>
              </w:rPr>
              <w:t xml:space="preserve"> apakšpunktā</w:t>
            </w:r>
            <w:r w:rsidR="00000000" w:rsidRPr="00000000" w:rsidDel="00000000">
              <w:rPr>
                <w:rtl w:val="0"/>
              </w:rPr>
              <w:t xml:space="preserve"> minētās atbalstāmās darbības īstenošanai atbilstoši  finansējuma saņēmēja izstrādātājai līguma slēgšanas un uzraudzības kārtībai, kas saskaņota ar Izglītības un zinātnes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izvērtē zinātnisko institūciju, kurai piešķir atbalstu šo noteikumu </w:t>
            </w:r>
            <w:r w:rsidR="00000000" w:rsidRPr="00000000" w:rsidDel="00000000">
              <w:rPr>
                <w:rtl w:val="0"/>
              </w:rPr>
              <w:t xml:space="preserve">17.5.1.</w:t>
            </w:r>
            <w:r w:rsidR="00000000" w:rsidRPr="00000000" w:rsidDel="00000000">
              <w:rPr>
                <w:rtl w:val="0"/>
              </w:rPr>
              <w:t xml:space="preserve">, </w:t>
            </w:r>
            <w:r w:rsidR="00000000" w:rsidRPr="00000000" w:rsidDel="00000000">
              <w:rPr>
                <w:rtl w:val="0"/>
              </w:rPr>
              <w:t xml:space="preserve">17.5.2.</w:t>
            </w:r>
            <w:r w:rsidR="00000000" w:rsidRPr="00000000" w:rsidDel="00000000">
              <w:rPr>
                <w:rtl w:val="0"/>
              </w:rPr>
              <w:t xml:space="preserve">, </w:t>
            </w:r>
            <w:r w:rsidR="00000000" w:rsidRPr="00000000" w:rsidDel="00000000">
              <w:rPr>
                <w:rtl w:val="0"/>
              </w:rPr>
              <w:t xml:space="preserve">17.5.3.</w:t>
            </w:r>
            <w:r w:rsidR="00000000" w:rsidRPr="00000000" w:rsidDel="00000000">
              <w:rPr>
                <w:rtl w:val="0"/>
              </w:rPr>
              <w:t xml:space="preserve"> un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minēto atbalstāmo darbību ietvaros,  atbilstoši Eiropas Savienības fondu 2021.—2027. gada plānošanas perioda vadības likuma 22. pantā uzskaitītajiem izslēgšanas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13. punktā ietvertajā Ministru kabineta 2023. gada 19. decembra noteikumu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24.</w:t>
            </w:r>
            <w:r w:rsidR="00000000" w:rsidRPr="00000000" w:rsidDel="00000000">
              <w:rPr>
                <w:vertAlign w:val="superscript"/>
                <w:rtl w:val="0"/>
              </w:rPr>
              <w:t xml:space="preserve">1</w:t>
            </w:r>
            <w:r w:rsidR="00000000" w:rsidRPr="00000000" w:rsidDel="00000000">
              <w:rPr>
                <w:rtl w:val="0"/>
              </w:rPr>
              <w:t xml:space="preserve">1. apakšpunktā ietverts regulējums, kas jau noteikts Eiropas Savienības fondu 2021.–2027. gada plānošanas perioda vadības likuma 22. pantā. Norādām, ka Ministru kabineta 2009. gada 3. februāra noteikumu Nr. 108 „Normatīvo aktu projektu sagatavošanas noteikumi” 3.2. apakšpunkts paredz, ka normatīvā akta projektā neietver normas, kas dublē augstāka vai tāda paša spēka normatīvā akta tiesību normās ietverto normatīvo regulējumu. Ievērojot minēto, lūdzam svītrot attiecīgo noteikumu  24.</w:t>
            </w:r>
            <w:r w:rsidR="00000000" w:rsidRPr="00000000" w:rsidDel="00000000">
              <w:rPr>
                <w:vertAlign w:val="superscript"/>
                <w:rtl w:val="0"/>
              </w:rPr>
              <w:t xml:space="preserve">1</w:t>
            </w:r>
            <w:r w:rsidR="00000000" w:rsidRPr="00000000" w:rsidDel="00000000">
              <w:rPr>
                <w:rtl w:val="0"/>
              </w:rPr>
              <w:t xml:space="preserve">1. apakšpunktu, lai novērstu tiesību normu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fondu 2021.—2027. gada plānošanas perioda vadības likuma 22. pants nosaka pienākumu </w:t>
            </w:r>
            <w:r w:rsidR="00000000" w:rsidRPr="00000000" w:rsidDel="00000000">
              <w:rPr>
                <w:u w:val="single"/>
                <w:rtl w:val="0"/>
              </w:rPr>
              <w:t xml:space="preserve">sadarbības iestādei</w:t>
            </w:r>
            <w:r w:rsidR="00000000" w:rsidRPr="00000000" w:rsidDel="00000000">
              <w:rPr>
                <w:rtl w:val="0"/>
              </w:rPr>
              <w:t xml:space="preserve"> izvērtēt projekta iesniedzēju atbilstoši Eiropas Savienības fondu 2021.—2027. gada plānošanas perioda vadības likuma 22. pantā uzskaitītajiem izslēgšanas noteikumiem, bet MK noteikumu Nr.810 24.</w:t>
            </w:r>
            <w:r w:rsidR="00000000" w:rsidRPr="00000000" w:rsidDel="00000000">
              <w:rPr>
                <w:vertAlign w:val="superscript"/>
                <w:rtl w:val="0"/>
              </w:rPr>
              <w:t xml:space="preserve">1</w:t>
            </w:r>
            <w:r w:rsidR="00000000" w:rsidRPr="00000000" w:rsidDel="00000000">
              <w:rPr>
                <w:rtl w:val="0"/>
              </w:rPr>
              <w:t xml:space="preserve"> punktā šis pienākums tiek noteikts </w:t>
            </w:r>
            <w:r w:rsidR="00000000" w:rsidRPr="00000000" w:rsidDel="00000000">
              <w:rPr>
                <w:u w:val="single"/>
                <w:rtl w:val="0"/>
              </w:rPr>
              <w:t xml:space="preserve">finansējuma saņēmējam</w:t>
            </w:r>
            <w:r w:rsidR="00000000" w:rsidRPr="00000000" w:rsidDel="00000000">
              <w:rPr>
                <w:rtl w:val="0"/>
              </w:rPr>
              <w:t xml:space="preserve">- LZP veikt šādu pārbaudi, ņemot vērā, ka LZP piešķirs finansiālu atbalstu zinātniskajām institūcijām MK noteikumu Nr.810 17.5.1., 17.5.2., 17.5.3. un 17.6. apakšpunktā minēto atbalstāmo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tiesiskās skaidrības nolūkos MK noteikumos Nr.810 ir iekļauts šis finansējuma saņēmēja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izvērtē zinātnisko institūciju, kurai piešķir atbalstu šo noteikumu </w:t>
            </w:r>
            <w:r w:rsidR="00000000" w:rsidRPr="00000000" w:rsidDel="00000000">
              <w:rPr>
                <w:rtl w:val="0"/>
              </w:rPr>
              <w:t xml:space="preserve">17.5.1.</w:t>
            </w:r>
            <w:r w:rsidR="00000000" w:rsidRPr="00000000" w:rsidDel="00000000">
              <w:rPr>
                <w:rtl w:val="0"/>
              </w:rPr>
              <w:t xml:space="preserve">, </w:t>
            </w:r>
            <w:r w:rsidR="00000000" w:rsidRPr="00000000" w:rsidDel="00000000">
              <w:rPr>
                <w:rtl w:val="0"/>
              </w:rPr>
              <w:t xml:space="preserve">17.5.2.</w:t>
            </w:r>
            <w:r w:rsidR="00000000" w:rsidRPr="00000000" w:rsidDel="00000000">
              <w:rPr>
                <w:rtl w:val="0"/>
              </w:rPr>
              <w:t xml:space="preserve">, </w:t>
            </w:r>
            <w:r w:rsidR="00000000" w:rsidRPr="00000000" w:rsidDel="00000000">
              <w:rPr>
                <w:rtl w:val="0"/>
              </w:rPr>
              <w:t xml:space="preserve">17.5.3.</w:t>
            </w:r>
            <w:r w:rsidR="00000000" w:rsidRPr="00000000" w:rsidDel="00000000">
              <w:rPr>
                <w:rtl w:val="0"/>
              </w:rPr>
              <w:t xml:space="preserve"> un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minēto atbalstāmo darbību ietvaros,  atbilstoši Eiropas Savienības fondu 2021.—2027. gada plānošanas perioda vadības likuma 22. pantā uzskaitītajiem izslēgšanas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un sadarbības partneris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normatīvajiem aktiem publisko iepirkumu jomā,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jauna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noteikumu Nr. 810 58. punktā precizēt regulas atsauci,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un sadarbības partneris nodrošina interešu konflikta neesību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panta prasībām un normatīvajiem aktiem publisko iepirkumu jomā, kā arī paraksta interešu konflikta neesības apliecinājumu.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24-TA-2472</w:t>
    </w:r>
    <w:r>
      <w:br/>
    </w:r>
    <w:r w:rsidR="00000000" w:rsidRPr="00000000" w:rsidDel="00000000">
      <w:rPr>
        <w:rtl w:val="0"/>
      </w:rPr>
      <w:t xml:space="preserve">05.03.2025. 16.30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24-TA-2472</w:t>
    </w:r>
    <w:r>
      <w:br/>
    </w:r>
    <w:r w:rsidR="00000000" w:rsidRPr="00000000" w:rsidDel="00000000">
      <w:rPr>
        <w:rtl w:val="0"/>
      </w:rPr>
      <w:t xml:space="preserve">05.03.2025. 16.30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Izziņa_24-TA-2472.docx</dc:title>
</cp:coreProperties>
</file>

<file path=docProps/custom.xml><?xml version="1.0" encoding="utf-8"?>
<Properties xmlns="http://schemas.openxmlformats.org/officeDocument/2006/custom-properties" xmlns:vt="http://schemas.openxmlformats.org/officeDocument/2006/docPropsVTypes"/>
</file>