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1A6D3" w14:textId="77777777" w:rsidR="00E266F0" w:rsidRPr="00E266F0" w:rsidRDefault="00E266F0" w:rsidP="00E266F0">
      <w:pPr>
        <w:spacing w:after="0" w:line="240" w:lineRule="auto"/>
        <w:rPr>
          <w:rFonts w:ascii="Calibri" w:eastAsia="Times New Roman" w:hAnsi="Calibri" w:cs="Calibri"/>
          <w:lang w:val="en-US" w:eastAsia="lv-LV"/>
        </w:rPr>
      </w:pPr>
      <w:r w:rsidRPr="00E266F0">
        <w:rPr>
          <w:rFonts w:ascii="Calibri" w:eastAsia="Times New Roman" w:hAnsi="Calibri" w:cs="Calibri"/>
          <w:b/>
          <w:bCs/>
          <w:lang w:val="en-US" w:eastAsia="lv-LV"/>
        </w:rPr>
        <w:t>From:</w:t>
      </w:r>
      <w:r w:rsidRPr="00E266F0">
        <w:rPr>
          <w:rFonts w:ascii="Calibri" w:eastAsia="Times New Roman" w:hAnsi="Calibri" w:cs="Calibri"/>
          <w:lang w:val="en-US" w:eastAsia="lv-LV"/>
        </w:rPr>
        <w:t xml:space="preserve"> ZM &lt;pasts@zm.gov.lv&gt; </w:t>
      </w:r>
      <w:r w:rsidRPr="00E266F0">
        <w:rPr>
          <w:rFonts w:ascii="Calibri" w:eastAsia="Times New Roman" w:hAnsi="Calibri" w:cs="Calibri"/>
          <w:lang w:val="en-US" w:eastAsia="lv-LV"/>
        </w:rPr>
        <w:br/>
      </w:r>
      <w:r w:rsidRPr="00E266F0">
        <w:rPr>
          <w:rFonts w:ascii="Calibri" w:eastAsia="Times New Roman" w:hAnsi="Calibri" w:cs="Calibri"/>
          <w:b/>
          <w:bCs/>
          <w:lang w:val="en-US" w:eastAsia="lv-LV"/>
        </w:rPr>
        <w:t>Sent:</w:t>
      </w:r>
      <w:r w:rsidRPr="00E266F0">
        <w:rPr>
          <w:rFonts w:ascii="Calibri" w:eastAsia="Times New Roman" w:hAnsi="Calibri" w:cs="Calibri"/>
          <w:lang w:val="en-US" w:eastAsia="lv-LV"/>
        </w:rPr>
        <w:t xml:space="preserve"> </w:t>
      </w:r>
      <w:proofErr w:type="spellStart"/>
      <w:r w:rsidRPr="00E266F0">
        <w:rPr>
          <w:rFonts w:ascii="Calibri" w:eastAsia="Times New Roman" w:hAnsi="Calibri" w:cs="Calibri"/>
          <w:lang w:val="en-US" w:eastAsia="lv-LV"/>
        </w:rPr>
        <w:t>pirmdiena</w:t>
      </w:r>
      <w:proofErr w:type="spellEnd"/>
      <w:r w:rsidRPr="00E266F0">
        <w:rPr>
          <w:rFonts w:ascii="Calibri" w:eastAsia="Times New Roman" w:hAnsi="Calibri" w:cs="Calibri"/>
          <w:lang w:val="en-US" w:eastAsia="lv-LV"/>
        </w:rPr>
        <w:t xml:space="preserve">, 2021. </w:t>
      </w:r>
      <w:proofErr w:type="spellStart"/>
      <w:r w:rsidRPr="00E266F0">
        <w:rPr>
          <w:rFonts w:ascii="Calibri" w:eastAsia="Times New Roman" w:hAnsi="Calibri" w:cs="Calibri"/>
          <w:lang w:val="en-US" w:eastAsia="lv-LV"/>
        </w:rPr>
        <w:t>gada</w:t>
      </w:r>
      <w:proofErr w:type="spellEnd"/>
      <w:r w:rsidRPr="00E266F0">
        <w:rPr>
          <w:rFonts w:ascii="Calibri" w:eastAsia="Times New Roman" w:hAnsi="Calibri" w:cs="Calibri"/>
          <w:lang w:val="en-US" w:eastAsia="lv-LV"/>
        </w:rPr>
        <w:t xml:space="preserve"> 29. </w:t>
      </w:r>
      <w:proofErr w:type="spellStart"/>
      <w:r w:rsidRPr="00E266F0">
        <w:rPr>
          <w:rFonts w:ascii="Calibri" w:eastAsia="Times New Roman" w:hAnsi="Calibri" w:cs="Calibri"/>
          <w:lang w:val="en-US" w:eastAsia="lv-LV"/>
        </w:rPr>
        <w:t>novembris</w:t>
      </w:r>
      <w:proofErr w:type="spellEnd"/>
      <w:r w:rsidRPr="00E266F0">
        <w:rPr>
          <w:rFonts w:ascii="Calibri" w:eastAsia="Times New Roman" w:hAnsi="Calibri" w:cs="Calibri"/>
          <w:lang w:val="en-US" w:eastAsia="lv-LV"/>
        </w:rPr>
        <w:t xml:space="preserve"> 12:26</w:t>
      </w:r>
      <w:r w:rsidRPr="00E266F0">
        <w:rPr>
          <w:rFonts w:ascii="Calibri" w:eastAsia="Times New Roman" w:hAnsi="Calibri" w:cs="Calibri"/>
          <w:lang w:val="en-US" w:eastAsia="lv-LV"/>
        </w:rPr>
        <w:br/>
      </w:r>
      <w:r w:rsidRPr="00E266F0">
        <w:rPr>
          <w:rFonts w:ascii="Calibri" w:eastAsia="Times New Roman" w:hAnsi="Calibri" w:cs="Calibri"/>
          <w:b/>
          <w:bCs/>
          <w:lang w:val="en-US" w:eastAsia="lv-LV"/>
        </w:rPr>
        <w:t>To:</w:t>
      </w:r>
      <w:r w:rsidRPr="00E266F0">
        <w:rPr>
          <w:rFonts w:ascii="Calibri" w:eastAsia="Times New Roman" w:hAnsi="Calibri" w:cs="Calibri"/>
          <w:lang w:val="en-US" w:eastAsia="lv-LV"/>
        </w:rPr>
        <w:t xml:space="preserve"> Pasts &lt;Pasts@fm.gov.lv&gt;</w:t>
      </w:r>
      <w:r w:rsidRPr="00E266F0">
        <w:rPr>
          <w:rFonts w:ascii="Calibri" w:eastAsia="Times New Roman" w:hAnsi="Calibri" w:cs="Calibri"/>
          <w:lang w:val="en-US" w:eastAsia="lv-LV"/>
        </w:rPr>
        <w:br/>
      </w:r>
      <w:r w:rsidRPr="00E266F0">
        <w:rPr>
          <w:rFonts w:ascii="Calibri" w:eastAsia="Times New Roman" w:hAnsi="Calibri" w:cs="Calibri"/>
          <w:b/>
          <w:bCs/>
          <w:lang w:val="en-US" w:eastAsia="lv-LV"/>
        </w:rPr>
        <w:t>Cc:</w:t>
      </w:r>
      <w:r w:rsidRPr="00E266F0">
        <w:rPr>
          <w:rFonts w:ascii="Calibri" w:eastAsia="Times New Roman" w:hAnsi="Calibri" w:cs="Calibri"/>
          <w:lang w:val="en-US" w:eastAsia="lv-LV"/>
        </w:rPr>
        <w:t xml:space="preserve"> Anda Orehova &lt;anda.orehova@fm.gov.lv&gt;; Irina Smirnova &lt;irina.smirnova@fm.gov.lv&gt;; Agrita </w:t>
      </w:r>
      <w:proofErr w:type="spellStart"/>
      <w:r w:rsidRPr="00E266F0">
        <w:rPr>
          <w:rFonts w:ascii="Calibri" w:eastAsia="Times New Roman" w:hAnsi="Calibri" w:cs="Calibri"/>
          <w:lang w:val="en-US" w:eastAsia="lv-LV"/>
        </w:rPr>
        <w:t>Karlapa</w:t>
      </w:r>
      <w:proofErr w:type="spellEnd"/>
      <w:r w:rsidRPr="00E266F0">
        <w:rPr>
          <w:rFonts w:ascii="Calibri" w:eastAsia="Times New Roman" w:hAnsi="Calibri" w:cs="Calibri"/>
          <w:lang w:val="en-US" w:eastAsia="lv-LV"/>
        </w:rPr>
        <w:t xml:space="preserve"> &lt;Agrita.Karlapa@zm.gov.lv&gt;</w:t>
      </w:r>
      <w:r w:rsidRPr="00E266F0">
        <w:rPr>
          <w:rFonts w:ascii="Calibri" w:eastAsia="Times New Roman" w:hAnsi="Calibri" w:cs="Calibri"/>
          <w:lang w:val="en-US" w:eastAsia="lv-LV"/>
        </w:rPr>
        <w:br/>
      </w:r>
      <w:r w:rsidRPr="00E266F0">
        <w:rPr>
          <w:rFonts w:ascii="Calibri" w:eastAsia="Times New Roman" w:hAnsi="Calibri" w:cs="Calibri"/>
          <w:b/>
          <w:bCs/>
          <w:lang w:val="en-US" w:eastAsia="lv-LV"/>
        </w:rPr>
        <w:t>Subject:</w:t>
      </w:r>
      <w:r w:rsidRPr="00E266F0">
        <w:rPr>
          <w:rFonts w:ascii="Calibri" w:eastAsia="Times New Roman" w:hAnsi="Calibri" w:cs="Calibri"/>
          <w:lang w:val="en-US" w:eastAsia="lv-LV"/>
        </w:rPr>
        <w:t xml:space="preserve"> </w:t>
      </w:r>
      <w:proofErr w:type="spellStart"/>
      <w:r w:rsidRPr="00E266F0">
        <w:rPr>
          <w:rFonts w:ascii="Calibri" w:eastAsia="Times New Roman" w:hAnsi="Calibri" w:cs="Calibri"/>
          <w:lang w:val="en-US" w:eastAsia="lv-LV"/>
        </w:rPr>
        <w:t>Precizētais</w:t>
      </w:r>
      <w:proofErr w:type="spellEnd"/>
      <w:r w:rsidRPr="00E266F0">
        <w:rPr>
          <w:rFonts w:ascii="Calibri" w:eastAsia="Times New Roman" w:hAnsi="Calibri" w:cs="Calibri"/>
          <w:lang w:val="en-US" w:eastAsia="lv-LV"/>
        </w:rPr>
        <w:t xml:space="preserve"> </w:t>
      </w:r>
      <w:proofErr w:type="spellStart"/>
      <w:r w:rsidRPr="00E266F0">
        <w:rPr>
          <w:rFonts w:ascii="Calibri" w:eastAsia="Times New Roman" w:hAnsi="Calibri" w:cs="Calibri"/>
          <w:lang w:val="en-US" w:eastAsia="lv-LV"/>
        </w:rPr>
        <w:t>saskaņošana</w:t>
      </w:r>
      <w:proofErr w:type="spellEnd"/>
      <w:r w:rsidRPr="00E266F0">
        <w:rPr>
          <w:rFonts w:ascii="Calibri" w:eastAsia="Times New Roman" w:hAnsi="Calibri" w:cs="Calibri"/>
          <w:lang w:val="en-US" w:eastAsia="lv-LV"/>
        </w:rPr>
        <w:t xml:space="preserve"> MK NP “</w:t>
      </w:r>
      <w:proofErr w:type="spellStart"/>
      <w:r w:rsidRPr="00E266F0">
        <w:rPr>
          <w:rFonts w:ascii="Calibri" w:eastAsia="Times New Roman" w:hAnsi="Calibri" w:cs="Calibri"/>
          <w:lang w:val="en-US" w:eastAsia="lv-LV"/>
        </w:rPr>
        <w:t>Grozījumi</w:t>
      </w:r>
      <w:proofErr w:type="spellEnd"/>
      <w:r w:rsidRPr="00E266F0">
        <w:rPr>
          <w:rFonts w:ascii="Calibri" w:eastAsia="Times New Roman" w:hAnsi="Calibri" w:cs="Calibri"/>
          <w:lang w:val="en-US" w:eastAsia="lv-LV"/>
        </w:rPr>
        <w:t xml:space="preserve"> MK 21.09.10. </w:t>
      </w:r>
      <w:proofErr w:type="spellStart"/>
      <w:r w:rsidRPr="00E266F0">
        <w:rPr>
          <w:rFonts w:ascii="Calibri" w:eastAsia="Times New Roman" w:hAnsi="Calibri" w:cs="Calibri"/>
          <w:lang w:val="en-US" w:eastAsia="lv-LV"/>
        </w:rPr>
        <w:t>noteikumos</w:t>
      </w:r>
      <w:proofErr w:type="spellEnd"/>
      <w:r w:rsidRPr="00E266F0">
        <w:rPr>
          <w:rFonts w:ascii="Calibri" w:eastAsia="Times New Roman" w:hAnsi="Calibri" w:cs="Calibri"/>
          <w:lang w:val="en-US" w:eastAsia="lv-LV"/>
        </w:rPr>
        <w:t xml:space="preserve"> Nr.899 “</w:t>
      </w:r>
      <w:proofErr w:type="spellStart"/>
      <w:r w:rsidRPr="00E266F0">
        <w:rPr>
          <w:rFonts w:ascii="Calibri" w:eastAsia="Times New Roman" w:hAnsi="Calibri" w:cs="Calibri"/>
          <w:lang w:val="en-US" w:eastAsia="lv-LV"/>
        </w:rPr>
        <w:t>Likuma</w:t>
      </w:r>
      <w:proofErr w:type="spellEnd"/>
      <w:r w:rsidRPr="00E266F0">
        <w:rPr>
          <w:rFonts w:ascii="Calibri" w:eastAsia="Times New Roman" w:hAnsi="Calibri" w:cs="Calibri"/>
          <w:lang w:val="en-US" w:eastAsia="lv-LV"/>
        </w:rPr>
        <w:t xml:space="preserve"> “Par IIN” </w:t>
      </w:r>
      <w:proofErr w:type="spellStart"/>
      <w:r w:rsidRPr="00E266F0">
        <w:rPr>
          <w:rFonts w:ascii="Calibri" w:eastAsia="Times New Roman" w:hAnsi="Calibri" w:cs="Calibri"/>
          <w:lang w:val="en-US" w:eastAsia="lv-LV"/>
        </w:rPr>
        <w:t>normu</w:t>
      </w:r>
      <w:proofErr w:type="spellEnd"/>
      <w:r w:rsidRPr="00E266F0">
        <w:rPr>
          <w:rFonts w:ascii="Calibri" w:eastAsia="Times New Roman" w:hAnsi="Calibri" w:cs="Calibri"/>
          <w:lang w:val="en-US" w:eastAsia="lv-LV"/>
        </w:rPr>
        <w:t xml:space="preserve"> </w:t>
      </w:r>
      <w:proofErr w:type="spellStart"/>
      <w:r w:rsidRPr="00E266F0">
        <w:rPr>
          <w:rFonts w:ascii="Calibri" w:eastAsia="Times New Roman" w:hAnsi="Calibri" w:cs="Calibri"/>
          <w:lang w:val="en-US" w:eastAsia="lv-LV"/>
        </w:rPr>
        <w:t>piemērošanas</w:t>
      </w:r>
      <w:proofErr w:type="spellEnd"/>
      <w:r w:rsidRPr="00E266F0">
        <w:rPr>
          <w:rFonts w:ascii="Calibri" w:eastAsia="Times New Roman" w:hAnsi="Calibri" w:cs="Calibri"/>
          <w:lang w:val="en-US" w:eastAsia="lv-LV"/>
        </w:rPr>
        <w:t xml:space="preserve"> </w:t>
      </w:r>
      <w:proofErr w:type="spellStart"/>
      <w:r w:rsidRPr="00E266F0">
        <w:rPr>
          <w:rFonts w:ascii="Calibri" w:eastAsia="Times New Roman" w:hAnsi="Calibri" w:cs="Calibri"/>
          <w:lang w:val="en-US" w:eastAsia="lv-LV"/>
        </w:rPr>
        <w:t>kārtība</w:t>
      </w:r>
      <w:proofErr w:type="spellEnd"/>
      <w:r w:rsidRPr="00E266F0">
        <w:rPr>
          <w:rFonts w:ascii="Calibri" w:eastAsia="Times New Roman" w:hAnsi="Calibri" w:cs="Calibri"/>
          <w:lang w:val="en-US" w:eastAsia="lv-LV"/>
        </w:rPr>
        <w:t>”” (VSS-346)</w:t>
      </w:r>
      <w:r w:rsidRPr="00E266F0">
        <w:rPr>
          <w:rFonts w:ascii="Calibri" w:eastAsia="Times New Roman" w:hAnsi="Calibri" w:cs="Calibri"/>
          <w:lang w:val="en-US" w:eastAsia="lv-LV"/>
        </w:rPr>
        <w:br/>
      </w:r>
      <w:r w:rsidRPr="00E266F0">
        <w:rPr>
          <w:rFonts w:ascii="Calibri" w:eastAsia="Times New Roman" w:hAnsi="Calibri" w:cs="Calibri"/>
          <w:b/>
          <w:bCs/>
          <w:lang w:val="en-US" w:eastAsia="lv-LV"/>
        </w:rPr>
        <w:t>Importance:</w:t>
      </w:r>
      <w:r w:rsidRPr="00E266F0">
        <w:rPr>
          <w:rFonts w:ascii="Calibri" w:eastAsia="Times New Roman" w:hAnsi="Calibri" w:cs="Calibri"/>
          <w:lang w:val="en-US" w:eastAsia="lv-LV"/>
        </w:rPr>
        <w:t xml:space="preserve"> High</w:t>
      </w:r>
    </w:p>
    <w:p w14:paraId="46A72E96" w14:textId="77777777" w:rsidR="00E266F0" w:rsidRPr="00E266F0" w:rsidRDefault="00E266F0" w:rsidP="00E266F0">
      <w:pPr>
        <w:spacing w:after="0" w:line="240" w:lineRule="auto"/>
        <w:rPr>
          <w:rFonts w:ascii="Calibri" w:eastAsia="Calibri" w:hAnsi="Calibri" w:cs="Calibri"/>
        </w:rPr>
      </w:pPr>
    </w:p>
    <w:p w14:paraId="16B2F98D" w14:textId="77777777" w:rsidR="00E266F0" w:rsidRPr="00E266F0" w:rsidRDefault="00E266F0" w:rsidP="00E266F0">
      <w:pPr>
        <w:spacing w:after="0" w:line="240" w:lineRule="auto"/>
        <w:rPr>
          <w:rFonts w:ascii="Calibri" w:eastAsia="Calibri" w:hAnsi="Calibri" w:cs="Calibri"/>
        </w:rPr>
      </w:pPr>
      <w:r w:rsidRPr="00E266F0">
        <w:rPr>
          <w:rFonts w:ascii="Calibri" w:eastAsia="Calibri" w:hAnsi="Calibri" w:cs="Calibri"/>
        </w:rPr>
        <w:t>Labdien!</w:t>
      </w:r>
    </w:p>
    <w:p w14:paraId="6B1C4D84" w14:textId="77777777" w:rsidR="00E266F0" w:rsidRPr="00E266F0" w:rsidRDefault="00E266F0" w:rsidP="00E266F0">
      <w:pPr>
        <w:spacing w:after="0" w:line="240" w:lineRule="auto"/>
        <w:rPr>
          <w:rFonts w:ascii="Calibri" w:eastAsia="Calibri" w:hAnsi="Calibri" w:cs="Calibri"/>
        </w:rPr>
      </w:pPr>
    </w:p>
    <w:p w14:paraId="37D6C31B" w14:textId="77777777" w:rsidR="00E266F0" w:rsidRPr="00E266F0" w:rsidRDefault="00E266F0" w:rsidP="00E266F0">
      <w:pPr>
        <w:spacing w:after="0" w:line="240" w:lineRule="auto"/>
        <w:jc w:val="both"/>
        <w:rPr>
          <w:rFonts w:ascii="Calibri" w:eastAsia="Calibri" w:hAnsi="Calibri" w:cs="Calibri"/>
        </w:rPr>
      </w:pPr>
      <w:r w:rsidRPr="00E266F0">
        <w:rPr>
          <w:rFonts w:ascii="Calibri" w:eastAsia="Calibri" w:hAnsi="Calibri" w:cs="Calibri"/>
        </w:rPr>
        <w:t>Zemkopības ministrija ir izvērtējusi Finanšu ministrijas precizēto Ministru kabineta noteikumu projektu “Grozījumi Ministru kabineta 2010.gada 21.septembra noteikumos Nr.899 “Likuma “Par iedzīvotāju ienākuma nodokli” normu piemērošanas kārtība”” (VSS-346) (turpmāk – noteikumu projekts), tā anotāciju un izziņu par atzinumos sniegtajiem iebildumiem un izsakām šādu priekšlikumu.</w:t>
      </w:r>
    </w:p>
    <w:p w14:paraId="4507A9EA" w14:textId="77777777" w:rsidR="00E266F0" w:rsidRPr="00E266F0" w:rsidRDefault="00E266F0" w:rsidP="00E266F0">
      <w:pPr>
        <w:spacing w:before="60" w:after="60" w:line="240" w:lineRule="auto"/>
        <w:jc w:val="both"/>
        <w:rPr>
          <w:rFonts w:ascii="Times New Roman" w:eastAsia="Calibri" w:hAnsi="Times New Roman" w:cs="Times New Roman"/>
          <w:b/>
          <w:bCs/>
          <w:sz w:val="24"/>
          <w:szCs w:val="24"/>
          <w:lang w:eastAsia="lv-LV"/>
        </w:rPr>
      </w:pPr>
      <w:r w:rsidRPr="00E266F0">
        <w:rPr>
          <w:rFonts w:ascii="Calibri" w:eastAsia="Calibri" w:hAnsi="Calibri" w:cs="Calibri"/>
        </w:rPr>
        <w:t>Aicinām svītrot noteikumu 80.</w:t>
      </w:r>
      <w:r w:rsidRPr="00E266F0">
        <w:rPr>
          <w:rFonts w:ascii="Calibri" w:eastAsia="Calibri" w:hAnsi="Calibri" w:cs="Calibri"/>
          <w:vertAlign w:val="superscript"/>
        </w:rPr>
        <w:t>1</w:t>
      </w:r>
      <w:r w:rsidRPr="00E266F0">
        <w:rPr>
          <w:rFonts w:ascii="Calibri" w:eastAsia="Calibri" w:hAnsi="Calibri" w:cs="Calibri"/>
        </w:rPr>
        <w:t xml:space="preserve"> punkta otro teikumu, jo šādā gadījumā tiek sašaurināta likumā noteiktā tiesību norma. Paskaidrojam, ka Saeimā 2021. gada 16. novembrī tika pieņemts likums „Grozījumi likumā „Par iedzīvotāju ienākuma nodokli”” (turpmāk – likuma grozījumi), kurš stāsies spēkā 2022. gada 1. janvārī. Likuma grozījumi precizē likuma “Par iedzīvotāju ienākuma nodokli” 11.</w:t>
      </w:r>
      <w:r w:rsidRPr="00E266F0">
        <w:rPr>
          <w:rFonts w:ascii="Calibri" w:eastAsia="Calibri" w:hAnsi="Calibri" w:cs="Calibri"/>
          <w:vertAlign w:val="superscript"/>
        </w:rPr>
        <w:t>7</w:t>
      </w:r>
      <w:r w:rsidRPr="00E266F0">
        <w:rPr>
          <w:rFonts w:ascii="Calibri" w:eastAsia="Calibri" w:hAnsi="Calibri" w:cs="Calibri"/>
        </w:rPr>
        <w:t xml:space="preserve"> panta ceturto daļu, paredzot, ka gadījumos, ja atsavina nekustamo īpašumu, kuru veido lauksaimniecībā izmantojama zeme un mežs vai cita veida zeme</w:t>
      </w:r>
      <w:r w:rsidRPr="00E266F0">
        <w:rPr>
          <w:rFonts w:ascii="Calibri" w:eastAsia="Calibri" w:hAnsi="Calibri" w:cs="Calibri"/>
          <w:color w:val="000000"/>
          <w:lang w:eastAsia="lv-LV"/>
        </w:rPr>
        <w:t xml:space="preserve"> (krūmāji, purvi, zeme zem ūdeņiem), šā panta trešajā daļā noteikto atbrīvojumu piemēro proporcionāli lauksaimniecībā izmantojamās zemes tirgus vērtības īpatsvaram kopējā nekustamā īpašuma vērtībā, kas noteikts, pamatojoties uz sertificēta nekustamā īpašuma vērtētāja vērtējumu (ne vecāku par 12 mēnešiem dienā, kad noslēgts atsavināšanas līgums), kurā norādīta nekustamā īpašuma kopējā tirgus vērtība un tirgus vērtība katrai nekustamā īpašuma daļai, vai (ja maksātāja rīcībā nav sertificēta nekustamā īpašuma vērtētāja vērtējuma) proporcionāli tai platības daļai, kura pēc lietošanas veida ir lauksaimniecības zeme.</w:t>
      </w:r>
    </w:p>
    <w:p w14:paraId="520E5E4F" w14:textId="77777777" w:rsidR="00E266F0" w:rsidRPr="00E266F0" w:rsidRDefault="00E266F0" w:rsidP="00E266F0">
      <w:pPr>
        <w:spacing w:after="120" w:line="240" w:lineRule="auto"/>
        <w:jc w:val="both"/>
        <w:rPr>
          <w:rFonts w:ascii="Calibri" w:eastAsia="Calibri" w:hAnsi="Calibri" w:cs="Calibri"/>
          <w:lang w:eastAsia="lv-LV"/>
        </w:rPr>
      </w:pPr>
      <w:r w:rsidRPr="00E266F0">
        <w:rPr>
          <w:rFonts w:ascii="Calibri" w:eastAsia="Calibri" w:hAnsi="Calibri" w:cs="Calibri"/>
        </w:rPr>
        <w:t xml:space="preserve">Savukārt noteikumu projekts nosaka, ka pārdodot lauksaimniecības zemi gadījumā, ja uz tās atrodas </w:t>
      </w:r>
      <w:r w:rsidRPr="00E266F0">
        <w:rPr>
          <w:rFonts w:ascii="Calibri" w:eastAsia="Calibri" w:hAnsi="Calibri" w:cs="Calibri"/>
          <w:lang w:eastAsia="lv-LV"/>
        </w:rPr>
        <w:t>citai personai piederošas vai nenoskaidrotas piederības ēkas vai būves, atbrīvojumu no nodokļa maksāšanas piemēro proporcionāli tai zemes platības daļai, kura pēc lietošanas veida ir lauksaimniecībā izmantojamā zeme.</w:t>
      </w:r>
    </w:p>
    <w:p w14:paraId="0C44D08C" w14:textId="77777777" w:rsidR="00E266F0" w:rsidRPr="00E266F0" w:rsidRDefault="00E266F0" w:rsidP="00E266F0">
      <w:pPr>
        <w:spacing w:after="0" w:line="240" w:lineRule="auto"/>
        <w:jc w:val="both"/>
        <w:rPr>
          <w:rFonts w:ascii="Calibri" w:eastAsia="Calibri" w:hAnsi="Calibri" w:cs="Calibri"/>
          <w:lang w:eastAsia="lv-LV"/>
        </w:rPr>
      </w:pPr>
      <w:r w:rsidRPr="00E266F0">
        <w:rPr>
          <w:rFonts w:ascii="Calibri" w:eastAsia="Calibri" w:hAnsi="Calibri" w:cs="Calibri"/>
          <w:lang w:eastAsia="lv-LV"/>
        </w:rPr>
        <w:t>Uzskatām, ka ir jādod iespēja arī šādā gadījumā, atbrīvojumu no nodokļa maksāšanas piemērot, nodokļa maksātājam izvēloties – vai to piemēro proporcionāli lauksaimniecībā izmantojamās zemes tirgus vērtības īpatsvaram kopējā nekustamā īpašuma vērtībā, vai proporcionāli tai platības daļai, kura pēc lietošanas veida ir lauksaimniecības zeme, kā tas ir noteikts likuma grozījumos.</w:t>
      </w:r>
    </w:p>
    <w:p w14:paraId="47014827" w14:textId="77777777" w:rsidR="00E266F0" w:rsidRPr="00E266F0" w:rsidRDefault="00E266F0" w:rsidP="00E266F0">
      <w:pPr>
        <w:spacing w:after="0" w:line="240" w:lineRule="auto"/>
        <w:jc w:val="both"/>
        <w:rPr>
          <w:rFonts w:ascii="Calibri" w:eastAsia="Calibri" w:hAnsi="Calibri" w:cs="Calibri"/>
        </w:rPr>
      </w:pPr>
    </w:p>
    <w:p w14:paraId="1739C9FA" w14:textId="77777777" w:rsidR="00E266F0" w:rsidRPr="00E266F0" w:rsidRDefault="00E266F0" w:rsidP="00E266F0">
      <w:pPr>
        <w:spacing w:after="0" w:line="240" w:lineRule="auto"/>
        <w:rPr>
          <w:rFonts w:ascii="Calibri" w:eastAsia="Calibri" w:hAnsi="Calibri" w:cs="Calibri"/>
          <w:color w:val="000000"/>
        </w:rPr>
      </w:pPr>
      <w:r w:rsidRPr="00E266F0">
        <w:rPr>
          <w:rFonts w:ascii="Calibri" w:eastAsia="Calibri" w:hAnsi="Calibri" w:cs="Calibri"/>
          <w:color w:val="000000"/>
        </w:rPr>
        <w:t>Ar cieņu,</w:t>
      </w:r>
    </w:p>
    <w:p w14:paraId="1F062C14" w14:textId="77777777" w:rsidR="00E266F0" w:rsidRPr="00E266F0" w:rsidRDefault="00E266F0" w:rsidP="00E266F0">
      <w:pPr>
        <w:spacing w:after="0" w:line="240" w:lineRule="auto"/>
        <w:rPr>
          <w:rFonts w:ascii="Calibri" w:eastAsia="Calibri" w:hAnsi="Calibri" w:cs="Calibri"/>
          <w:color w:val="000000"/>
        </w:rPr>
      </w:pPr>
      <w:r w:rsidRPr="00E266F0">
        <w:rPr>
          <w:rFonts w:ascii="Calibri" w:eastAsia="Calibri" w:hAnsi="Calibri" w:cs="Calibri"/>
          <w:color w:val="000000"/>
        </w:rPr>
        <w:t xml:space="preserve">Agrita </w:t>
      </w:r>
      <w:proofErr w:type="spellStart"/>
      <w:r w:rsidRPr="00E266F0">
        <w:rPr>
          <w:rFonts w:ascii="Calibri" w:eastAsia="Calibri" w:hAnsi="Calibri" w:cs="Calibri"/>
          <w:color w:val="000000"/>
        </w:rPr>
        <w:t>Karlapa</w:t>
      </w:r>
      <w:proofErr w:type="spellEnd"/>
    </w:p>
    <w:p w14:paraId="4AD5ADD8" w14:textId="77777777" w:rsidR="00E266F0" w:rsidRPr="00E266F0" w:rsidRDefault="00E266F0" w:rsidP="00E266F0">
      <w:pPr>
        <w:spacing w:after="0" w:line="240" w:lineRule="auto"/>
        <w:rPr>
          <w:rFonts w:ascii="Calibri" w:eastAsia="Calibri" w:hAnsi="Calibri" w:cs="Calibri"/>
          <w:i/>
          <w:iCs/>
          <w:color w:val="000000"/>
        </w:rPr>
      </w:pPr>
      <w:r w:rsidRPr="00E266F0">
        <w:rPr>
          <w:rFonts w:ascii="Calibri" w:eastAsia="Calibri" w:hAnsi="Calibri" w:cs="Calibri"/>
          <w:i/>
          <w:iCs/>
          <w:color w:val="000000"/>
        </w:rPr>
        <w:t>Zemkopības ministrijas</w:t>
      </w:r>
    </w:p>
    <w:p w14:paraId="027B0240" w14:textId="77777777" w:rsidR="00E266F0" w:rsidRPr="00E266F0" w:rsidRDefault="00E266F0" w:rsidP="00E266F0">
      <w:pPr>
        <w:spacing w:after="0" w:line="240" w:lineRule="auto"/>
        <w:rPr>
          <w:rFonts w:ascii="Calibri" w:eastAsia="Calibri" w:hAnsi="Calibri" w:cs="Calibri"/>
          <w:i/>
          <w:iCs/>
          <w:color w:val="000000"/>
        </w:rPr>
      </w:pPr>
      <w:r w:rsidRPr="00E266F0">
        <w:rPr>
          <w:rFonts w:ascii="Calibri" w:eastAsia="Calibri" w:hAnsi="Calibri" w:cs="Calibri"/>
          <w:i/>
          <w:iCs/>
          <w:color w:val="000000"/>
        </w:rPr>
        <w:t>Lauku attīstības atbalsta departamenta</w:t>
      </w:r>
    </w:p>
    <w:p w14:paraId="44120F5E" w14:textId="77777777" w:rsidR="00E266F0" w:rsidRPr="00E266F0" w:rsidRDefault="00E266F0" w:rsidP="00E266F0">
      <w:pPr>
        <w:spacing w:after="0" w:line="240" w:lineRule="auto"/>
        <w:rPr>
          <w:rFonts w:ascii="Calibri" w:eastAsia="Calibri" w:hAnsi="Calibri" w:cs="Calibri"/>
          <w:i/>
          <w:iCs/>
          <w:color w:val="000000"/>
        </w:rPr>
      </w:pPr>
      <w:r w:rsidRPr="00E266F0">
        <w:rPr>
          <w:rFonts w:ascii="Calibri" w:eastAsia="Calibri" w:hAnsi="Calibri" w:cs="Calibri"/>
          <w:i/>
          <w:iCs/>
          <w:color w:val="000000"/>
        </w:rPr>
        <w:t>Valsts atbalsta plānošanas nodaļas</w:t>
      </w:r>
    </w:p>
    <w:p w14:paraId="03E452E2" w14:textId="77777777" w:rsidR="00E266F0" w:rsidRPr="00E266F0" w:rsidRDefault="00E266F0" w:rsidP="00E266F0">
      <w:pPr>
        <w:spacing w:after="0" w:line="240" w:lineRule="auto"/>
        <w:rPr>
          <w:rFonts w:ascii="Calibri" w:eastAsia="Calibri" w:hAnsi="Calibri" w:cs="Calibri"/>
          <w:i/>
          <w:iCs/>
          <w:color w:val="000000"/>
        </w:rPr>
      </w:pPr>
      <w:r w:rsidRPr="00E266F0">
        <w:rPr>
          <w:rFonts w:ascii="Calibri" w:eastAsia="Calibri" w:hAnsi="Calibri" w:cs="Calibri"/>
          <w:i/>
          <w:iCs/>
          <w:color w:val="000000"/>
        </w:rPr>
        <w:t>Vadītāja vietniece</w:t>
      </w:r>
    </w:p>
    <w:p w14:paraId="694C6863" w14:textId="77777777" w:rsidR="00E266F0" w:rsidRPr="00E266F0" w:rsidRDefault="00E266F0" w:rsidP="00E266F0">
      <w:pPr>
        <w:spacing w:after="0" w:line="240" w:lineRule="auto"/>
        <w:rPr>
          <w:rFonts w:ascii="Calibri" w:eastAsia="Calibri" w:hAnsi="Calibri" w:cs="Calibri"/>
          <w:i/>
          <w:iCs/>
          <w:color w:val="000000"/>
        </w:rPr>
      </w:pPr>
      <w:r w:rsidRPr="00E266F0">
        <w:rPr>
          <w:rFonts w:ascii="Calibri" w:eastAsia="Calibri" w:hAnsi="Calibri" w:cs="Calibri"/>
          <w:i/>
          <w:iCs/>
          <w:color w:val="000000"/>
        </w:rPr>
        <w:t>Tālr.: 67027216</w:t>
      </w:r>
    </w:p>
    <w:p w14:paraId="334D9853" w14:textId="77777777" w:rsidR="00E266F0" w:rsidRPr="00E266F0" w:rsidRDefault="00E266F0" w:rsidP="00E266F0">
      <w:pPr>
        <w:spacing w:after="0" w:line="240" w:lineRule="auto"/>
        <w:rPr>
          <w:rFonts w:ascii="Verdana" w:eastAsia="Calibri" w:hAnsi="Verdana" w:cs="Calibri"/>
          <w:b/>
          <w:bCs/>
          <w:color w:val="1F497D"/>
          <w:sz w:val="20"/>
          <w:szCs w:val="20"/>
          <w:lang w:eastAsia="lv-LV"/>
        </w:rPr>
      </w:pPr>
    </w:p>
    <w:p w14:paraId="198F0C26" w14:textId="2EEEDE66" w:rsidR="004B6454" w:rsidRPr="00E266F0" w:rsidRDefault="00E266F0" w:rsidP="00E266F0">
      <w:pPr>
        <w:spacing w:after="0" w:line="240" w:lineRule="auto"/>
        <w:rPr>
          <w:rFonts w:ascii="Arial" w:eastAsia="Calibri" w:hAnsi="Arial" w:cs="Arial"/>
          <w:color w:val="1F497D"/>
          <w:sz w:val="20"/>
          <w:szCs w:val="20"/>
          <w:lang w:eastAsia="lv-LV"/>
        </w:rPr>
      </w:pPr>
      <w:r w:rsidRPr="00E266F0">
        <w:rPr>
          <w:rFonts w:ascii="Arial" w:eastAsia="Calibri" w:hAnsi="Arial" w:cs="Arial"/>
          <w:noProof/>
          <w:color w:val="1F497D"/>
          <w:sz w:val="20"/>
          <w:szCs w:val="20"/>
          <w:lang w:eastAsia="lv-LV"/>
        </w:rPr>
        <w:drawing>
          <wp:inline distT="0" distB="0" distL="0" distR="0" wp14:anchorId="2B2C382A" wp14:editId="5A737A9F">
            <wp:extent cx="2082800" cy="609600"/>
            <wp:effectExtent l="0" t="0" r="0" b="0"/>
            <wp:docPr id="2" name="Attēls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4" descr="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82800" cy="609600"/>
                    </a:xfrm>
                    <a:prstGeom prst="rect">
                      <a:avLst/>
                    </a:prstGeom>
                    <a:noFill/>
                    <a:ln>
                      <a:noFill/>
                    </a:ln>
                  </pic:spPr>
                </pic:pic>
              </a:graphicData>
            </a:graphic>
          </wp:inline>
        </w:drawing>
      </w:r>
    </w:p>
    <w:sectPr w:rsidR="004B6454" w:rsidRPr="00E266F0">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5E3AC" w14:textId="77777777" w:rsidR="00AF2BAF" w:rsidRDefault="00AF2BAF" w:rsidP="00E266F0">
      <w:pPr>
        <w:spacing w:after="0" w:line="240" w:lineRule="auto"/>
      </w:pPr>
      <w:r>
        <w:separator/>
      </w:r>
    </w:p>
  </w:endnote>
  <w:endnote w:type="continuationSeparator" w:id="0">
    <w:p w14:paraId="72EC5F8E" w14:textId="77777777" w:rsidR="00AF2BAF" w:rsidRDefault="00AF2BAF" w:rsidP="00E26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02D15" w14:textId="5E573DE3" w:rsidR="00E266F0" w:rsidRDefault="00E266F0">
    <w:pPr>
      <w:pStyle w:val="Footer"/>
    </w:pPr>
    <w:r>
      <w:t>ZMAtz_291121_VSS-346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3A7AC" w14:textId="77777777" w:rsidR="00AF2BAF" w:rsidRDefault="00AF2BAF" w:rsidP="00E266F0">
      <w:pPr>
        <w:spacing w:after="0" w:line="240" w:lineRule="auto"/>
      </w:pPr>
      <w:r>
        <w:separator/>
      </w:r>
    </w:p>
  </w:footnote>
  <w:footnote w:type="continuationSeparator" w:id="0">
    <w:p w14:paraId="164B9AB1" w14:textId="77777777" w:rsidR="00AF2BAF" w:rsidRDefault="00AF2BAF" w:rsidP="00E266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F0"/>
    <w:rsid w:val="004B6454"/>
    <w:rsid w:val="00AF2BAF"/>
    <w:rsid w:val="00E266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B7CB"/>
  <w15:chartTrackingRefBased/>
  <w15:docId w15:val="{EE1AC512-B29D-42EA-B9A3-5434E885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66F0"/>
    <w:pPr>
      <w:tabs>
        <w:tab w:val="center" w:pos="4153"/>
        <w:tab w:val="right" w:pos="8306"/>
      </w:tabs>
      <w:spacing w:after="0" w:line="240" w:lineRule="auto"/>
    </w:pPr>
  </w:style>
  <w:style w:type="character" w:customStyle="1" w:styleId="HeaderChar">
    <w:name w:val="Header Char"/>
    <w:basedOn w:val="DefaultParagraphFont"/>
    <w:link w:val="Header"/>
    <w:uiPriority w:val="99"/>
    <w:rsid w:val="00E266F0"/>
  </w:style>
  <w:style w:type="paragraph" w:styleId="Footer">
    <w:name w:val="footer"/>
    <w:basedOn w:val="Normal"/>
    <w:link w:val="FooterChar"/>
    <w:uiPriority w:val="99"/>
    <w:unhideWhenUsed/>
    <w:rsid w:val="00E266F0"/>
    <w:pPr>
      <w:tabs>
        <w:tab w:val="center" w:pos="4153"/>
        <w:tab w:val="right" w:pos="8306"/>
      </w:tabs>
      <w:spacing w:after="0" w:line="240" w:lineRule="auto"/>
    </w:pPr>
  </w:style>
  <w:style w:type="character" w:customStyle="1" w:styleId="FooterChar">
    <w:name w:val="Footer Char"/>
    <w:basedOn w:val="DefaultParagraphFont"/>
    <w:link w:val="Footer"/>
    <w:uiPriority w:val="99"/>
    <w:rsid w:val="00E26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52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1770</Words>
  <Characters>1009</Characters>
  <Application>Microsoft Office Word</Application>
  <DocSecurity>0</DocSecurity>
  <Lines>8</Lines>
  <Paragraphs>5</Paragraphs>
  <ScaleCrop>false</ScaleCrop>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Smirnova</dc:creator>
  <cp:keywords/>
  <dc:description/>
  <cp:lastModifiedBy>Irina Smirnova</cp:lastModifiedBy>
  <cp:revision>1</cp:revision>
  <dcterms:created xsi:type="dcterms:W3CDTF">2021-12-01T06:39:00Z</dcterms:created>
  <dcterms:modified xsi:type="dcterms:W3CDTF">2021-12-01T06:40:00Z</dcterms:modified>
</cp:coreProperties>
</file>