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Y="3871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1969"/>
        <w:gridCol w:w="410"/>
        <w:gridCol w:w="2206"/>
      </w:tblGrid>
      <w:tr w:rsidR="00716D62" w14:paraId="3A47300E" w14:textId="77777777" w:rsidTr="002F4027">
        <w:trPr>
          <w:trHeight w:val="357"/>
        </w:trPr>
        <w:tc>
          <w:tcPr>
            <w:tcW w:w="675" w:type="dxa"/>
          </w:tcPr>
          <w:p w14:paraId="0F679391" w14:textId="77777777" w:rsidR="00D67933" w:rsidRDefault="005B7A3C" w:rsidP="00D67933">
            <w:pPr>
              <w:spacing w:before="20"/>
              <w:ind w:right="-108"/>
            </w:pPr>
            <w:r w:rsidRPr="00C27521">
              <w:rPr>
                <w:rFonts w:ascii="Times New Roman" w:hAnsi="Times New Roman"/>
                <w:sz w:val="20"/>
              </w:rPr>
              <w:t>Rīgā</w:t>
            </w:r>
            <w:r>
              <w:rPr>
                <w:sz w:val="20"/>
              </w:rPr>
              <w:t>,</w:t>
            </w:r>
          </w:p>
        </w:tc>
        <w:tc>
          <w:tcPr>
            <w:tcW w:w="1969" w:type="dxa"/>
          </w:tcPr>
          <w:p w14:paraId="1394E7E3" w14:textId="77777777" w:rsidR="00D67933" w:rsidRPr="00E80A25" w:rsidRDefault="005B7A3C" w:rsidP="00D67933">
            <w:pPr>
              <w:pBdr>
                <w:bottom w:val="single" w:sz="4" w:space="1" w:color="auto"/>
              </w:pBdr>
              <w:ind w:hanging="108"/>
              <w:rPr>
                <w:rFonts w:ascii="Times New Roman" w:hAnsi="Times New Roman"/>
              </w:rPr>
            </w:pPr>
            <w:r>
              <w:rPr>
                <w:noProof/>
              </w:rPr>
              <w:t>07.09.2021</w:t>
            </w:r>
            <w:r>
              <w:t>.</w:t>
            </w:r>
          </w:p>
        </w:tc>
        <w:tc>
          <w:tcPr>
            <w:tcW w:w="410" w:type="dxa"/>
          </w:tcPr>
          <w:p w14:paraId="5290AA82" w14:textId="77777777" w:rsidR="00D67933" w:rsidRDefault="005B7A3C" w:rsidP="00D67933">
            <w:pPr>
              <w:spacing w:before="20"/>
              <w:ind w:right="-187"/>
            </w:pPr>
            <w:r w:rsidRPr="00E80A25">
              <w:rPr>
                <w:rFonts w:ascii="Times New Roman" w:hAnsi="Times New Roman"/>
                <w:sz w:val="20"/>
              </w:rPr>
              <w:t>Nr</w:t>
            </w:r>
            <w:r w:rsidR="002F4027"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2206" w:type="dxa"/>
          </w:tcPr>
          <w:p w14:paraId="12EA1C2A" w14:textId="77777777" w:rsidR="00D67933" w:rsidRPr="00C2375C" w:rsidRDefault="005B7A3C" w:rsidP="00304E27">
            <w:pPr>
              <w:pBdr>
                <w:bottom w:val="single" w:sz="4" w:space="1" w:color="auto"/>
              </w:pBdr>
              <w:rPr>
                <w:rFonts w:ascii="Times New Roman" w:hAnsi="Times New Roman"/>
              </w:rPr>
            </w:pPr>
            <w:r>
              <w:rPr>
                <w:noProof/>
              </w:rPr>
              <w:t>1-22/8151</w:t>
            </w:r>
          </w:p>
        </w:tc>
      </w:tr>
      <w:tr w:rsidR="00716D62" w14:paraId="70C52368" w14:textId="77777777" w:rsidTr="002F4027">
        <w:trPr>
          <w:trHeight w:val="351"/>
        </w:trPr>
        <w:tc>
          <w:tcPr>
            <w:tcW w:w="675" w:type="dxa"/>
          </w:tcPr>
          <w:p w14:paraId="580B56C9" w14:textId="77777777" w:rsidR="00D67933" w:rsidRPr="00C27521" w:rsidRDefault="005B7A3C" w:rsidP="00D67933">
            <w:pPr>
              <w:spacing w:before="20"/>
              <w:rPr>
                <w:rFonts w:ascii="Times New Roman" w:hAnsi="Times New Roman"/>
                <w:sz w:val="20"/>
              </w:rPr>
            </w:pPr>
            <w:r w:rsidRPr="00C27521">
              <w:rPr>
                <w:rFonts w:ascii="Times New Roman" w:hAnsi="Times New Roman"/>
                <w:sz w:val="20"/>
              </w:rPr>
              <w:t>Uz</w:t>
            </w:r>
          </w:p>
        </w:tc>
        <w:tc>
          <w:tcPr>
            <w:tcW w:w="1969" w:type="dxa"/>
          </w:tcPr>
          <w:p w14:paraId="460D44B8" w14:textId="77777777" w:rsidR="00D67933" w:rsidRPr="00C27521" w:rsidRDefault="00D67933" w:rsidP="00D67933">
            <w:pPr>
              <w:pBdr>
                <w:bottom w:val="single" w:sz="4" w:space="1" w:color="auto"/>
              </w:pBdr>
              <w:ind w:hanging="108"/>
              <w:rPr>
                <w:rFonts w:ascii="Times New Roman" w:hAnsi="Times New Roman"/>
              </w:rPr>
            </w:pPr>
          </w:p>
        </w:tc>
        <w:tc>
          <w:tcPr>
            <w:tcW w:w="410" w:type="dxa"/>
          </w:tcPr>
          <w:p w14:paraId="06122FAC" w14:textId="77777777" w:rsidR="00D67933" w:rsidRPr="00C27521" w:rsidRDefault="005B7A3C" w:rsidP="00D67933">
            <w:pPr>
              <w:spacing w:before="20"/>
              <w:ind w:right="-108"/>
              <w:rPr>
                <w:rFonts w:ascii="Times New Roman" w:hAnsi="Times New Roman"/>
                <w:sz w:val="20"/>
              </w:rPr>
            </w:pPr>
            <w:r w:rsidRPr="00C27521">
              <w:rPr>
                <w:rFonts w:ascii="Times New Roman" w:hAnsi="Times New Roman"/>
                <w:sz w:val="20"/>
              </w:rPr>
              <w:t>Nr.</w:t>
            </w:r>
          </w:p>
        </w:tc>
        <w:tc>
          <w:tcPr>
            <w:tcW w:w="2206" w:type="dxa"/>
          </w:tcPr>
          <w:p w14:paraId="02BB9163" w14:textId="77777777" w:rsidR="00D67933" w:rsidRPr="00C27521" w:rsidRDefault="00D67933" w:rsidP="00D67933">
            <w:pPr>
              <w:pBdr>
                <w:bottom w:val="single" w:sz="4" w:space="1" w:color="auto"/>
              </w:pBdr>
              <w:ind w:left="-29" w:hanging="78"/>
              <w:rPr>
                <w:rFonts w:ascii="Times New Roman" w:hAnsi="Times New Roman"/>
              </w:rPr>
            </w:pPr>
          </w:p>
        </w:tc>
      </w:tr>
    </w:tbl>
    <w:p w14:paraId="55EC3F93" w14:textId="77777777" w:rsidR="00D67933" w:rsidRDefault="00D67933" w:rsidP="00D67933">
      <w:pPr>
        <w:rPr>
          <w:rFonts w:ascii="Times New Roman" w:hAnsi="Times New Roman"/>
          <w:sz w:val="24"/>
          <w:szCs w:val="24"/>
        </w:rPr>
      </w:pPr>
    </w:p>
    <w:p w14:paraId="634FBF72" w14:textId="77777777" w:rsidR="00D67933" w:rsidRPr="00E80A25" w:rsidRDefault="00D67933" w:rsidP="00D67933">
      <w:pPr>
        <w:rPr>
          <w:rFonts w:ascii="Times New Roman" w:hAnsi="Times New Roman"/>
          <w:sz w:val="24"/>
          <w:szCs w:val="24"/>
        </w:rPr>
      </w:pPr>
    </w:p>
    <w:p w14:paraId="0570587A" w14:textId="77777777" w:rsidR="00D67933" w:rsidRDefault="00D67933" w:rsidP="00421CE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1FEEE8D" w14:textId="77777777" w:rsidR="006A0F99" w:rsidRPr="00B3121F" w:rsidRDefault="005B7A3C" w:rsidP="00FB5E22">
      <w:pPr>
        <w:spacing w:after="0" w:line="360" w:lineRule="auto"/>
        <w:ind w:firstLine="360"/>
        <w:jc w:val="right"/>
        <w:rPr>
          <w:rFonts w:ascii="Times New Roman" w:hAnsi="Times New Roman"/>
          <w:b/>
          <w:bCs/>
          <w:sz w:val="24"/>
          <w:szCs w:val="24"/>
        </w:rPr>
      </w:pPr>
      <w:r w:rsidRPr="00B3121F">
        <w:rPr>
          <w:rFonts w:ascii="Times New Roman" w:hAnsi="Times New Roman"/>
          <w:b/>
          <w:bCs/>
          <w:sz w:val="24"/>
          <w:szCs w:val="24"/>
        </w:rPr>
        <w:t>Ekonomikas ministrijai</w:t>
      </w:r>
    </w:p>
    <w:p w14:paraId="6C1273D5" w14:textId="77777777" w:rsidR="00BF5A4A" w:rsidRDefault="00BF5A4A" w:rsidP="00FB5E22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1AF29FB4" w14:textId="77777777" w:rsidR="00BF5A4A" w:rsidRPr="0023191A" w:rsidRDefault="005B7A3C" w:rsidP="00FB5E22">
      <w:pPr>
        <w:spacing w:after="0" w:line="360" w:lineRule="auto"/>
        <w:rPr>
          <w:rFonts w:ascii="Times New Roman" w:hAnsi="Times New Roman"/>
          <w:i/>
          <w:iCs/>
          <w:sz w:val="24"/>
          <w:szCs w:val="24"/>
        </w:rPr>
      </w:pPr>
      <w:r w:rsidRPr="0023191A">
        <w:rPr>
          <w:rFonts w:ascii="Times New Roman" w:hAnsi="Times New Roman"/>
          <w:i/>
          <w:iCs/>
          <w:sz w:val="24"/>
          <w:szCs w:val="24"/>
        </w:rPr>
        <w:t xml:space="preserve">Par </w:t>
      </w:r>
      <w:r w:rsidR="003871AD" w:rsidRPr="0023191A">
        <w:rPr>
          <w:rFonts w:ascii="Times New Roman" w:hAnsi="Times New Roman"/>
          <w:i/>
          <w:iCs/>
          <w:sz w:val="24"/>
          <w:szCs w:val="24"/>
        </w:rPr>
        <w:t xml:space="preserve">likumprojektu “Grozījumi likumā </w:t>
      </w:r>
      <w:r w:rsidR="0023191A" w:rsidRPr="0023191A">
        <w:rPr>
          <w:rFonts w:ascii="Times New Roman" w:hAnsi="Times New Roman"/>
          <w:i/>
          <w:iCs/>
          <w:sz w:val="24"/>
          <w:szCs w:val="24"/>
        </w:rPr>
        <w:br/>
      </w:r>
      <w:r w:rsidR="003871AD" w:rsidRPr="0023191A">
        <w:rPr>
          <w:rFonts w:ascii="Times New Roman" w:hAnsi="Times New Roman"/>
          <w:i/>
          <w:iCs/>
          <w:sz w:val="24"/>
          <w:szCs w:val="24"/>
        </w:rPr>
        <w:t>“Par atbilstības novērtēšanu”” (VSS-806)</w:t>
      </w:r>
    </w:p>
    <w:p w14:paraId="68E57077" w14:textId="77777777" w:rsidR="00F815CD" w:rsidRDefault="00F815CD" w:rsidP="00FB5E22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45186849" w14:textId="77777777" w:rsidR="00DC1585" w:rsidRDefault="005B7A3C" w:rsidP="00FB5E2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FC5F90">
        <w:rPr>
          <w:rFonts w:ascii="Times New Roman" w:hAnsi="Times New Roman"/>
          <w:sz w:val="24"/>
          <w:szCs w:val="24"/>
        </w:rPr>
        <w:t>Vides aizsardzības un reģionālās attīstības ministrija (turpmāk – VARAM)</w:t>
      </w:r>
      <w:r w:rsidR="00C3375F">
        <w:rPr>
          <w:rFonts w:ascii="Times New Roman" w:hAnsi="Times New Roman"/>
          <w:sz w:val="24"/>
          <w:szCs w:val="24"/>
        </w:rPr>
        <w:t xml:space="preserve"> ir</w:t>
      </w:r>
      <w:r w:rsidR="00437933">
        <w:rPr>
          <w:rFonts w:ascii="Times New Roman" w:hAnsi="Times New Roman"/>
          <w:sz w:val="24"/>
          <w:szCs w:val="24"/>
        </w:rPr>
        <w:t xml:space="preserve"> </w:t>
      </w:r>
      <w:r w:rsidR="00C3375F">
        <w:rPr>
          <w:rFonts w:ascii="Times New Roman" w:hAnsi="Times New Roman"/>
          <w:sz w:val="24"/>
          <w:szCs w:val="24"/>
        </w:rPr>
        <w:t xml:space="preserve">izskatījusi Ekonomikas ministrijas </w:t>
      </w:r>
      <w:r w:rsidR="00AB5674">
        <w:rPr>
          <w:rFonts w:ascii="Times New Roman" w:hAnsi="Times New Roman"/>
          <w:sz w:val="24"/>
          <w:szCs w:val="24"/>
        </w:rPr>
        <w:t xml:space="preserve">izstrādāto likumprojektu </w:t>
      </w:r>
      <w:r w:rsidR="00B3121F">
        <w:rPr>
          <w:rFonts w:ascii="Times New Roman" w:hAnsi="Times New Roman"/>
          <w:sz w:val="24"/>
          <w:szCs w:val="24"/>
        </w:rPr>
        <w:t>“Grozījumi likumā “Par atbilstības novērtēšanu””</w:t>
      </w:r>
      <w:r>
        <w:rPr>
          <w:rFonts w:ascii="Times New Roman" w:hAnsi="Times New Roman"/>
          <w:sz w:val="24"/>
          <w:szCs w:val="24"/>
        </w:rPr>
        <w:t xml:space="preserve"> (turpmāk</w:t>
      </w:r>
      <w:r w:rsidR="00AC624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– likumprojekts)</w:t>
      </w:r>
      <w:r w:rsidR="00B3121F">
        <w:rPr>
          <w:rFonts w:ascii="Times New Roman" w:hAnsi="Times New Roman"/>
          <w:sz w:val="24"/>
          <w:szCs w:val="24"/>
        </w:rPr>
        <w:t xml:space="preserve"> (VSS-806)</w:t>
      </w:r>
      <w:r w:rsidR="0023191A">
        <w:rPr>
          <w:rFonts w:ascii="Times New Roman" w:hAnsi="Times New Roman"/>
          <w:sz w:val="24"/>
          <w:szCs w:val="24"/>
        </w:rPr>
        <w:t xml:space="preserve"> un tā anotācij</w:t>
      </w:r>
      <w:r w:rsidR="00AB5674">
        <w:rPr>
          <w:rFonts w:ascii="Times New Roman" w:hAnsi="Times New Roman"/>
          <w:sz w:val="24"/>
          <w:szCs w:val="24"/>
        </w:rPr>
        <w:t xml:space="preserve">u un </w:t>
      </w:r>
      <w:r w:rsidR="00AB5674" w:rsidRPr="007F4F12">
        <w:rPr>
          <w:rFonts w:ascii="Times New Roman" w:hAnsi="Times New Roman"/>
          <w:sz w:val="24"/>
          <w:szCs w:val="24"/>
        </w:rPr>
        <w:t xml:space="preserve">atbalsta tā tālāku virzību, vienlaikus izsakot </w:t>
      </w:r>
      <w:r w:rsidR="00136683">
        <w:rPr>
          <w:rFonts w:ascii="Times New Roman" w:hAnsi="Times New Roman"/>
          <w:sz w:val="24"/>
          <w:szCs w:val="24"/>
        </w:rPr>
        <w:t>šādu</w:t>
      </w:r>
      <w:r w:rsidR="00AB5674" w:rsidRPr="007F4F12">
        <w:rPr>
          <w:rFonts w:ascii="Times New Roman" w:hAnsi="Times New Roman"/>
          <w:sz w:val="24"/>
          <w:szCs w:val="24"/>
        </w:rPr>
        <w:t xml:space="preserve"> iebildumu</w:t>
      </w:r>
      <w:r w:rsidR="00136683">
        <w:rPr>
          <w:rFonts w:ascii="Times New Roman" w:hAnsi="Times New Roman"/>
          <w:sz w:val="24"/>
          <w:szCs w:val="24"/>
        </w:rPr>
        <w:t>:</w:t>
      </w:r>
    </w:p>
    <w:p w14:paraId="5465974E" w14:textId="77777777" w:rsidR="00EC1426" w:rsidRDefault="005B7A3C" w:rsidP="00FB5E22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</w:t>
      </w:r>
      <w:r w:rsidR="006C1323">
        <w:rPr>
          <w:rFonts w:ascii="Times New Roman" w:hAnsi="Times New Roman"/>
          <w:sz w:val="24"/>
          <w:szCs w:val="24"/>
        </w:rPr>
        <w:t xml:space="preserve">ūdzam svītrot </w:t>
      </w:r>
      <w:r w:rsidR="00682D10" w:rsidRPr="00912B7B">
        <w:rPr>
          <w:rFonts w:ascii="Times New Roman" w:hAnsi="Times New Roman"/>
          <w:sz w:val="24"/>
          <w:szCs w:val="24"/>
        </w:rPr>
        <w:t>likumprojekta 9.</w:t>
      </w:r>
      <w:r w:rsidR="00682D10" w:rsidRPr="00912B7B">
        <w:rPr>
          <w:rFonts w:ascii="Times New Roman" w:hAnsi="Times New Roman"/>
          <w:sz w:val="24"/>
          <w:szCs w:val="24"/>
          <w:vertAlign w:val="superscript"/>
        </w:rPr>
        <w:t>9</w:t>
      </w:r>
      <w:r w:rsidR="00682D10" w:rsidRPr="00912B7B">
        <w:rPr>
          <w:rFonts w:ascii="Times New Roman" w:hAnsi="Times New Roman"/>
          <w:sz w:val="24"/>
          <w:szCs w:val="24"/>
        </w:rPr>
        <w:t xml:space="preserve"> panta otr</w:t>
      </w:r>
      <w:r w:rsidR="006C1323">
        <w:rPr>
          <w:rFonts w:ascii="Times New Roman" w:hAnsi="Times New Roman"/>
          <w:sz w:val="24"/>
          <w:szCs w:val="24"/>
        </w:rPr>
        <w:t>o</w:t>
      </w:r>
      <w:r w:rsidR="00682D10" w:rsidRPr="00912B7B">
        <w:rPr>
          <w:rFonts w:ascii="Times New Roman" w:hAnsi="Times New Roman"/>
          <w:sz w:val="24"/>
          <w:szCs w:val="24"/>
        </w:rPr>
        <w:t xml:space="preserve"> daļ</w:t>
      </w:r>
      <w:r w:rsidR="006C1323">
        <w:rPr>
          <w:rFonts w:ascii="Times New Roman" w:hAnsi="Times New Roman"/>
          <w:sz w:val="24"/>
          <w:szCs w:val="24"/>
        </w:rPr>
        <w:t>u, kas</w:t>
      </w:r>
      <w:r w:rsidR="00682D10" w:rsidRPr="00912B7B">
        <w:rPr>
          <w:rFonts w:ascii="Times New Roman" w:hAnsi="Times New Roman"/>
          <w:sz w:val="24"/>
          <w:szCs w:val="24"/>
        </w:rPr>
        <w:t xml:space="preserve"> </w:t>
      </w:r>
      <w:r w:rsidR="00DE2945">
        <w:rPr>
          <w:rFonts w:ascii="Times New Roman" w:hAnsi="Times New Roman"/>
          <w:sz w:val="24"/>
          <w:szCs w:val="24"/>
        </w:rPr>
        <w:t>no</w:t>
      </w:r>
      <w:r w:rsidR="00863144">
        <w:rPr>
          <w:rFonts w:ascii="Times New Roman" w:hAnsi="Times New Roman"/>
          <w:sz w:val="24"/>
          <w:szCs w:val="24"/>
        </w:rPr>
        <w:t>saka, ka</w:t>
      </w:r>
      <w:r w:rsidR="008631BF" w:rsidRPr="00912B7B">
        <w:rPr>
          <w:rFonts w:ascii="Times New Roman" w:hAnsi="Times New Roman"/>
          <w:sz w:val="24"/>
          <w:szCs w:val="24"/>
        </w:rPr>
        <w:t xml:space="preserve"> </w:t>
      </w:r>
      <w:r w:rsidR="00BF3682" w:rsidRPr="00912B7B">
        <w:rPr>
          <w:rFonts w:ascii="Times New Roman" w:hAnsi="Times New Roman"/>
          <w:sz w:val="24"/>
          <w:szCs w:val="24"/>
        </w:rPr>
        <w:t>“</w:t>
      </w:r>
      <w:r w:rsidR="00863144">
        <w:rPr>
          <w:rFonts w:ascii="Times New Roman" w:hAnsi="Times New Roman"/>
          <w:sz w:val="24"/>
          <w:szCs w:val="24"/>
        </w:rPr>
        <w:t>j</w:t>
      </w:r>
      <w:r w:rsidR="00BF3682" w:rsidRPr="00912B7B">
        <w:rPr>
          <w:rFonts w:ascii="Times New Roman" w:hAnsi="Times New Roman"/>
          <w:sz w:val="24"/>
          <w:szCs w:val="24"/>
        </w:rPr>
        <w:t xml:space="preserve">a konkrētā jomā tirgus uzraudzību veic vairākas tirgus uzraudzības iestādes, Ministru kabinets nosaka atbildīgo iestādi sadarbībai ar muitas iestādi”. </w:t>
      </w:r>
    </w:p>
    <w:p w14:paraId="586A5C8F" w14:textId="77777777" w:rsidR="00A178DA" w:rsidRDefault="005B7A3C" w:rsidP="00FB5E22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</w:t>
      </w:r>
      <w:r w:rsidR="00F2566F">
        <w:rPr>
          <w:rFonts w:ascii="Times New Roman" w:hAnsi="Times New Roman"/>
          <w:sz w:val="24"/>
          <w:szCs w:val="24"/>
        </w:rPr>
        <w:t xml:space="preserve">r </w:t>
      </w:r>
      <w:r w:rsidR="006E309A">
        <w:rPr>
          <w:rFonts w:ascii="Times New Roman" w:hAnsi="Times New Roman"/>
          <w:sz w:val="24"/>
          <w:szCs w:val="24"/>
        </w:rPr>
        <w:t>likumprojekta 9.</w:t>
      </w:r>
      <w:r w:rsidR="006E309A" w:rsidRPr="006E309A">
        <w:rPr>
          <w:rFonts w:ascii="Times New Roman" w:hAnsi="Times New Roman"/>
          <w:sz w:val="24"/>
          <w:szCs w:val="24"/>
          <w:vertAlign w:val="superscript"/>
        </w:rPr>
        <w:t>9</w:t>
      </w:r>
      <w:r w:rsidR="00E059BB">
        <w:rPr>
          <w:rFonts w:ascii="Times New Roman" w:hAnsi="Times New Roman"/>
          <w:sz w:val="24"/>
          <w:szCs w:val="24"/>
        </w:rPr>
        <w:t> </w:t>
      </w:r>
      <w:r w:rsidR="006E309A">
        <w:rPr>
          <w:rFonts w:ascii="Times New Roman" w:hAnsi="Times New Roman"/>
          <w:sz w:val="24"/>
          <w:szCs w:val="24"/>
        </w:rPr>
        <w:t xml:space="preserve">panta otrajā daļā esošo </w:t>
      </w:r>
      <w:r w:rsidR="00F2566F">
        <w:rPr>
          <w:rFonts w:ascii="Times New Roman" w:hAnsi="Times New Roman"/>
          <w:sz w:val="24"/>
          <w:szCs w:val="24"/>
        </w:rPr>
        <w:t xml:space="preserve">tiesību normu saprotams </w:t>
      </w:r>
      <w:r w:rsidR="006F149E">
        <w:rPr>
          <w:rFonts w:ascii="Times New Roman" w:hAnsi="Times New Roman"/>
          <w:sz w:val="24"/>
          <w:szCs w:val="24"/>
        </w:rPr>
        <w:t xml:space="preserve">deleģējums Ministru kabinetam noteikt </w:t>
      </w:r>
      <w:r w:rsidR="006D5FA9">
        <w:rPr>
          <w:rFonts w:ascii="Times New Roman" w:hAnsi="Times New Roman"/>
          <w:sz w:val="24"/>
          <w:szCs w:val="24"/>
        </w:rPr>
        <w:t xml:space="preserve">atbildīgo iestādi </w:t>
      </w:r>
      <w:r w:rsidR="00975C51">
        <w:rPr>
          <w:rFonts w:ascii="Times New Roman" w:hAnsi="Times New Roman"/>
          <w:sz w:val="24"/>
          <w:szCs w:val="24"/>
        </w:rPr>
        <w:t xml:space="preserve">sadarbībai ar muitu gadījumā, ja </w:t>
      </w:r>
      <w:r w:rsidR="00215E8A">
        <w:rPr>
          <w:rFonts w:ascii="Times New Roman" w:hAnsi="Times New Roman"/>
          <w:sz w:val="24"/>
          <w:szCs w:val="24"/>
        </w:rPr>
        <w:t xml:space="preserve">par </w:t>
      </w:r>
      <w:r w:rsidR="00A63F71">
        <w:rPr>
          <w:rFonts w:ascii="Times New Roman" w:hAnsi="Times New Roman"/>
          <w:sz w:val="24"/>
          <w:szCs w:val="24"/>
        </w:rPr>
        <w:t>konkrēt</w:t>
      </w:r>
      <w:r w:rsidR="00215E8A">
        <w:rPr>
          <w:rFonts w:ascii="Times New Roman" w:hAnsi="Times New Roman"/>
          <w:sz w:val="24"/>
          <w:szCs w:val="24"/>
        </w:rPr>
        <w:t>ās</w:t>
      </w:r>
      <w:r w:rsidR="00546044">
        <w:rPr>
          <w:rFonts w:ascii="Times New Roman" w:hAnsi="Times New Roman"/>
          <w:sz w:val="24"/>
          <w:szCs w:val="24"/>
        </w:rPr>
        <w:t xml:space="preserve"> preču kategorij</w:t>
      </w:r>
      <w:r w:rsidR="00215E8A">
        <w:rPr>
          <w:rFonts w:ascii="Times New Roman" w:hAnsi="Times New Roman"/>
          <w:sz w:val="24"/>
          <w:szCs w:val="24"/>
        </w:rPr>
        <w:t>as</w:t>
      </w:r>
      <w:r w:rsidR="006459DC">
        <w:rPr>
          <w:rFonts w:ascii="Times New Roman" w:hAnsi="Times New Roman"/>
          <w:sz w:val="24"/>
          <w:szCs w:val="24"/>
        </w:rPr>
        <w:t xml:space="preserve"> (jomas)</w:t>
      </w:r>
      <w:r w:rsidR="00A63F71">
        <w:rPr>
          <w:rFonts w:ascii="Times New Roman" w:hAnsi="Times New Roman"/>
          <w:sz w:val="24"/>
          <w:szCs w:val="24"/>
        </w:rPr>
        <w:t xml:space="preserve"> </w:t>
      </w:r>
      <w:r w:rsidR="00215E8A">
        <w:rPr>
          <w:rFonts w:ascii="Times New Roman" w:hAnsi="Times New Roman"/>
          <w:sz w:val="24"/>
          <w:szCs w:val="24"/>
        </w:rPr>
        <w:t>uzraudzību ir atbildīgas</w:t>
      </w:r>
      <w:r w:rsidR="00A63F71">
        <w:rPr>
          <w:rFonts w:ascii="Times New Roman" w:hAnsi="Times New Roman"/>
          <w:sz w:val="24"/>
          <w:szCs w:val="24"/>
        </w:rPr>
        <w:t xml:space="preserve"> vairākas tirgus uzraudzības iestādes. </w:t>
      </w:r>
      <w:r w:rsidR="00215E8A">
        <w:rPr>
          <w:rFonts w:ascii="Times New Roman" w:hAnsi="Times New Roman"/>
          <w:sz w:val="24"/>
          <w:szCs w:val="24"/>
        </w:rPr>
        <w:t>Turpretim a</w:t>
      </w:r>
      <w:r w:rsidR="008F656D">
        <w:rPr>
          <w:rFonts w:ascii="Times New Roman" w:hAnsi="Times New Roman"/>
          <w:sz w:val="24"/>
          <w:szCs w:val="24"/>
        </w:rPr>
        <w:t>notācijā norādīts, ka tiesību norma</w:t>
      </w:r>
      <w:r w:rsidR="0062122A">
        <w:rPr>
          <w:rFonts w:ascii="Times New Roman" w:hAnsi="Times New Roman"/>
          <w:sz w:val="24"/>
          <w:szCs w:val="24"/>
        </w:rPr>
        <w:t xml:space="preserve"> ir</w:t>
      </w:r>
      <w:r w:rsidR="00215E8A">
        <w:rPr>
          <w:rFonts w:ascii="Times New Roman" w:hAnsi="Times New Roman"/>
          <w:sz w:val="24"/>
          <w:szCs w:val="24"/>
        </w:rPr>
        <w:t xml:space="preserve"> ietverta un</w:t>
      </w:r>
      <w:r w:rsidR="0062122A">
        <w:rPr>
          <w:rFonts w:ascii="Times New Roman" w:hAnsi="Times New Roman"/>
          <w:sz w:val="24"/>
          <w:szCs w:val="24"/>
        </w:rPr>
        <w:t xml:space="preserve"> </w:t>
      </w:r>
      <w:r w:rsidR="00F721B2">
        <w:rPr>
          <w:rFonts w:ascii="Times New Roman" w:hAnsi="Times New Roman"/>
          <w:sz w:val="24"/>
          <w:szCs w:val="24"/>
        </w:rPr>
        <w:t>piemērojama</w:t>
      </w:r>
      <w:r w:rsidR="00D23ECC">
        <w:rPr>
          <w:rFonts w:ascii="Times New Roman" w:hAnsi="Times New Roman"/>
          <w:sz w:val="24"/>
          <w:szCs w:val="24"/>
        </w:rPr>
        <w:t xml:space="preserve"> </w:t>
      </w:r>
      <w:r w:rsidR="00215E8A">
        <w:rPr>
          <w:rFonts w:ascii="Times New Roman" w:hAnsi="Times New Roman"/>
          <w:sz w:val="24"/>
          <w:szCs w:val="24"/>
        </w:rPr>
        <w:t xml:space="preserve">tikai </w:t>
      </w:r>
      <w:r w:rsidR="005B73A3">
        <w:rPr>
          <w:rFonts w:ascii="Times New Roman" w:hAnsi="Times New Roman"/>
          <w:sz w:val="24"/>
          <w:szCs w:val="24"/>
        </w:rPr>
        <w:t>gadījumos</w:t>
      </w:r>
      <w:r w:rsidR="00D23ECC">
        <w:rPr>
          <w:rFonts w:ascii="Times New Roman" w:hAnsi="Times New Roman"/>
          <w:sz w:val="24"/>
          <w:szCs w:val="24"/>
        </w:rPr>
        <w:t xml:space="preserve">, ja no </w:t>
      </w:r>
      <w:r w:rsidR="00C751E9">
        <w:rPr>
          <w:rFonts w:ascii="Times New Roman" w:hAnsi="Times New Roman"/>
          <w:sz w:val="24"/>
          <w:szCs w:val="24"/>
        </w:rPr>
        <w:t>normatīvajiem aktiem nav viennozīmīgi izsecināms,</w:t>
      </w:r>
      <w:r w:rsidR="001867C0">
        <w:rPr>
          <w:rFonts w:ascii="Times New Roman" w:hAnsi="Times New Roman"/>
          <w:sz w:val="24"/>
          <w:szCs w:val="24"/>
        </w:rPr>
        <w:t xml:space="preserve"> ar</w:t>
      </w:r>
      <w:r w:rsidR="00C751E9">
        <w:rPr>
          <w:rFonts w:ascii="Times New Roman" w:hAnsi="Times New Roman"/>
          <w:sz w:val="24"/>
          <w:szCs w:val="24"/>
        </w:rPr>
        <w:t xml:space="preserve"> </w:t>
      </w:r>
      <w:r w:rsidR="00042139">
        <w:rPr>
          <w:rFonts w:ascii="Times New Roman" w:hAnsi="Times New Roman"/>
          <w:sz w:val="24"/>
          <w:szCs w:val="24"/>
        </w:rPr>
        <w:t>kur</w:t>
      </w:r>
      <w:r w:rsidR="001867C0">
        <w:rPr>
          <w:rFonts w:ascii="Times New Roman" w:hAnsi="Times New Roman"/>
          <w:sz w:val="24"/>
          <w:szCs w:val="24"/>
        </w:rPr>
        <w:t>u</w:t>
      </w:r>
      <w:r w:rsidR="00042139">
        <w:rPr>
          <w:rFonts w:ascii="Times New Roman" w:hAnsi="Times New Roman"/>
          <w:sz w:val="24"/>
          <w:szCs w:val="24"/>
        </w:rPr>
        <w:t xml:space="preserve"> no vairākām tirgus uzraudzības iestādēm</w:t>
      </w:r>
      <w:r w:rsidR="009A123B">
        <w:rPr>
          <w:rFonts w:ascii="Times New Roman" w:hAnsi="Times New Roman"/>
          <w:sz w:val="24"/>
          <w:szCs w:val="24"/>
        </w:rPr>
        <w:t xml:space="preserve"> muitai jāsadarbojas. </w:t>
      </w:r>
      <w:r w:rsidR="00AB1C52">
        <w:rPr>
          <w:rFonts w:ascii="Times New Roman" w:hAnsi="Times New Roman"/>
          <w:sz w:val="24"/>
          <w:szCs w:val="24"/>
        </w:rPr>
        <w:t>Cit</w:t>
      </w:r>
      <w:r w:rsidR="00DE6858">
        <w:rPr>
          <w:rFonts w:ascii="Times New Roman" w:hAnsi="Times New Roman"/>
          <w:sz w:val="24"/>
          <w:szCs w:val="24"/>
        </w:rPr>
        <w:t>a</w:t>
      </w:r>
      <w:r w:rsidR="00AB1C52">
        <w:rPr>
          <w:rFonts w:ascii="Times New Roman" w:hAnsi="Times New Roman"/>
          <w:sz w:val="24"/>
          <w:szCs w:val="24"/>
        </w:rPr>
        <w:t xml:space="preserve"> starpā, </w:t>
      </w:r>
      <w:r w:rsidR="002B5E46">
        <w:rPr>
          <w:rFonts w:ascii="Times New Roman" w:hAnsi="Times New Roman"/>
          <w:sz w:val="24"/>
          <w:szCs w:val="24"/>
        </w:rPr>
        <w:t xml:space="preserve">anotācijā </w:t>
      </w:r>
      <w:r w:rsidR="00AB1C52">
        <w:rPr>
          <w:rFonts w:ascii="Times New Roman" w:hAnsi="Times New Roman"/>
          <w:sz w:val="24"/>
          <w:szCs w:val="24"/>
        </w:rPr>
        <w:t xml:space="preserve">norādīts, ka </w:t>
      </w:r>
      <w:r w:rsidR="00671C62">
        <w:rPr>
          <w:rFonts w:ascii="Times New Roman" w:hAnsi="Times New Roman"/>
          <w:sz w:val="24"/>
          <w:szCs w:val="24"/>
        </w:rPr>
        <w:t xml:space="preserve">šī sadarbība </w:t>
      </w:r>
      <w:r w:rsidR="005B73A3">
        <w:rPr>
          <w:rFonts w:ascii="Times New Roman" w:hAnsi="Times New Roman"/>
          <w:sz w:val="24"/>
          <w:szCs w:val="24"/>
        </w:rPr>
        <w:t>var būt</w:t>
      </w:r>
      <w:r w:rsidR="00671C62">
        <w:rPr>
          <w:rFonts w:ascii="Times New Roman" w:hAnsi="Times New Roman"/>
          <w:sz w:val="24"/>
          <w:szCs w:val="24"/>
        </w:rPr>
        <w:t xml:space="preserve"> </w:t>
      </w:r>
      <w:r w:rsidR="005B73A3">
        <w:rPr>
          <w:rFonts w:ascii="Times New Roman" w:hAnsi="Times New Roman"/>
          <w:sz w:val="24"/>
          <w:szCs w:val="24"/>
        </w:rPr>
        <w:t>nostiprināta</w:t>
      </w:r>
      <w:r w:rsidR="00C5237A">
        <w:rPr>
          <w:rFonts w:ascii="Times New Roman" w:hAnsi="Times New Roman"/>
          <w:sz w:val="24"/>
          <w:szCs w:val="24"/>
        </w:rPr>
        <w:t xml:space="preserve">, piemēram, ar Ministru kabineta protokollēmumu vai tamlīdzīgi. </w:t>
      </w:r>
    </w:p>
    <w:p w14:paraId="036DAFE5" w14:textId="77777777" w:rsidR="003D1661" w:rsidRDefault="005B7A3C" w:rsidP="00FB5E22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VARAM ieskatā šāda tiesību norma ir tiesiski neskaidra, jo </w:t>
      </w:r>
      <w:r w:rsidR="0067558B">
        <w:rPr>
          <w:rFonts w:ascii="Times New Roman" w:hAnsi="Times New Roman"/>
          <w:sz w:val="24"/>
          <w:szCs w:val="24"/>
        </w:rPr>
        <w:t xml:space="preserve">ar to primāri </w:t>
      </w:r>
      <w:r w:rsidR="00B14128">
        <w:rPr>
          <w:rFonts w:ascii="Times New Roman" w:hAnsi="Times New Roman"/>
          <w:sz w:val="24"/>
          <w:szCs w:val="24"/>
        </w:rPr>
        <w:t>būtu</w:t>
      </w:r>
      <w:r w:rsidR="000077E9">
        <w:rPr>
          <w:rFonts w:ascii="Times New Roman" w:hAnsi="Times New Roman"/>
          <w:sz w:val="24"/>
          <w:szCs w:val="24"/>
        </w:rPr>
        <w:t xml:space="preserve"> saprotams</w:t>
      </w:r>
      <w:r w:rsidR="0067558B">
        <w:rPr>
          <w:rFonts w:ascii="Times New Roman" w:hAnsi="Times New Roman"/>
          <w:sz w:val="24"/>
          <w:szCs w:val="24"/>
        </w:rPr>
        <w:t xml:space="preserve"> </w:t>
      </w:r>
      <w:r w:rsidR="00854345">
        <w:rPr>
          <w:rFonts w:ascii="Times New Roman" w:hAnsi="Times New Roman"/>
          <w:sz w:val="24"/>
          <w:szCs w:val="24"/>
        </w:rPr>
        <w:t>deleģējum</w:t>
      </w:r>
      <w:r w:rsidR="00B14128">
        <w:rPr>
          <w:rFonts w:ascii="Times New Roman" w:hAnsi="Times New Roman"/>
          <w:sz w:val="24"/>
          <w:szCs w:val="24"/>
        </w:rPr>
        <w:t>s</w:t>
      </w:r>
      <w:r w:rsidR="0067558B">
        <w:rPr>
          <w:rFonts w:ascii="Times New Roman" w:hAnsi="Times New Roman"/>
          <w:sz w:val="24"/>
          <w:szCs w:val="24"/>
        </w:rPr>
        <w:t xml:space="preserve"> Ministru kabinetam noteikt</w:t>
      </w:r>
      <w:r w:rsidR="006379D4">
        <w:rPr>
          <w:rFonts w:ascii="Times New Roman" w:hAnsi="Times New Roman"/>
          <w:sz w:val="24"/>
          <w:szCs w:val="24"/>
        </w:rPr>
        <w:t xml:space="preserve"> vienu atbildīgo iestādi sadarbībai</w:t>
      </w:r>
      <w:r w:rsidR="00854345">
        <w:rPr>
          <w:rFonts w:ascii="Times New Roman" w:hAnsi="Times New Roman"/>
          <w:sz w:val="24"/>
          <w:szCs w:val="24"/>
        </w:rPr>
        <w:t xml:space="preserve"> ar muitu </w:t>
      </w:r>
      <w:r w:rsidR="00B24CB1">
        <w:rPr>
          <w:rFonts w:ascii="Times New Roman" w:hAnsi="Times New Roman"/>
          <w:sz w:val="24"/>
          <w:szCs w:val="24"/>
        </w:rPr>
        <w:t>ikvienā</w:t>
      </w:r>
      <w:r w:rsidR="00334F4E">
        <w:rPr>
          <w:rFonts w:ascii="Times New Roman" w:hAnsi="Times New Roman"/>
          <w:sz w:val="24"/>
          <w:szCs w:val="24"/>
        </w:rPr>
        <w:t xml:space="preserve"> </w:t>
      </w:r>
      <w:r w:rsidR="00B24CB1">
        <w:rPr>
          <w:rFonts w:ascii="Times New Roman" w:hAnsi="Times New Roman"/>
          <w:sz w:val="24"/>
          <w:szCs w:val="24"/>
        </w:rPr>
        <w:t>gadījumā</w:t>
      </w:r>
      <w:r w:rsidR="00334F4E">
        <w:rPr>
          <w:rFonts w:ascii="Times New Roman" w:hAnsi="Times New Roman"/>
          <w:sz w:val="24"/>
          <w:szCs w:val="24"/>
        </w:rPr>
        <w:t xml:space="preserve">, kad </w:t>
      </w:r>
      <w:r w:rsidR="003663CA">
        <w:rPr>
          <w:rFonts w:ascii="Times New Roman" w:hAnsi="Times New Roman"/>
          <w:sz w:val="24"/>
          <w:szCs w:val="24"/>
        </w:rPr>
        <w:t xml:space="preserve">konkrēto preču </w:t>
      </w:r>
      <w:r w:rsidR="00B24CB1">
        <w:rPr>
          <w:rFonts w:ascii="Times New Roman" w:hAnsi="Times New Roman"/>
          <w:sz w:val="24"/>
          <w:szCs w:val="24"/>
        </w:rPr>
        <w:t>kategoriju</w:t>
      </w:r>
      <w:r w:rsidR="00E44687">
        <w:rPr>
          <w:rFonts w:ascii="Times New Roman" w:hAnsi="Times New Roman"/>
          <w:sz w:val="24"/>
          <w:szCs w:val="24"/>
        </w:rPr>
        <w:t xml:space="preserve"> (jomu)</w:t>
      </w:r>
      <w:r w:rsidR="003663CA">
        <w:rPr>
          <w:rFonts w:ascii="Times New Roman" w:hAnsi="Times New Roman"/>
          <w:sz w:val="24"/>
          <w:szCs w:val="24"/>
        </w:rPr>
        <w:t xml:space="preserve"> kontrolē vairākas tirgus uzraudzības iestādes</w:t>
      </w:r>
      <w:r w:rsidR="00334F4E">
        <w:rPr>
          <w:rFonts w:ascii="Times New Roman" w:hAnsi="Times New Roman"/>
          <w:sz w:val="24"/>
          <w:szCs w:val="24"/>
        </w:rPr>
        <w:t xml:space="preserve">, un neatkarīgi no </w:t>
      </w:r>
      <w:r w:rsidR="00021679">
        <w:rPr>
          <w:rFonts w:ascii="Times New Roman" w:hAnsi="Times New Roman"/>
          <w:sz w:val="24"/>
          <w:szCs w:val="24"/>
        </w:rPr>
        <w:t xml:space="preserve">tā, vai no normatīvajiem aktiem var vai nevar </w:t>
      </w:r>
      <w:r w:rsidR="00397D36">
        <w:rPr>
          <w:rFonts w:ascii="Times New Roman" w:hAnsi="Times New Roman"/>
          <w:sz w:val="24"/>
          <w:szCs w:val="24"/>
        </w:rPr>
        <w:t xml:space="preserve">viennozīmīgi </w:t>
      </w:r>
      <w:r w:rsidR="00021679">
        <w:rPr>
          <w:rFonts w:ascii="Times New Roman" w:hAnsi="Times New Roman"/>
          <w:sz w:val="24"/>
          <w:szCs w:val="24"/>
        </w:rPr>
        <w:t>izsecināt</w:t>
      </w:r>
      <w:r w:rsidR="00D4763F">
        <w:rPr>
          <w:rFonts w:ascii="Times New Roman" w:hAnsi="Times New Roman"/>
          <w:sz w:val="24"/>
          <w:szCs w:val="24"/>
        </w:rPr>
        <w:t>, kura</w:t>
      </w:r>
      <w:r w:rsidR="003B6B49">
        <w:rPr>
          <w:rFonts w:ascii="Times New Roman" w:hAnsi="Times New Roman"/>
          <w:sz w:val="24"/>
          <w:szCs w:val="24"/>
        </w:rPr>
        <w:t>i</w:t>
      </w:r>
      <w:r w:rsidR="00D4763F">
        <w:rPr>
          <w:rFonts w:ascii="Times New Roman" w:hAnsi="Times New Roman"/>
          <w:sz w:val="24"/>
          <w:szCs w:val="24"/>
        </w:rPr>
        <w:t xml:space="preserve"> no vairākām tirgus uzraudzības iestādēm</w:t>
      </w:r>
      <w:r w:rsidR="003B6B49">
        <w:rPr>
          <w:rFonts w:ascii="Times New Roman" w:hAnsi="Times New Roman"/>
          <w:sz w:val="24"/>
          <w:szCs w:val="24"/>
        </w:rPr>
        <w:t xml:space="preserve"> </w:t>
      </w:r>
      <w:r w:rsidR="000077E9">
        <w:rPr>
          <w:rFonts w:ascii="Times New Roman" w:hAnsi="Times New Roman"/>
          <w:sz w:val="24"/>
          <w:szCs w:val="24"/>
        </w:rPr>
        <w:t>konkrētā gadījumā būtu</w:t>
      </w:r>
      <w:r w:rsidR="003B6B49">
        <w:rPr>
          <w:rFonts w:ascii="Times New Roman" w:hAnsi="Times New Roman"/>
          <w:sz w:val="24"/>
          <w:szCs w:val="24"/>
        </w:rPr>
        <w:t xml:space="preserve"> jāsadarbojas</w:t>
      </w:r>
      <w:r w:rsidR="00E44687">
        <w:rPr>
          <w:rFonts w:ascii="Times New Roman" w:hAnsi="Times New Roman"/>
          <w:sz w:val="24"/>
          <w:szCs w:val="24"/>
        </w:rPr>
        <w:t xml:space="preserve"> ar muitu</w:t>
      </w:r>
      <w:r w:rsidR="00D4763F">
        <w:rPr>
          <w:rFonts w:ascii="Times New Roman" w:hAnsi="Times New Roman"/>
          <w:sz w:val="24"/>
          <w:szCs w:val="24"/>
        </w:rPr>
        <w:t>.</w:t>
      </w:r>
    </w:p>
    <w:p w14:paraId="2201A4C8" w14:textId="77777777" w:rsidR="00B33BE6" w:rsidRDefault="005B7A3C" w:rsidP="00FB5E22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</w:t>
      </w:r>
      <w:r w:rsidR="00AF4E13" w:rsidRPr="00912B7B">
        <w:rPr>
          <w:rFonts w:ascii="Times New Roman" w:hAnsi="Times New Roman"/>
          <w:sz w:val="24"/>
          <w:szCs w:val="24"/>
        </w:rPr>
        <w:t xml:space="preserve">tsevišķu </w:t>
      </w:r>
      <w:r w:rsidR="00701C96" w:rsidRPr="00912B7B">
        <w:rPr>
          <w:rFonts w:ascii="Times New Roman" w:hAnsi="Times New Roman"/>
          <w:sz w:val="24"/>
          <w:szCs w:val="24"/>
        </w:rPr>
        <w:t>preču</w:t>
      </w:r>
      <w:r w:rsidR="00897C23">
        <w:rPr>
          <w:rFonts w:ascii="Times New Roman" w:hAnsi="Times New Roman"/>
          <w:sz w:val="24"/>
          <w:szCs w:val="24"/>
        </w:rPr>
        <w:t xml:space="preserve"> kategoriju</w:t>
      </w:r>
      <w:r w:rsidR="006D779F">
        <w:rPr>
          <w:rFonts w:ascii="Times New Roman" w:hAnsi="Times New Roman"/>
          <w:sz w:val="24"/>
          <w:szCs w:val="24"/>
        </w:rPr>
        <w:t xml:space="preserve"> (jomu)</w:t>
      </w:r>
      <w:r w:rsidR="00701C96" w:rsidRPr="00912B7B">
        <w:rPr>
          <w:rFonts w:ascii="Times New Roman" w:hAnsi="Times New Roman"/>
          <w:sz w:val="24"/>
          <w:szCs w:val="24"/>
        </w:rPr>
        <w:t xml:space="preserve"> tirgus uzraudzība</w:t>
      </w:r>
      <w:r w:rsidR="00AF4E13" w:rsidRPr="00912B7B">
        <w:rPr>
          <w:rFonts w:ascii="Times New Roman" w:hAnsi="Times New Roman"/>
          <w:sz w:val="24"/>
          <w:szCs w:val="24"/>
        </w:rPr>
        <w:t xml:space="preserve"> </w:t>
      </w:r>
      <w:r w:rsidR="009D7F13">
        <w:rPr>
          <w:rFonts w:ascii="Times New Roman" w:hAnsi="Times New Roman"/>
          <w:sz w:val="24"/>
          <w:szCs w:val="24"/>
        </w:rPr>
        <w:t>var būt</w:t>
      </w:r>
      <w:r w:rsidR="00CD48A3" w:rsidRPr="00912B7B">
        <w:rPr>
          <w:rFonts w:ascii="Times New Roman" w:hAnsi="Times New Roman"/>
          <w:sz w:val="24"/>
          <w:szCs w:val="24"/>
        </w:rPr>
        <w:t xml:space="preserve"> piekritīga </w:t>
      </w:r>
      <w:r w:rsidR="00912B7B">
        <w:rPr>
          <w:rFonts w:ascii="Times New Roman" w:hAnsi="Times New Roman"/>
          <w:sz w:val="24"/>
          <w:szCs w:val="24"/>
        </w:rPr>
        <w:t xml:space="preserve">vairākām </w:t>
      </w:r>
      <w:r w:rsidR="00CD48A3" w:rsidRPr="00912B7B">
        <w:rPr>
          <w:rFonts w:ascii="Times New Roman" w:hAnsi="Times New Roman"/>
          <w:sz w:val="24"/>
          <w:szCs w:val="24"/>
        </w:rPr>
        <w:t>savstarpēji nesaistīt</w:t>
      </w:r>
      <w:r w:rsidR="00F73B5E" w:rsidRPr="00912B7B">
        <w:rPr>
          <w:rFonts w:ascii="Times New Roman" w:hAnsi="Times New Roman"/>
          <w:sz w:val="24"/>
          <w:szCs w:val="24"/>
        </w:rPr>
        <w:t>ām tirgus uzraudzības iestādēm atkarībā no tā, kādā veidā</w:t>
      </w:r>
      <w:r w:rsidR="00BE78E6">
        <w:rPr>
          <w:rFonts w:ascii="Times New Roman" w:hAnsi="Times New Roman"/>
          <w:sz w:val="24"/>
          <w:szCs w:val="24"/>
        </w:rPr>
        <w:t xml:space="preserve"> un kādam nolūkam</w:t>
      </w:r>
      <w:r w:rsidR="00F73B5E" w:rsidRPr="00912B7B">
        <w:rPr>
          <w:rFonts w:ascii="Times New Roman" w:hAnsi="Times New Roman"/>
          <w:sz w:val="24"/>
          <w:szCs w:val="24"/>
        </w:rPr>
        <w:t xml:space="preserve"> </w:t>
      </w:r>
      <w:r w:rsidR="009D7F13">
        <w:rPr>
          <w:rFonts w:ascii="Times New Roman" w:hAnsi="Times New Roman"/>
          <w:sz w:val="24"/>
          <w:szCs w:val="24"/>
        </w:rPr>
        <w:t xml:space="preserve">vienas un </w:t>
      </w:r>
      <w:r w:rsidR="009D7F13">
        <w:rPr>
          <w:rFonts w:ascii="Times New Roman" w:hAnsi="Times New Roman"/>
          <w:sz w:val="24"/>
          <w:szCs w:val="24"/>
        </w:rPr>
        <w:lastRenderedPageBreak/>
        <w:t>tās pašas preču kategorijas</w:t>
      </w:r>
      <w:r w:rsidR="002C2BB0">
        <w:rPr>
          <w:rFonts w:ascii="Times New Roman" w:hAnsi="Times New Roman"/>
          <w:sz w:val="24"/>
          <w:szCs w:val="24"/>
        </w:rPr>
        <w:t xml:space="preserve"> (jomas)</w:t>
      </w:r>
      <w:r w:rsidR="009D7F13">
        <w:rPr>
          <w:rFonts w:ascii="Times New Roman" w:hAnsi="Times New Roman"/>
          <w:sz w:val="24"/>
          <w:szCs w:val="24"/>
        </w:rPr>
        <w:t xml:space="preserve"> </w:t>
      </w:r>
      <w:r w:rsidR="00F73B5E" w:rsidRPr="00912B7B">
        <w:rPr>
          <w:rFonts w:ascii="Times New Roman" w:hAnsi="Times New Roman"/>
          <w:sz w:val="24"/>
          <w:szCs w:val="24"/>
        </w:rPr>
        <w:t>konkrēt</w:t>
      </w:r>
      <w:r w:rsidR="00FF7B05">
        <w:rPr>
          <w:rFonts w:ascii="Times New Roman" w:hAnsi="Times New Roman"/>
          <w:sz w:val="24"/>
          <w:szCs w:val="24"/>
        </w:rPr>
        <w:t>ās</w:t>
      </w:r>
      <w:r w:rsidR="00D16ECA" w:rsidRPr="00912B7B">
        <w:rPr>
          <w:rFonts w:ascii="Times New Roman" w:hAnsi="Times New Roman"/>
          <w:sz w:val="24"/>
          <w:szCs w:val="24"/>
        </w:rPr>
        <w:t xml:space="preserve"> </w:t>
      </w:r>
      <w:r w:rsidR="00FF7B05" w:rsidRPr="00912B7B">
        <w:rPr>
          <w:rFonts w:ascii="Times New Roman" w:hAnsi="Times New Roman"/>
          <w:sz w:val="24"/>
          <w:szCs w:val="24"/>
        </w:rPr>
        <w:t>prec</w:t>
      </w:r>
      <w:r w:rsidR="00FF7B05">
        <w:rPr>
          <w:rFonts w:ascii="Times New Roman" w:hAnsi="Times New Roman"/>
          <w:sz w:val="24"/>
          <w:szCs w:val="24"/>
        </w:rPr>
        <w:t>es</w:t>
      </w:r>
      <w:r w:rsidR="00FF7B05" w:rsidRPr="00912B7B">
        <w:rPr>
          <w:rFonts w:ascii="Times New Roman" w:hAnsi="Times New Roman"/>
          <w:sz w:val="24"/>
          <w:szCs w:val="24"/>
        </w:rPr>
        <w:t xml:space="preserve"> </w:t>
      </w:r>
      <w:r w:rsidR="00D16ECA" w:rsidRPr="00912B7B">
        <w:rPr>
          <w:rFonts w:ascii="Times New Roman" w:hAnsi="Times New Roman"/>
          <w:sz w:val="24"/>
          <w:szCs w:val="24"/>
        </w:rPr>
        <w:t>paredzēts izmantot</w:t>
      </w:r>
      <w:r w:rsidR="006674D9">
        <w:rPr>
          <w:rFonts w:ascii="Times New Roman" w:hAnsi="Times New Roman"/>
          <w:sz w:val="24"/>
          <w:szCs w:val="24"/>
        </w:rPr>
        <w:t>.</w:t>
      </w:r>
      <w:r w:rsidR="00F73B5E" w:rsidRPr="00912B7B">
        <w:rPr>
          <w:rFonts w:ascii="Times New Roman" w:hAnsi="Times New Roman"/>
          <w:sz w:val="24"/>
          <w:szCs w:val="24"/>
        </w:rPr>
        <w:t xml:space="preserve"> </w:t>
      </w:r>
      <w:r w:rsidR="00C41DFA">
        <w:rPr>
          <w:rFonts w:ascii="Times New Roman" w:hAnsi="Times New Roman"/>
          <w:sz w:val="24"/>
          <w:szCs w:val="24"/>
        </w:rPr>
        <w:t>Tas</w:t>
      </w:r>
      <w:r w:rsidR="00FF7B05">
        <w:rPr>
          <w:rFonts w:ascii="Times New Roman" w:hAnsi="Times New Roman"/>
          <w:sz w:val="24"/>
          <w:szCs w:val="24"/>
        </w:rPr>
        <w:t>,</w:t>
      </w:r>
      <w:r w:rsidR="00C41DFA">
        <w:rPr>
          <w:rFonts w:ascii="Times New Roman" w:hAnsi="Times New Roman"/>
          <w:sz w:val="24"/>
          <w:szCs w:val="24"/>
        </w:rPr>
        <w:t xml:space="preserve"> jo īpaši</w:t>
      </w:r>
      <w:r w:rsidR="00FF7B05">
        <w:rPr>
          <w:rFonts w:ascii="Times New Roman" w:hAnsi="Times New Roman"/>
          <w:sz w:val="24"/>
          <w:szCs w:val="24"/>
        </w:rPr>
        <w:t>,</w:t>
      </w:r>
      <w:r w:rsidR="00C41DFA">
        <w:rPr>
          <w:rFonts w:ascii="Times New Roman" w:hAnsi="Times New Roman"/>
          <w:sz w:val="24"/>
          <w:szCs w:val="24"/>
        </w:rPr>
        <w:t xml:space="preserve"> attiecas uz </w:t>
      </w:r>
      <w:r w:rsidR="0042417C">
        <w:rPr>
          <w:rFonts w:ascii="Times New Roman" w:hAnsi="Times New Roman"/>
          <w:sz w:val="24"/>
          <w:szCs w:val="24"/>
        </w:rPr>
        <w:t xml:space="preserve">ķīmisko </w:t>
      </w:r>
      <w:r w:rsidR="00DF36C6">
        <w:rPr>
          <w:rFonts w:ascii="Times New Roman" w:hAnsi="Times New Roman"/>
          <w:sz w:val="24"/>
          <w:szCs w:val="24"/>
        </w:rPr>
        <w:t>vielu</w:t>
      </w:r>
      <w:r w:rsidR="00FE21B1">
        <w:rPr>
          <w:rFonts w:ascii="Times New Roman" w:hAnsi="Times New Roman"/>
          <w:sz w:val="24"/>
          <w:szCs w:val="24"/>
        </w:rPr>
        <w:t>, maisījumu</w:t>
      </w:r>
      <w:r w:rsidR="00DF36C6">
        <w:rPr>
          <w:rFonts w:ascii="Times New Roman" w:hAnsi="Times New Roman"/>
          <w:sz w:val="24"/>
          <w:szCs w:val="24"/>
        </w:rPr>
        <w:t xml:space="preserve"> un to saturošo </w:t>
      </w:r>
      <w:r w:rsidR="0042417C">
        <w:rPr>
          <w:rFonts w:ascii="Times New Roman" w:hAnsi="Times New Roman"/>
          <w:sz w:val="24"/>
          <w:szCs w:val="24"/>
        </w:rPr>
        <w:t xml:space="preserve">preču </w:t>
      </w:r>
      <w:r w:rsidR="00B24CB1">
        <w:rPr>
          <w:rFonts w:ascii="Times New Roman" w:hAnsi="Times New Roman"/>
          <w:sz w:val="24"/>
          <w:szCs w:val="24"/>
        </w:rPr>
        <w:t>jomu</w:t>
      </w:r>
      <w:r w:rsidR="0042417C">
        <w:rPr>
          <w:rFonts w:ascii="Times New Roman" w:hAnsi="Times New Roman"/>
          <w:sz w:val="24"/>
          <w:szCs w:val="24"/>
        </w:rPr>
        <w:t xml:space="preserve">. </w:t>
      </w:r>
      <w:r w:rsidR="00F36487" w:rsidRPr="00912B7B">
        <w:rPr>
          <w:rFonts w:ascii="Times New Roman" w:hAnsi="Times New Roman"/>
          <w:sz w:val="24"/>
          <w:szCs w:val="24"/>
        </w:rPr>
        <w:t xml:space="preserve">Tā, piemēram, </w:t>
      </w:r>
      <w:proofErr w:type="spellStart"/>
      <w:r w:rsidR="00F36487" w:rsidRPr="00912B7B">
        <w:rPr>
          <w:rFonts w:ascii="Times New Roman" w:hAnsi="Times New Roman"/>
          <w:sz w:val="24"/>
          <w:szCs w:val="24"/>
        </w:rPr>
        <w:t>fluorētu</w:t>
      </w:r>
      <w:proofErr w:type="spellEnd"/>
      <w:r w:rsidR="00F36487" w:rsidRPr="00912B7B">
        <w:rPr>
          <w:rFonts w:ascii="Times New Roman" w:hAnsi="Times New Roman"/>
          <w:sz w:val="24"/>
          <w:szCs w:val="24"/>
        </w:rPr>
        <w:t xml:space="preserve"> siltumnīcefekta gāzu</w:t>
      </w:r>
      <w:r>
        <w:rPr>
          <w:rStyle w:val="Vresatsauce"/>
          <w:rFonts w:ascii="Times New Roman" w:hAnsi="Times New Roman"/>
          <w:sz w:val="24"/>
          <w:szCs w:val="24"/>
        </w:rPr>
        <w:footnoteReference w:id="2"/>
      </w:r>
      <w:r w:rsidR="00F36487" w:rsidRPr="00912B7B">
        <w:rPr>
          <w:rFonts w:ascii="Times New Roman" w:hAnsi="Times New Roman"/>
          <w:sz w:val="24"/>
          <w:szCs w:val="24"/>
        </w:rPr>
        <w:t xml:space="preserve"> jomā </w:t>
      </w:r>
      <w:r w:rsidR="008E7C8D" w:rsidRPr="00912B7B">
        <w:rPr>
          <w:rFonts w:ascii="Times New Roman" w:hAnsi="Times New Roman"/>
          <w:sz w:val="24"/>
          <w:szCs w:val="24"/>
        </w:rPr>
        <w:t xml:space="preserve">vielu </w:t>
      </w:r>
      <w:r w:rsidR="006D4E27">
        <w:rPr>
          <w:rFonts w:ascii="Times New Roman" w:hAnsi="Times New Roman"/>
          <w:sz w:val="24"/>
          <w:szCs w:val="24"/>
        </w:rPr>
        <w:t xml:space="preserve">un </w:t>
      </w:r>
      <w:r w:rsidR="00BA6DB1">
        <w:rPr>
          <w:rFonts w:ascii="Times New Roman" w:hAnsi="Times New Roman"/>
          <w:sz w:val="24"/>
          <w:szCs w:val="24"/>
        </w:rPr>
        <w:t xml:space="preserve">to </w:t>
      </w:r>
      <w:r w:rsidR="008E7C8D" w:rsidRPr="00912B7B">
        <w:rPr>
          <w:rFonts w:ascii="Times New Roman" w:hAnsi="Times New Roman"/>
          <w:sz w:val="24"/>
          <w:szCs w:val="24"/>
        </w:rPr>
        <w:t>maisījumu tirgus uzraudzība</w:t>
      </w:r>
      <w:r w:rsidR="009117F9">
        <w:rPr>
          <w:rFonts w:ascii="Times New Roman" w:hAnsi="Times New Roman"/>
          <w:sz w:val="24"/>
          <w:szCs w:val="24"/>
        </w:rPr>
        <w:t>s iestāžu funkcijas</w:t>
      </w:r>
      <w:r w:rsidR="00B14128">
        <w:rPr>
          <w:rFonts w:ascii="Times New Roman" w:hAnsi="Times New Roman"/>
          <w:sz w:val="24"/>
          <w:szCs w:val="24"/>
        </w:rPr>
        <w:t xml:space="preserve"> </w:t>
      </w:r>
      <w:r w:rsidR="008E7C8D" w:rsidRPr="00912B7B">
        <w:rPr>
          <w:rFonts w:ascii="Times New Roman" w:hAnsi="Times New Roman"/>
          <w:sz w:val="24"/>
          <w:szCs w:val="24"/>
        </w:rPr>
        <w:t>būtiski atšķiras no šo vielu saturošo iekārtu</w:t>
      </w:r>
      <w:r w:rsidR="002B02C4" w:rsidRPr="00912B7B">
        <w:rPr>
          <w:rFonts w:ascii="Times New Roman" w:hAnsi="Times New Roman"/>
          <w:sz w:val="24"/>
          <w:szCs w:val="24"/>
        </w:rPr>
        <w:t xml:space="preserve"> tirgus uzraudzības</w:t>
      </w:r>
      <w:r w:rsidR="00842C2D">
        <w:rPr>
          <w:rFonts w:ascii="Times New Roman" w:hAnsi="Times New Roman"/>
          <w:sz w:val="24"/>
          <w:szCs w:val="24"/>
        </w:rPr>
        <w:t xml:space="preserve"> iestāžu funkcijām</w:t>
      </w:r>
      <w:r w:rsidR="0023583F">
        <w:rPr>
          <w:rFonts w:ascii="Times New Roman" w:hAnsi="Times New Roman"/>
          <w:sz w:val="24"/>
          <w:szCs w:val="24"/>
        </w:rPr>
        <w:t>.</w:t>
      </w:r>
      <w:r w:rsidR="00384F0D">
        <w:rPr>
          <w:rFonts w:ascii="Times New Roman" w:hAnsi="Times New Roman"/>
          <w:sz w:val="24"/>
          <w:szCs w:val="24"/>
        </w:rPr>
        <w:t xml:space="preserve"> </w:t>
      </w:r>
      <w:r w:rsidR="0039780D">
        <w:rPr>
          <w:rFonts w:ascii="Times New Roman" w:hAnsi="Times New Roman"/>
          <w:sz w:val="24"/>
          <w:szCs w:val="24"/>
        </w:rPr>
        <w:t xml:space="preserve">Atsevišķos gadījumos pat vienām un tām pašām ķīmiskām vielām vai maisījumiem atkarībā no izmantošanas </w:t>
      </w:r>
      <w:r w:rsidR="001F703D">
        <w:rPr>
          <w:rFonts w:ascii="Times New Roman" w:hAnsi="Times New Roman"/>
          <w:sz w:val="24"/>
          <w:szCs w:val="24"/>
        </w:rPr>
        <w:t>mērķa</w:t>
      </w:r>
      <w:r w:rsidR="0039780D">
        <w:rPr>
          <w:rFonts w:ascii="Times New Roman" w:hAnsi="Times New Roman"/>
          <w:sz w:val="24"/>
          <w:szCs w:val="24"/>
        </w:rPr>
        <w:t xml:space="preserve"> tiek izvirzītas atšķirīgas tirgus uzraudzības un kontroles prasības, piemēram, augu aizsardzības līdzekļu</w:t>
      </w:r>
      <w:r>
        <w:rPr>
          <w:rStyle w:val="Vresatsauce"/>
          <w:rFonts w:ascii="Times New Roman" w:hAnsi="Times New Roman"/>
          <w:sz w:val="24"/>
          <w:szCs w:val="24"/>
        </w:rPr>
        <w:footnoteReference w:id="3"/>
      </w:r>
      <w:r w:rsidR="0039780D">
        <w:rPr>
          <w:rFonts w:ascii="Times New Roman" w:hAnsi="Times New Roman"/>
          <w:sz w:val="24"/>
          <w:szCs w:val="24"/>
        </w:rPr>
        <w:t xml:space="preserve"> un biocīdu</w:t>
      </w:r>
      <w:r>
        <w:rPr>
          <w:rStyle w:val="Vresatsauce"/>
          <w:rFonts w:ascii="Times New Roman" w:hAnsi="Times New Roman"/>
          <w:sz w:val="24"/>
          <w:szCs w:val="24"/>
        </w:rPr>
        <w:footnoteReference w:id="4"/>
      </w:r>
      <w:r w:rsidR="0039780D">
        <w:rPr>
          <w:rFonts w:ascii="Times New Roman" w:hAnsi="Times New Roman"/>
          <w:sz w:val="24"/>
          <w:szCs w:val="24"/>
        </w:rPr>
        <w:t xml:space="preserve"> gadījumā. </w:t>
      </w:r>
      <w:r w:rsidR="00B14128">
        <w:rPr>
          <w:rFonts w:ascii="Times New Roman" w:hAnsi="Times New Roman"/>
          <w:sz w:val="24"/>
          <w:szCs w:val="24"/>
        </w:rPr>
        <w:t>Katrā šajā tirgus uzraudzības jomā ir nepieciešamas īpašas zināšanas</w:t>
      </w:r>
      <w:r w:rsidR="002C3C9D">
        <w:rPr>
          <w:rFonts w:ascii="Times New Roman" w:hAnsi="Times New Roman"/>
          <w:sz w:val="24"/>
          <w:szCs w:val="24"/>
        </w:rPr>
        <w:t>,</w:t>
      </w:r>
      <w:r w:rsidR="00B14128">
        <w:rPr>
          <w:rFonts w:ascii="Times New Roman" w:hAnsi="Times New Roman"/>
          <w:sz w:val="24"/>
          <w:szCs w:val="24"/>
        </w:rPr>
        <w:t xml:space="preserve"> tehniskais nodrošinājums</w:t>
      </w:r>
      <w:r w:rsidR="002C3C9D">
        <w:rPr>
          <w:rFonts w:ascii="Times New Roman" w:hAnsi="Times New Roman"/>
          <w:sz w:val="24"/>
          <w:szCs w:val="24"/>
        </w:rPr>
        <w:t xml:space="preserve"> un citi resursi</w:t>
      </w:r>
      <w:r w:rsidR="00B14128">
        <w:rPr>
          <w:rFonts w:ascii="Times New Roman" w:hAnsi="Times New Roman"/>
          <w:sz w:val="24"/>
          <w:szCs w:val="24"/>
        </w:rPr>
        <w:t xml:space="preserve">, </w:t>
      </w:r>
      <w:r w:rsidR="00D16259">
        <w:rPr>
          <w:rFonts w:ascii="Times New Roman" w:hAnsi="Times New Roman"/>
          <w:sz w:val="24"/>
          <w:szCs w:val="24"/>
        </w:rPr>
        <w:t>kas arī ir šķērslis</w:t>
      </w:r>
      <w:r w:rsidR="001F130A">
        <w:rPr>
          <w:rFonts w:ascii="Times New Roman" w:hAnsi="Times New Roman"/>
          <w:sz w:val="24"/>
          <w:szCs w:val="24"/>
        </w:rPr>
        <w:t xml:space="preserve"> </w:t>
      </w:r>
      <w:r w:rsidR="002C3C9D">
        <w:rPr>
          <w:rFonts w:ascii="Times New Roman" w:hAnsi="Times New Roman"/>
          <w:sz w:val="24"/>
          <w:szCs w:val="24"/>
        </w:rPr>
        <w:t xml:space="preserve">vairāku tirgus uzraudzības iestāžu </w:t>
      </w:r>
      <w:r w:rsidR="001F130A">
        <w:rPr>
          <w:rFonts w:ascii="Times New Roman" w:hAnsi="Times New Roman"/>
          <w:sz w:val="24"/>
          <w:szCs w:val="24"/>
        </w:rPr>
        <w:t>kompetenču savienošana</w:t>
      </w:r>
      <w:r w:rsidR="00D16259">
        <w:rPr>
          <w:rFonts w:ascii="Times New Roman" w:hAnsi="Times New Roman"/>
          <w:sz w:val="24"/>
          <w:szCs w:val="24"/>
        </w:rPr>
        <w:t>i</w:t>
      </w:r>
      <w:r w:rsidR="001F130A">
        <w:rPr>
          <w:rFonts w:ascii="Times New Roman" w:hAnsi="Times New Roman"/>
          <w:sz w:val="24"/>
          <w:szCs w:val="24"/>
        </w:rPr>
        <w:t xml:space="preserve"> attiecībā uz vienu un to pašu preču kategoriju</w:t>
      </w:r>
      <w:r w:rsidR="00E96B41">
        <w:rPr>
          <w:rFonts w:ascii="Times New Roman" w:hAnsi="Times New Roman"/>
          <w:sz w:val="24"/>
          <w:szCs w:val="24"/>
        </w:rPr>
        <w:t xml:space="preserve"> </w:t>
      </w:r>
      <w:r w:rsidR="00E96B41" w:rsidRPr="00FB5E22">
        <w:rPr>
          <w:rFonts w:ascii="Times New Roman" w:hAnsi="Times New Roman"/>
          <w:sz w:val="24"/>
          <w:szCs w:val="24"/>
        </w:rPr>
        <w:t>(jomu)</w:t>
      </w:r>
      <w:r w:rsidR="001F130A" w:rsidRPr="00FB5E22">
        <w:rPr>
          <w:rFonts w:ascii="Times New Roman" w:hAnsi="Times New Roman"/>
          <w:sz w:val="24"/>
          <w:szCs w:val="24"/>
        </w:rPr>
        <w:t xml:space="preserve">. </w:t>
      </w:r>
      <w:r w:rsidR="00111B84" w:rsidRPr="00FB5E22">
        <w:rPr>
          <w:rFonts w:ascii="Times New Roman" w:hAnsi="Times New Roman"/>
          <w:sz w:val="24"/>
          <w:szCs w:val="24"/>
        </w:rPr>
        <w:t>Līdz ar to likumprojekta 9.</w:t>
      </w:r>
      <w:r w:rsidR="00111B84" w:rsidRPr="00FB5E22">
        <w:rPr>
          <w:rFonts w:ascii="Times New Roman" w:hAnsi="Times New Roman"/>
          <w:sz w:val="24"/>
          <w:szCs w:val="24"/>
          <w:vertAlign w:val="superscript"/>
        </w:rPr>
        <w:t>9</w:t>
      </w:r>
      <w:r w:rsidR="00F577C5" w:rsidRPr="00FB5E22">
        <w:rPr>
          <w:rFonts w:ascii="Times New Roman" w:hAnsi="Times New Roman"/>
          <w:sz w:val="24"/>
          <w:szCs w:val="24"/>
        </w:rPr>
        <w:t> </w:t>
      </w:r>
      <w:r w:rsidR="00111B84" w:rsidRPr="00FB5E22">
        <w:rPr>
          <w:rFonts w:ascii="Times New Roman" w:hAnsi="Times New Roman"/>
          <w:sz w:val="24"/>
          <w:szCs w:val="24"/>
        </w:rPr>
        <w:t xml:space="preserve">panta otrajā daļā esošā tiesību norma ķīmisko vielu jomā nav </w:t>
      </w:r>
      <w:r w:rsidR="009229FF" w:rsidRPr="00FB5E22">
        <w:rPr>
          <w:rFonts w:ascii="Times New Roman" w:hAnsi="Times New Roman"/>
          <w:sz w:val="24"/>
          <w:szCs w:val="24"/>
        </w:rPr>
        <w:t>realizējama</w:t>
      </w:r>
      <w:r w:rsidR="001F1D80" w:rsidRPr="00FB5E22">
        <w:rPr>
          <w:rFonts w:ascii="Times New Roman" w:hAnsi="Times New Roman"/>
          <w:sz w:val="24"/>
          <w:szCs w:val="24"/>
        </w:rPr>
        <w:t xml:space="preserve">, neveicot būtiskas </w:t>
      </w:r>
      <w:r w:rsidR="009E5136" w:rsidRPr="00FB5E22">
        <w:rPr>
          <w:rFonts w:ascii="Times New Roman" w:hAnsi="Times New Roman"/>
          <w:sz w:val="24"/>
          <w:szCs w:val="24"/>
        </w:rPr>
        <w:t xml:space="preserve">izmaiņas </w:t>
      </w:r>
      <w:r w:rsidR="00C8300B" w:rsidRPr="00FB5E22">
        <w:rPr>
          <w:rFonts w:ascii="Times New Roman" w:hAnsi="Times New Roman"/>
          <w:sz w:val="24"/>
          <w:szCs w:val="24"/>
        </w:rPr>
        <w:t xml:space="preserve">nacionālajā </w:t>
      </w:r>
      <w:r w:rsidR="009E5136" w:rsidRPr="00FB5E22">
        <w:rPr>
          <w:rFonts w:ascii="Times New Roman" w:hAnsi="Times New Roman"/>
          <w:sz w:val="24"/>
          <w:szCs w:val="24"/>
        </w:rPr>
        <w:t>tirgus uzraudzības sistēmā.</w:t>
      </w:r>
    </w:p>
    <w:p w14:paraId="341B5629" w14:textId="77777777" w:rsidR="0023191A" w:rsidRDefault="005B7A3C" w:rsidP="00FB5E22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</w:t>
      </w:r>
      <w:r w:rsidR="00AB71CB" w:rsidRPr="00912B7B">
        <w:rPr>
          <w:rFonts w:ascii="Times New Roman" w:hAnsi="Times New Roman"/>
          <w:sz w:val="24"/>
          <w:szCs w:val="24"/>
        </w:rPr>
        <w:t>irgus</w:t>
      </w:r>
      <w:r w:rsidR="003C037F" w:rsidRPr="00912B7B">
        <w:rPr>
          <w:rFonts w:ascii="Times New Roman" w:hAnsi="Times New Roman"/>
          <w:sz w:val="24"/>
          <w:szCs w:val="24"/>
        </w:rPr>
        <w:t xml:space="preserve"> uzraudzības regulas</w:t>
      </w:r>
      <w:r>
        <w:rPr>
          <w:rStyle w:val="Vresatsauce"/>
          <w:rFonts w:ascii="Times New Roman" w:hAnsi="Times New Roman"/>
          <w:sz w:val="24"/>
          <w:szCs w:val="24"/>
        </w:rPr>
        <w:footnoteReference w:id="5"/>
      </w:r>
      <w:r w:rsidR="00D60249">
        <w:rPr>
          <w:rFonts w:ascii="Times New Roman" w:hAnsi="Times New Roman"/>
          <w:sz w:val="24"/>
          <w:szCs w:val="24"/>
        </w:rPr>
        <w:t xml:space="preserve"> (turpmāk – </w:t>
      </w:r>
      <w:r w:rsidR="00617987">
        <w:rPr>
          <w:rFonts w:ascii="Times New Roman" w:hAnsi="Times New Roman"/>
          <w:sz w:val="24"/>
          <w:szCs w:val="24"/>
        </w:rPr>
        <w:t>r</w:t>
      </w:r>
      <w:r w:rsidR="00D60249">
        <w:rPr>
          <w:rFonts w:ascii="Times New Roman" w:hAnsi="Times New Roman"/>
          <w:sz w:val="24"/>
          <w:szCs w:val="24"/>
        </w:rPr>
        <w:t>egula)</w:t>
      </w:r>
      <w:r w:rsidR="003C037F" w:rsidRPr="00912B7B">
        <w:rPr>
          <w:rFonts w:ascii="Times New Roman" w:hAnsi="Times New Roman"/>
          <w:sz w:val="24"/>
          <w:szCs w:val="24"/>
        </w:rPr>
        <w:t xml:space="preserve"> </w:t>
      </w:r>
      <w:r w:rsidR="002A7C54" w:rsidRPr="00912B7B">
        <w:rPr>
          <w:rFonts w:ascii="Times New Roman" w:hAnsi="Times New Roman"/>
          <w:sz w:val="24"/>
          <w:szCs w:val="24"/>
        </w:rPr>
        <w:t>25.</w:t>
      </w:r>
      <w:r w:rsidR="00C7698E">
        <w:rPr>
          <w:rFonts w:ascii="Times New Roman" w:hAnsi="Times New Roman"/>
          <w:sz w:val="24"/>
          <w:szCs w:val="24"/>
        </w:rPr>
        <w:t> </w:t>
      </w:r>
      <w:r w:rsidR="002A7C54" w:rsidRPr="00912B7B">
        <w:rPr>
          <w:rFonts w:ascii="Times New Roman" w:hAnsi="Times New Roman"/>
          <w:sz w:val="24"/>
          <w:szCs w:val="24"/>
        </w:rPr>
        <w:t xml:space="preserve">panta </w:t>
      </w:r>
      <w:r w:rsidR="00AB71CB" w:rsidRPr="00912B7B">
        <w:rPr>
          <w:rFonts w:ascii="Times New Roman" w:hAnsi="Times New Roman"/>
          <w:sz w:val="24"/>
          <w:szCs w:val="24"/>
        </w:rPr>
        <w:t>1.</w:t>
      </w:r>
      <w:r w:rsidR="00C7698E">
        <w:rPr>
          <w:rFonts w:ascii="Times New Roman" w:hAnsi="Times New Roman"/>
          <w:sz w:val="24"/>
          <w:szCs w:val="24"/>
        </w:rPr>
        <w:t> </w:t>
      </w:r>
      <w:r w:rsidR="00AB71CB" w:rsidRPr="00912B7B">
        <w:rPr>
          <w:rFonts w:ascii="Times New Roman" w:hAnsi="Times New Roman"/>
          <w:sz w:val="24"/>
          <w:szCs w:val="24"/>
        </w:rPr>
        <w:t>punkta pirmajā daļā noteikts, ka</w:t>
      </w:r>
      <w:r w:rsidR="00074D27" w:rsidRPr="00912B7B">
        <w:rPr>
          <w:rFonts w:ascii="Times New Roman" w:hAnsi="Times New Roman"/>
          <w:sz w:val="24"/>
          <w:szCs w:val="24"/>
        </w:rPr>
        <w:t xml:space="preserve"> dalībvalstis </w:t>
      </w:r>
      <w:r w:rsidR="007D5110" w:rsidRPr="00912B7B">
        <w:rPr>
          <w:rFonts w:ascii="Times New Roman" w:hAnsi="Times New Roman"/>
          <w:sz w:val="24"/>
          <w:szCs w:val="24"/>
        </w:rPr>
        <w:t>par iestādēm, kas ir atbildīgas par Savienības tirgū ievesto produktu kontroli, izraugās muitas dienestus</w:t>
      </w:r>
      <w:r w:rsidR="0040395E" w:rsidRPr="00912B7B">
        <w:rPr>
          <w:rFonts w:ascii="Times New Roman" w:hAnsi="Times New Roman"/>
          <w:sz w:val="24"/>
          <w:szCs w:val="24"/>
        </w:rPr>
        <w:t xml:space="preserve">, </w:t>
      </w:r>
      <w:r w:rsidR="0040395E" w:rsidRPr="00DB7FE4">
        <w:rPr>
          <w:rFonts w:ascii="Times New Roman" w:hAnsi="Times New Roman"/>
          <w:sz w:val="24"/>
          <w:szCs w:val="24"/>
          <w:u w:val="single"/>
        </w:rPr>
        <w:t>vienu vai vairākas tirgus uzraudzības iestādes</w:t>
      </w:r>
      <w:r w:rsidR="0040395E" w:rsidRPr="00912B7B">
        <w:rPr>
          <w:rFonts w:ascii="Times New Roman" w:hAnsi="Times New Roman"/>
          <w:sz w:val="24"/>
          <w:szCs w:val="24"/>
        </w:rPr>
        <w:t xml:space="preserve"> vai jebkuru citu iestādi </w:t>
      </w:r>
      <w:r w:rsidR="00912B7B" w:rsidRPr="00912B7B">
        <w:rPr>
          <w:rFonts w:ascii="Times New Roman" w:hAnsi="Times New Roman"/>
          <w:sz w:val="24"/>
          <w:szCs w:val="24"/>
        </w:rPr>
        <w:t>savā teritorijā.</w:t>
      </w:r>
      <w:r w:rsidR="0042417C">
        <w:rPr>
          <w:rFonts w:ascii="Times New Roman" w:hAnsi="Times New Roman"/>
          <w:sz w:val="24"/>
          <w:szCs w:val="24"/>
        </w:rPr>
        <w:t xml:space="preserve"> </w:t>
      </w:r>
      <w:r w:rsidR="0037479D">
        <w:rPr>
          <w:rFonts w:ascii="Times New Roman" w:hAnsi="Times New Roman"/>
          <w:sz w:val="24"/>
          <w:szCs w:val="24"/>
        </w:rPr>
        <w:t xml:space="preserve">No </w:t>
      </w:r>
      <w:r w:rsidR="00617987">
        <w:rPr>
          <w:rFonts w:ascii="Times New Roman" w:hAnsi="Times New Roman"/>
          <w:sz w:val="24"/>
          <w:szCs w:val="24"/>
        </w:rPr>
        <w:t>r</w:t>
      </w:r>
      <w:r w:rsidR="00064C26">
        <w:rPr>
          <w:rFonts w:ascii="Times New Roman" w:hAnsi="Times New Roman"/>
          <w:sz w:val="24"/>
          <w:szCs w:val="24"/>
        </w:rPr>
        <w:t>egulas</w:t>
      </w:r>
      <w:r w:rsidR="006E48B4">
        <w:rPr>
          <w:rFonts w:ascii="Times New Roman" w:hAnsi="Times New Roman"/>
          <w:sz w:val="24"/>
          <w:szCs w:val="24"/>
        </w:rPr>
        <w:t xml:space="preserve"> </w:t>
      </w:r>
      <w:r w:rsidR="0037479D">
        <w:rPr>
          <w:rFonts w:ascii="Times New Roman" w:hAnsi="Times New Roman"/>
          <w:sz w:val="24"/>
          <w:szCs w:val="24"/>
        </w:rPr>
        <w:t xml:space="preserve">prasībām neizriet, ka dalībvalstīm būtu jānosaka </w:t>
      </w:r>
      <w:r w:rsidR="00787F1E">
        <w:rPr>
          <w:rFonts w:ascii="Times New Roman" w:hAnsi="Times New Roman"/>
          <w:sz w:val="24"/>
          <w:szCs w:val="24"/>
        </w:rPr>
        <w:t xml:space="preserve">tieši </w:t>
      </w:r>
      <w:r w:rsidR="0037479D">
        <w:rPr>
          <w:rFonts w:ascii="Times New Roman" w:hAnsi="Times New Roman"/>
          <w:sz w:val="24"/>
          <w:szCs w:val="24"/>
        </w:rPr>
        <w:t xml:space="preserve">viena </w:t>
      </w:r>
      <w:r w:rsidR="009C77DB">
        <w:rPr>
          <w:rFonts w:ascii="Times New Roman" w:hAnsi="Times New Roman"/>
          <w:sz w:val="24"/>
          <w:szCs w:val="24"/>
        </w:rPr>
        <w:t>atbildīgā iestāde sadarbībai ar muitu.</w:t>
      </w:r>
      <w:r w:rsidR="0027571D">
        <w:rPr>
          <w:rFonts w:ascii="Times New Roman" w:hAnsi="Times New Roman"/>
          <w:sz w:val="24"/>
          <w:szCs w:val="24"/>
        </w:rPr>
        <w:t xml:space="preserve"> </w:t>
      </w:r>
      <w:r w:rsidR="0076667F">
        <w:rPr>
          <w:rFonts w:ascii="Times New Roman" w:hAnsi="Times New Roman"/>
          <w:sz w:val="24"/>
          <w:szCs w:val="24"/>
        </w:rPr>
        <w:t>Gluži otrādāk</w:t>
      </w:r>
      <w:r w:rsidR="00365252">
        <w:rPr>
          <w:rFonts w:ascii="Times New Roman" w:hAnsi="Times New Roman"/>
          <w:sz w:val="24"/>
          <w:szCs w:val="24"/>
        </w:rPr>
        <w:t xml:space="preserve">, atkarībā no tirgus uzraudzības sistēmas uzbūves valstī, dalībvalsts var izvēlēties </w:t>
      </w:r>
      <w:r w:rsidR="00310AB0">
        <w:rPr>
          <w:rFonts w:ascii="Times New Roman" w:hAnsi="Times New Roman"/>
          <w:sz w:val="24"/>
          <w:szCs w:val="24"/>
        </w:rPr>
        <w:t xml:space="preserve">sev </w:t>
      </w:r>
      <w:r w:rsidR="00365252">
        <w:rPr>
          <w:rFonts w:ascii="Times New Roman" w:hAnsi="Times New Roman"/>
          <w:sz w:val="24"/>
          <w:szCs w:val="24"/>
        </w:rPr>
        <w:t xml:space="preserve">piemērotāko </w:t>
      </w:r>
      <w:r w:rsidR="00310AB0">
        <w:rPr>
          <w:rFonts w:ascii="Times New Roman" w:hAnsi="Times New Roman"/>
          <w:sz w:val="24"/>
          <w:szCs w:val="24"/>
        </w:rPr>
        <w:t>tirgus uzraudzības iestāžu noteikšanas veidu</w:t>
      </w:r>
      <w:r w:rsidR="00AB0A60">
        <w:rPr>
          <w:rFonts w:ascii="Times New Roman" w:hAnsi="Times New Roman"/>
          <w:sz w:val="24"/>
          <w:szCs w:val="24"/>
        </w:rPr>
        <w:t xml:space="preserve">. </w:t>
      </w:r>
      <w:r w:rsidR="00AC6BDA">
        <w:rPr>
          <w:rFonts w:ascii="Times New Roman" w:hAnsi="Times New Roman"/>
          <w:sz w:val="24"/>
          <w:szCs w:val="24"/>
        </w:rPr>
        <w:t>Tā kā</w:t>
      </w:r>
      <w:r w:rsidR="00850577">
        <w:rPr>
          <w:rFonts w:ascii="Times New Roman" w:hAnsi="Times New Roman"/>
          <w:sz w:val="24"/>
          <w:szCs w:val="24"/>
        </w:rPr>
        <w:t xml:space="preserve"> likumprojekta anotācijā norādīts, ka </w:t>
      </w:r>
      <w:r w:rsidR="00135D61">
        <w:rPr>
          <w:rFonts w:ascii="Times New Roman" w:hAnsi="Times New Roman"/>
          <w:sz w:val="24"/>
          <w:szCs w:val="24"/>
        </w:rPr>
        <w:t>tirgus uzraudzību Latvijā var turpināt organizēt arī pie jau esošā nacionālā regulējuma</w:t>
      </w:r>
      <w:r w:rsidR="00AC6BDA">
        <w:rPr>
          <w:rFonts w:ascii="Times New Roman" w:hAnsi="Times New Roman"/>
          <w:sz w:val="24"/>
          <w:szCs w:val="24"/>
        </w:rPr>
        <w:t xml:space="preserve">, tad VARAM ieskatā </w:t>
      </w:r>
      <w:r w:rsidR="00942D98">
        <w:rPr>
          <w:rFonts w:ascii="Times New Roman" w:hAnsi="Times New Roman"/>
          <w:sz w:val="24"/>
          <w:szCs w:val="24"/>
        </w:rPr>
        <w:t xml:space="preserve">normatīvajos aktos </w:t>
      </w:r>
      <w:r w:rsidR="00D674F0">
        <w:rPr>
          <w:rFonts w:ascii="Times New Roman" w:hAnsi="Times New Roman"/>
          <w:sz w:val="24"/>
          <w:szCs w:val="24"/>
        </w:rPr>
        <w:t>būtu</w:t>
      </w:r>
      <w:r w:rsidR="004E72C7">
        <w:rPr>
          <w:rFonts w:ascii="Times New Roman" w:hAnsi="Times New Roman"/>
          <w:sz w:val="24"/>
          <w:szCs w:val="24"/>
        </w:rPr>
        <w:t xml:space="preserve"> </w:t>
      </w:r>
      <w:r w:rsidR="001774BC">
        <w:rPr>
          <w:rFonts w:ascii="Times New Roman" w:hAnsi="Times New Roman"/>
          <w:sz w:val="24"/>
          <w:szCs w:val="24"/>
        </w:rPr>
        <w:t>jāpieturas pie</w:t>
      </w:r>
      <w:r w:rsidR="00D674F0">
        <w:rPr>
          <w:rFonts w:ascii="Times New Roman" w:hAnsi="Times New Roman"/>
          <w:sz w:val="24"/>
          <w:szCs w:val="24"/>
        </w:rPr>
        <w:t xml:space="preserve"> </w:t>
      </w:r>
      <w:r w:rsidR="0043764F">
        <w:rPr>
          <w:rFonts w:ascii="Times New Roman" w:hAnsi="Times New Roman"/>
          <w:sz w:val="24"/>
          <w:szCs w:val="24"/>
        </w:rPr>
        <w:t>līdzšinējā</w:t>
      </w:r>
      <w:r w:rsidR="001774BC">
        <w:rPr>
          <w:rFonts w:ascii="Times New Roman" w:hAnsi="Times New Roman"/>
          <w:sz w:val="24"/>
          <w:szCs w:val="24"/>
        </w:rPr>
        <w:t>s</w:t>
      </w:r>
      <w:r w:rsidR="0043764F">
        <w:rPr>
          <w:rFonts w:ascii="Times New Roman" w:hAnsi="Times New Roman"/>
          <w:sz w:val="24"/>
          <w:szCs w:val="24"/>
        </w:rPr>
        <w:t xml:space="preserve"> </w:t>
      </w:r>
      <w:r w:rsidR="003E50FF">
        <w:rPr>
          <w:rFonts w:ascii="Times New Roman" w:hAnsi="Times New Roman"/>
          <w:sz w:val="24"/>
          <w:szCs w:val="24"/>
        </w:rPr>
        <w:t>prakse</w:t>
      </w:r>
      <w:r w:rsidR="001774BC">
        <w:rPr>
          <w:rFonts w:ascii="Times New Roman" w:hAnsi="Times New Roman"/>
          <w:sz w:val="24"/>
          <w:szCs w:val="24"/>
        </w:rPr>
        <w:t>s</w:t>
      </w:r>
      <w:r w:rsidR="00D84CA7">
        <w:rPr>
          <w:rFonts w:ascii="Times New Roman" w:hAnsi="Times New Roman"/>
          <w:sz w:val="24"/>
          <w:szCs w:val="24"/>
        </w:rPr>
        <w:t xml:space="preserve"> attiecībā uz tirgus uzraudzības iestāžu un </w:t>
      </w:r>
      <w:r w:rsidR="009F098F">
        <w:rPr>
          <w:rFonts w:ascii="Times New Roman" w:hAnsi="Times New Roman"/>
          <w:sz w:val="24"/>
          <w:szCs w:val="24"/>
        </w:rPr>
        <w:t>tām piekritīg</w:t>
      </w:r>
      <w:r w:rsidR="00D84CA7">
        <w:rPr>
          <w:rFonts w:ascii="Times New Roman" w:hAnsi="Times New Roman"/>
          <w:sz w:val="24"/>
          <w:szCs w:val="24"/>
        </w:rPr>
        <w:t>o</w:t>
      </w:r>
      <w:r w:rsidR="009F098F">
        <w:rPr>
          <w:rFonts w:ascii="Times New Roman" w:hAnsi="Times New Roman"/>
          <w:sz w:val="24"/>
          <w:szCs w:val="24"/>
        </w:rPr>
        <w:t xml:space="preserve"> preču kategorij</w:t>
      </w:r>
      <w:r w:rsidR="00D84CA7">
        <w:rPr>
          <w:rFonts w:ascii="Times New Roman" w:hAnsi="Times New Roman"/>
          <w:sz w:val="24"/>
          <w:szCs w:val="24"/>
        </w:rPr>
        <w:t>u</w:t>
      </w:r>
      <w:r w:rsidR="009F098F">
        <w:rPr>
          <w:rFonts w:ascii="Times New Roman" w:hAnsi="Times New Roman"/>
          <w:sz w:val="24"/>
          <w:szCs w:val="24"/>
        </w:rPr>
        <w:t xml:space="preserve"> (jom</w:t>
      </w:r>
      <w:r w:rsidR="00D84CA7">
        <w:rPr>
          <w:rFonts w:ascii="Times New Roman" w:hAnsi="Times New Roman"/>
          <w:sz w:val="24"/>
          <w:szCs w:val="24"/>
        </w:rPr>
        <w:t>u</w:t>
      </w:r>
      <w:r w:rsidR="009F098F">
        <w:rPr>
          <w:rFonts w:ascii="Times New Roman" w:hAnsi="Times New Roman"/>
          <w:sz w:val="24"/>
          <w:szCs w:val="24"/>
        </w:rPr>
        <w:t>)</w:t>
      </w:r>
      <w:r w:rsidR="00D84CA7">
        <w:rPr>
          <w:rFonts w:ascii="Times New Roman" w:hAnsi="Times New Roman"/>
          <w:sz w:val="24"/>
          <w:szCs w:val="24"/>
        </w:rPr>
        <w:t xml:space="preserve"> noteikšanu</w:t>
      </w:r>
      <w:r w:rsidR="004E72C7">
        <w:rPr>
          <w:rFonts w:ascii="Times New Roman" w:hAnsi="Times New Roman"/>
          <w:sz w:val="24"/>
          <w:szCs w:val="24"/>
        </w:rPr>
        <w:t>.</w:t>
      </w:r>
    </w:p>
    <w:p w14:paraId="17C54401" w14:textId="77777777" w:rsidR="00FB5E22" w:rsidRDefault="005B7A3C" w:rsidP="00FB5E22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Gan </w:t>
      </w:r>
      <w:r w:rsidR="00BF6DFC">
        <w:rPr>
          <w:rFonts w:ascii="Times New Roman" w:hAnsi="Times New Roman"/>
          <w:sz w:val="24"/>
          <w:szCs w:val="24"/>
        </w:rPr>
        <w:t xml:space="preserve">šobrīd spēkā esošā likuma “Par </w:t>
      </w:r>
      <w:r w:rsidR="00561468">
        <w:rPr>
          <w:rFonts w:ascii="Times New Roman" w:hAnsi="Times New Roman"/>
          <w:sz w:val="24"/>
          <w:szCs w:val="24"/>
        </w:rPr>
        <w:t>atbilstības novērtēšanu</w:t>
      </w:r>
      <w:r w:rsidR="00BF6DFC">
        <w:rPr>
          <w:rFonts w:ascii="Times New Roman" w:hAnsi="Times New Roman"/>
          <w:sz w:val="24"/>
          <w:szCs w:val="24"/>
        </w:rPr>
        <w:t>”</w:t>
      </w:r>
      <w:r w:rsidR="00561468">
        <w:rPr>
          <w:rFonts w:ascii="Times New Roman" w:hAnsi="Times New Roman"/>
          <w:sz w:val="24"/>
          <w:szCs w:val="24"/>
        </w:rPr>
        <w:t xml:space="preserve"> 7.</w:t>
      </w:r>
      <w:r w:rsidR="00014077">
        <w:rPr>
          <w:rFonts w:ascii="Times New Roman" w:hAnsi="Times New Roman"/>
          <w:sz w:val="24"/>
          <w:szCs w:val="24"/>
        </w:rPr>
        <w:t> </w:t>
      </w:r>
      <w:r w:rsidR="00561468">
        <w:rPr>
          <w:rFonts w:ascii="Times New Roman" w:hAnsi="Times New Roman"/>
          <w:sz w:val="24"/>
          <w:szCs w:val="24"/>
        </w:rPr>
        <w:t xml:space="preserve">panta </w:t>
      </w:r>
      <w:r w:rsidR="009913B8">
        <w:rPr>
          <w:rFonts w:ascii="Times New Roman" w:hAnsi="Times New Roman"/>
          <w:sz w:val="24"/>
          <w:szCs w:val="24"/>
        </w:rPr>
        <w:t>otr</w:t>
      </w:r>
      <w:r w:rsidR="00DE3788">
        <w:rPr>
          <w:rFonts w:ascii="Times New Roman" w:hAnsi="Times New Roman"/>
          <w:sz w:val="24"/>
          <w:szCs w:val="24"/>
        </w:rPr>
        <w:t>ā</w:t>
      </w:r>
      <w:r w:rsidR="009913B8">
        <w:rPr>
          <w:rFonts w:ascii="Times New Roman" w:hAnsi="Times New Roman"/>
          <w:sz w:val="24"/>
          <w:szCs w:val="24"/>
        </w:rPr>
        <w:t xml:space="preserve"> daļ</w:t>
      </w:r>
      <w:r w:rsidR="00DE3788">
        <w:rPr>
          <w:rFonts w:ascii="Times New Roman" w:hAnsi="Times New Roman"/>
          <w:sz w:val="24"/>
          <w:szCs w:val="24"/>
        </w:rPr>
        <w:t>a</w:t>
      </w:r>
      <w:r w:rsidR="009913B8">
        <w:rPr>
          <w:rFonts w:ascii="Times New Roman" w:hAnsi="Times New Roman"/>
          <w:sz w:val="24"/>
          <w:szCs w:val="24"/>
        </w:rPr>
        <w:t xml:space="preserve">, gan </w:t>
      </w:r>
      <w:r w:rsidR="001C24BF">
        <w:rPr>
          <w:rFonts w:ascii="Times New Roman" w:hAnsi="Times New Roman"/>
          <w:sz w:val="24"/>
          <w:szCs w:val="24"/>
        </w:rPr>
        <w:t>likumprojekta 9.</w:t>
      </w:r>
      <w:r w:rsidR="001C24BF" w:rsidRPr="001C24BF">
        <w:rPr>
          <w:rFonts w:ascii="Times New Roman" w:hAnsi="Times New Roman"/>
          <w:sz w:val="24"/>
          <w:szCs w:val="24"/>
          <w:vertAlign w:val="superscript"/>
        </w:rPr>
        <w:t>2</w:t>
      </w:r>
      <w:r w:rsidR="00014077">
        <w:rPr>
          <w:rFonts w:ascii="Times New Roman" w:hAnsi="Times New Roman"/>
          <w:sz w:val="24"/>
          <w:szCs w:val="24"/>
        </w:rPr>
        <w:t> </w:t>
      </w:r>
      <w:r w:rsidR="001C24BF">
        <w:rPr>
          <w:rFonts w:ascii="Times New Roman" w:hAnsi="Times New Roman"/>
          <w:sz w:val="24"/>
          <w:szCs w:val="24"/>
        </w:rPr>
        <w:t>panta pirm</w:t>
      </w:r>
      <w:r w:rsidR="00DE3788">
        <w:rPr>
          <w:rFonts w:ascii="Times New Roman" w:hAnsi="Times New Roman"/>
          <w:sz w:val="24"/>
          <w:szCs w:val="24"/>
        </w:rPr>
        <w:t>ā</w:t>
      </w:r>
      <w:r w:rsidR="001C24BF">
        <w:rPr>
          <w:rFonts w:ascii="Times New Roman" w:hAnsi="Times New Roman"/>
          <w:sz w:val="24"/>
          <w:szCs w:val="24"/>
        </w:rPr>
        <w:t xml:space="preserve"> </w:t>
      </w:r>
      <w:r w:rsidR="00DE3788">
        <w:rPr>
          <w:rFonts w:ascii="Times New Roman" w:hAnsi="Times New Roman"/>
          <w:sz w:val="24"/>
          <w:szCs w:val="24"/>
        </w:rPr>
        <w:t>daļa</w:t>
      </w:r>
      <w:r w:rsidR="00A478D1">
        <w:rPr>
          <w:rFonts w:ascii="Times New Roman" w:hAnsi="Times New Roman"/>
          <w:sz w:val="24"/>
          <w:szCs w:val="24"/>
        </w:rPr>
        <w:t xml:space="preserve"> paredz </w:t>
      </w:r>
      <w:r w:rsidR="00BA54A2">
        <w:rPr>
          <w:rFonts w:ascii="Times New Roman" w:hAnsi="Times New Roman"/>
          <w:sz w:val="24"/>
          <w:szCs w:val="24"/>
        </w:rPr>
        <w:t>noteikt tirgus uzraudzības iestādes un to darbības jomas (piekritīgās preču kategorijas)</w:t>
      </w:r>
      <w:r w:rsidR="00890F12">
        <w:rPr>
          <w:rFonts w:ascii="Times New Roman" w:hAnsi="Times New Roman"/>
          <w:sz w:val="24"/>
          <w:szCs w:val="24"/>
        </w:rPr>
        <w:t xml:space="preserve"> ārējos normatīvajos aktos</w:t>
      </w:r>
      <w:r w:rsidR="00536D8F">
        <w:rPr>
          <w:rFonts w:ascii="Times New Roman" w:hAnsi="Times New Roman"/>
          <w:sz w:val="24"/>
          <w:szCs w:val="24"/>
        </w:rPr>
        <w:t xml:space="preserve">, </w:t>
      </w:r>
      <w:r w:rsidR="00403939">
        <w:rPr>
          <w:rFonts w:ascii="Times New Roman" w:hAnsi="Times New Roman"/>
          <w:sz w:val="24"/>
          <w:szCs w:val="24"/>
        </w:rPr>
        <w:t>kas pilnībā atbilst</w:t>
      </w:r>
      <w:r w:rsidR="00536D8F">
        <w:rPr>
          <w:rFonts w:ascii="Times New Roman" w:hAnsi="Times New Roman"/>
          <w:sz w:val="24"/>
          <w:szCs w:val="24"/>
        </w:rPr>
        <w:t xml:space="preserve"> </w:t>
      </w:r>
      <w:r w:rsidR="00617987">
        <w:rPr>
          <w:rFonts w:ascii="Times New Roman" w:hAnsi="Times New Roman"/>
          <w:sz w:val="24"/>
          <w:szCs w:val="24"/>
        </w:rPr>
        <w:t>r</w:t>
      </w:r>
      <w:r w:rsidR="00536D8F">
        <w:rPr>
          <w:rFonts w:ascii="Times New Roman" w:hAnsi="Times New Roman"/>
          <w:sz w:val="24"/>
          <w:szCs w:val="24"/>
        </w:rPr>
        <w:t>egulas 25.</w:t>
      </w:r>
      <w:r w:rsidR="00014077">
        <w:rPr>
          <w:rFonts w:ascii="Times New Roman" w:hAnsi="Times New Roman"/>
          <w:sz w:val="24"/>
          <w:szCs w:val="24"/>
        </w:rPr>
        <w:t> </w:t>
      </w:r>
      <w:r w:rsidR="00536D8F">
        <w:rPr>
          <w:rFonts w:ascii="Times New Roman" w:hAnsi="Times New Roman"/>
          <w:sz w:val="24"/>
          <w:szCs w:val="24"/>
        </w:rPr>
        <w:t>panta 1.</w:t>
      </w:r>
      <w:r w:rsidR="00014077">
        <w:rPr>
          <w:rFonts w:ascii="Times New Roman" w:hAnsi="Times New Roman"/>
          <w:sz w:val="24"/>
          <w:szCs w:val="24"/>
        </w:rPr>
        <w:t> </w:t>
      </w:r>
      <w:r w:rsidR="00536D8F">
        <w:rPr>
          <w:rFonts w:ascii="Times New Roman" w:hAnsi="Times New Roman"/>
          <w:sz w:val="24"/>
          <w:szCs w:val="24"/>
        </w:rPr>
        <w:t>punkta pirmā</w:t>
      </w:r>
      <w:r w:rsidR="00403939">
        <w:rPr>
          <w:rFonts w:ascii="Times New Roman" w:hAnsi="Times New Roman"/>
          <w:sz w:val="24"/>
          <w:szCs w:val="24"/>
        </w:rPr>
        <w:t>s daļas prasībām</w:t>
      </w:r>
      <w:r w:rsidR="00536D8F">
        <w:rPr>
          <w:rFonts w:ascii="Times New Roman" w:hAnsi="Times New Roman"/>
          <w:sz w:val="24"/>
          <w:szCs w:val="24"/>
        </w:rPr>
        <w:t xml:space="preserve">. Savukārt </w:t>
      </w:r>
      <w:r w:rsidR="00C46842">
        <w:rPr>
          <w:rFonts w:ascii="Times New Roman" w:hAnsi="Times New Roman"/>
          <w:sz w:val="24"/>
          <w:szCs w:val="24"/>
        </w:rPr>
        <w:t>likumprojekta 9.</w:t>
      </w:r>
      <w:r w:rsidR="00C46842" w:rsidRPr="00C46842">
        <w:rPr>
          <w:rFonts w:ascii="Times New Roman" w:hAnsi="Times New Roman"/>
          <w:sz w:val="24"/>
          <w:szCs w:val="24"/>
          <w:vertAlign w:val="superscript"/>
        </w:rPr>
        <w:t>9</w:t>
      </w:r>
      <w:r w:rsidR="00014077">
        <w:rPr>
          <w:rFonts w:ascii="Times New Roman" w:hAnsi="Times New Roman"/>
          <w:sz w:val="24"/>
          <w:szCs w:val="24"/>
        </w:rPr>
        <w:t> </w:t>
      </w:r>
      <w:r w:rsidR="00C46842">
        <w:rPr>
          <w:rFonts w:ascii="Times New Roman" w:hAnsi="Times New Roman"/>
          <w:sz w:val="24"/>
          <w:szCs w:val="24"/>
        </w:rPr>
        <w:t>panta otrā daļa</w:t>
      </w:r>
      <w:r w:rsidR="00536D8F">
        <w:rPr>
          <w:rFonts w:ascii="Times New Roman" w:hAnsi="Times New Roman"/>
          <w:sz w:val="24"/>
          <w:szCs w:val="24"/>
        </w:rPr>
        <w:t xml:space="preserve"> faktiski </w:t>
      </w:r>
      <w:r w:rsidR="00403939">
        <w:rPr>
          <w:rFonts w:ascii="Times New Roman" w:hAnsi="Times New Roman"/>
          <w:sz w:val="24"/>
          <w:szCs w:val="24"/>
        </w:rPr>
        <w:t>prasa</w:t>
      </w:r>
      <w:r w:rsidR="00982051">
        <w:rPr>
          <w:rFonts w:ascii="Times New Roman" w:hAnsi="Times New Roman"/>
          <w:sz w:val="24"/>
          <w:szCs w:val="24"/>
        </w:rPr>
        <w:t xml:space="preserve"> papildus iestādes </w:t>
      </w:r>
      <w:r w:rsidR="007E38B3">
        <w:rPr>
          <w:rFonts w:ascii="Times New Roman" w:hAnsi="Times New Roman"/>
          <w:sz w:val="24"/>
          <w:szCs w:val="24"/>
        </w:rPr>
        <w:t xml:space="preserve">iesaisti vai pat jaunas iestādes </w:t>
      </w:r>
      <w:r w:rsidR="00982051">
        <w:rPr>
          <w:rFonts w:ascii="Times New Roman" w:hAnsi="Times New Roman"/>
          <w:sz w:val="24"/>
          <w:szCs w:val="24"/>
        </w:rPr>
        <w:t xml:space="preserve">izveidošanu, kura </w:t>
      </w:r>
      <w:r w:rsidR="00CC1113">
        <w:rPr>
          <w:rFonts w:ascii="Times New Roman" w:hAnsi="Times New Roman"/>
          <w:sz w:val="24"/>
          <w:szCs w:val="24"/>
        </w:rPr>
        <w:t>koordinētu pārējo divu</w:t>
      </w:r>
      <w:r w:rsidR="00982051">
        <w:rPr>
          <w:rFonts w:ascii="Times New Roman" w:hAnsi="Times New Roman"/>
          <w:sz w:val="24"/>
          <w:szCs w:val="24"/>
        </w:rPr>
        <w:t xml:space="preserve"> vai vairāku</w:t>
      </w:r>
      <w:r w:rsidR="00CC1113">
        <w:rPr>
          <w:rFonts w:ascii="Times New Roman" w:hAnsi="Times New Roman"/>
          <w:sz w:val="24"/>
          <w:szCs w:val="24"/>
        </w:rPr>
        <w:t xml:space="preserve"> </w:t>
      </w:r>
      <w:r w:rsidR="00F23718">
        <w:rPr>
          <w:rFonts w:ascii="Times New Roman" w:hAnsi="Times New Roman"/>
          <w:sz w:val="24"/>
          <w:szCs w:val="24"/>
        </w:rPr>
        <w:t xml:space="preserve">tirgus uzraudzības </w:t>
      </w:r>
      <w:r w:rsidR="00CC1113">
        <w:rPr>
          <w:rFonts w:ascii="Times New Roman" w:hAnsi="Times New Roman"/>
          <w:sz w:val="24"/>
          <w:szCs w:val="24"/>
        </w:rPr>
        <w:t>iestāžu darbu</w:t>
      </w:r>
      <w:r w:rsidR="00403939">
        <w:rPr>
          <w:rFonts w:ascii="Times New Roman" w:hAnsi="Times New Roman"/>
          <w:sz w:val="24"/>
          <w:szCs w:val="24"/>
        </w:rPr>
        <w:t xml:space="preserve"> konkrētās preču kategorijas (jomas) ietvaros</w:t>
      </w:r>
      <w:r w:rsidR="00982051">
        <w:rPr>
          <w:rFonts w:ascii="Times New Roman" w:hAnsi="Times New Roman"/>
          <w:sz w:val="24"/>
          <w:szCs w:val="24"/>
        </w:rPr>
        <w:t>. Šāda</w:t>
      </w:r>
      <w:r w:rsidR="00C46842">
        <w:rPr>
          <w:rFonts w:ascii="Times New Roman" w:hAnsi="Times New Roman"/>
          <w:sz w:val="24"/>
          <w:szCs w:val="24"/>
        </w:rPr>
        <w:t xml:space="preserve"> </w:t>
      </w:r>
      <w:r w:rsidR="00F71B90">
        <w:rPr>
          <w:rFonts w:ascii="Times New Roman" w:hAnsi="Times New Roman"/>
          <w:sz w:val="24"/>
          <w:szCs w:val="24"/>
        </w:rPr>
        <w:t>papildus iestādes iesaiste vai izveidošana</w:t>
      </w:r>
      <w:r w:rsidR="000A6716">
        <w:rPr>
          <w:rFonts w:ascii="Times New Roman" w:hAnsi="Times New Roman"/>
          <w:sz w:val="24"/>
          <w:szCs w:val="24"/>
        </w:rPr>
        <w:t xml:space="preserve"> </w:t>
      </w:r>
      <w:r w:rsidR="00CC1113">
        <w:rPr>
          <w:rFonts w:ascii="Times New Roman" w:hAnsi="Times New Roman"/>
          <w:sz w:val="24"/>
          <w:szCs w:val="24"/>
        </w:rPr>
        <w:t xml:space="preserve">VARAM ieskatā </w:t>
      </w:r>
      <w:r w:rsidR="00C46842">
        <w:rPr>
          <w:rFonts w:ascii="Times New Roman" w:hAnsi="Times New Roman"/>
          <w:sz w:val="24"/>
          <w:szCs w:val="24"/>
        </w:rPr>
        <w:t xml:space="preserve">ir </w:t>
      </w:r>
      <w:r w:rsidR="001B038D">
        <w:rPr>
          <w:rFonts w:ascii="Times New Roman" w:hAnsi="Times New Roman"/>
          <w:sz w:val="24"/>
          <w:szCs w:val="24"/>
        </w:rPr>
        <w:t>nelietderīga</w:t>
      </w:r>
      <w:r w:rsidR="00C46842">
        <w:rPr>
          <w:rFonts w:ascii="Times New Roman" w:hAnsi="Times New Roman"/>
          <w:sz w:val="24"/>
          <w:szCs w:val="24"/>
        </w:rPr>
        <w:t>.</w:t>
      </w:r>
      <w:r w:rsidR="00421CE0">
        <w:rPr>
          <w:rFonts w:ascii="Times New Roman" w:hAnsi="Times New Roman"/>
          <w:sz w:val="24"/>
          <w:szCs w:val="24"/>
        </w:rPr>
        <w:t xml:space="preserve"> </w:t>
      </w:r>
    </w:p>
    <w:p w14:paraId="05CE9D6E" w14:textId="77777777" w:rsidR="00FB5E22" w:rsidRDefault="00FB5E22" w:rsidP="00FB5E22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14:paraId="627A27E0" w14:textId="77777777" w:rsidR="005111D5" w:rsidRPr="00947FF1" w:rsidRDefault="005B7A3C" w:rsidP="00FB5E22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947FF1">
        <w:rPr>
          <w:rFonts w:ascii="Times New Roman" w:hAnsi="Times New Roman"/>
          <w:sz w:val="24"/>
          <w:szCs w:val="24"/>
        </w:rPr>
        <w:t xml:space="preserve">Vienlaikus </w:t>
      </w:r>
      <w:r w:rsidR="000E6741" w:rsidRPr="00947FF1">
        <w:rPr>
          <w:rFonts w:ascii="Times New Roman" w:hAnsi="Times New Roman"/>
          <w:sz w:val="24"/>
          <w:szCs w:val="24"/>
        </w:rPr>
        <w:t xml:space="preserve">izsakām arī šādus </w:t>
      </w:r>
      <w:r w:rsidR="00822399" w:rsidRPr="00947FF1">
        <w:rPr>
          <w:rFonts w:ascii="Times New Roman" w:hAnsi="Times New Roman"/>
          <w:sz w:val="24"/>
          <w:szCs w:val="24"/>
        </w:rPr>
        <w:t>priekšlikumus</w:t>
      </w:r>
      <w:r w:rsidR="00421CE0" w:rsidRPr="00947FF1">
        <w:rPr>
          <w:rFonts w:ascii="Times New Roman" w:hAnsi="Times New Roman"/>
          <w:sz w:val="24"/>
          <w:szCs w:val="24"/>
        </w:rPr>
        <w:t>:</w:t>
      </w:r>
    </w:p>
    <w:p w14:paraId="0358AEF2" w14:textId="77777777" w:rsidR="00822399" w:rsidRPr="00947FF1" w:rsidRDefault="005B7A3C" w:rsidP="00FB5E22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1</w:t>
      </w:r>
      <w:r w:rsidR="006D6962">
        <w:rPr>
          <w:rFonts w:ascii="Times New Roman" w:hAnsi="Times New Roman"/>
          <w:sz w:val="24"/>
          <w:szCs w:val="24"/>
        </w:rPr>
        <w:t xml:space="preserve">. </w:t>
      </w:r>
      <w:r w:rsidRPr="00947FF1">
        <w:rPr>
          <w:rFonts w:ascii="Times New Roman" w:hAnsi="Times New Roman"/>
          <w:sz w:val="24"/>
          <w:szCs w:val="24"/>
        </w:rPr>
        <w:t xml:space="preserve">Ministru kabinets 31.08.2021. apstiprināja noteikumus Nr. 597 “Valsts informācijas sistēmu attīstības projektu uzraudzības kārtība”. Šo noteikumu 5. punktā noteikti dokumenti, kas </w:t>
      </w:r>
      <w:r w:rsidR="004D088A" w:rsidRPr="00947FF1">
        <w:rPr>
          <w:rFonts w:ascii="Times New Roman" w:hAnsi="Times New Roman"/>
          <w:sz w:val="24"/>
          <w:szCs w:val="24"/>
        </w:rPr>
        <w:t xml:space="preserve">valsts </w:t>
      </w:r>
      <w:r w:rsidRPr="00947FF1">
        <w:rPr>
          <w:rFonts w:ascii="Times New Roman" w:hAnsi="Times New Roman"/>
          <w:sz w:val="24"/>
          <w:szCs w:val="24"/>
        </w:rPr>
        <w:t>informācijas sistēmas pārzinim (kurš ir atbildīgs par budžeta ietvaro</w:t>
      </w:r>
      <w:r w:rsidRPr="00947FF1">
        <w:rPr>
          <w:rFonts w:ascii="Times New Roman" w:hAnsi="Times New Roman"/>
          <w:sz w:val="24"/>
          <w:szCs w:val="24"/>
        </w:rPr>
        <w:t>s īstenojamas informācijas sistēmu attīstības projekta īstenošanu) jāiesniedz saskaņošanai VARAM. Ņemot vērā projekta anotācijā norādīto, ka Patērētāju tiesību aizsardzības centram (turpmāk - PTAC) ir nepieciešams papildu finansējums funkciju nodrošināšana</w:t>
      </w:r>
      <w:r w:rsidRPr="00947FF1">
        <w:rPr>
          <w:rFonts w:ascii="Times New Roman" w:hAnsi="Times New Roman"/>
          <w:sz w:val="24"/>
          <w:szCs w:val="24"/>
        </w:rPr>
        <w:t>i jaunas, efektīvas savstarpēji savietojamas informācijas sistēmas modelēšanai un izstrādei, aicinām PTAC iesniegt VARAM atbilstošos dokumentus atzinuma sniegšanai</w:t>
      </w:r>
      <w:r w:rsidR="00DD589A" w:rsidRPr="00947FF1">
        <w:rPr>
          <w:rFonts w:ascii="Times New Roman" w:hAnsi="Times New Roman"/>
          <w:sz w:val="24"/>
          <w:szCs w:val="24"/>
        </w:rPr>
        <w:t>;</w:t>
      </w:r>
    </w:p>
    <w:p w14:paraId="7C3C22F9" w14:textId="77777777" w:rsidR="00822399" w:rsidRPr="00947FF1" w:rsidRDefault="005B7A3C" w:rsidP="00FB5E22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6D6962">
        <w:rPr>
          <w:rFonts w:ascii="Times New Roman" w:hAnsi="Times New Roman"/>
          <w:sz w:val="24"/>
          <w:szCs w:val="24"/>
        </w:rPr>
        <w:t>.</w:t>
      </w:r>
      <w:r w:rsidR="00005CA8" w:rsidRPr="00947FF1">
        <w:rPr>
          <w:rFonts w:ascii="Times New Roman" w:hAnsi="Times New Roman"/>
          <w:sz w:val="24"/>
          <w:szCs w:val="24"/>
        </w:rPr>
        <w:t xml:space="preserve"> </w:t>
      </w:r>
      <w:r w:rsidR="004743F7">
        <w:rPr>
          <w:rFonts w:ascii="Times New Roman" w:hAnsi="Times New Roman"/>
          <w:sz w:val="24"/>
          <w:szCs w:val="24"/>
        </w:rPr>
        <w:t>v</w:t>
      </w:r>
      <w:r w:rsidR="00DE7F2D" w:rsidRPr="00947FF1">
        <w:rPr>
          <w:rFonts w:ascii="Times New Roman" w:hAnsi="Times New Roman"/>
          <w:sz w:val="24"/>
          <w:szCs w:val="24"/>
        </w:rPr>
        <w:t>ēršam uzmanību, ka saskaņā ar Valsts informācijas sistēmu likuma 5.</w:t>
      </w:r>
      <w:r w:rsidR="000E378B" w:rsidRPr="00947FF1">
        <w:rPr>
          <w:rFonts w:ascii="Times New Roman" w:hAnsi="Times New Roman"/>
          <w:sz w:val="24"/>
          <w:szCs w:val="24"/>
        </w:rPr>
        <w:t> </w:t>
      </w:r>
      <w:r w:rsidR="00DE7F2D" w:rsidRPr="00947FF1">
        <w:rPr>
          <w:rFonts w:ascii="Times New Roman" w:hAnsi="Times New Roman"/>
          <w:sz w:val="24"/>
          <w:szCs w:val="24"/>
        </w:rPr>
        <w:t>panta pirmo daļu valsts informācijas sistēmu izveido, pamatojoties uz normatīvajiem aktiem, kuros norādīti vismaz:</w:t>
      </w:r>
      <w:r w:rsidR="00D33026">
        <w:rPr>
          <w:rFonts w:ascii="Times New Roman" w:hAnsi="Times New Roman"/>
          <w:sz w:val="24"/>
          <w:szCs w:val="24"/>
        </w:rPr>
        <w:t xml:space="preserve"> </w:t>
      </w:r>
      <w:r w:rsidR="00DE7F2D" w:rsidRPr="00947FF1">
        <w:rPr>
          <w:rFonts w:ascii="Times New Roman" w:hAnsi="Times New Roman"/>
          <w:sz w:val="24"/>
          <w:szCs w:val="24"/>
        </w:rPr>
        <w:t xml:space="preserve">1) valsts informācijas sistēmas pārzinis; 2) valsts informācijas sistēmā iekļaujamā informācija; </w:t>
      </w:r>
      <w:r w:rsidR="00D33026">
        <w:rPr>
          <w:rFonts w:ascii="Times New Roman" w:hAnsi="Times New Roman"/>
          <w:sz w:val="24"/>
          <w:szCs w:val="24"/>
        </w:rPr>
        <w:br/>
      </w:r>
      <w:r w:rsidR="00DE7F2D" w:rsidRPr="00947FF1">
        <w:rPr>
          <w:rFonts w:ascii="Times New Roman" w:hAnsi="Times New Roman"/>
          <w:sz w:val="24"/>
          <w:szCs w:val="24"/>
        </w:rPr>
        <w:t xml:space="preserve">3) valsts informācijas sistēmas pārzinim noteiktās funkcijas, uzdevumi un mērķi, kuru izpildei nepieciešamās informācijas apriti nodrošina, izveidojot valsts informācijas sistēmu; </w:t>
      </w:r>
      <w:r w:rsidR="00D33026">
        <w:rPr>
          <w:rFonts w:ascii="Times New Roman" w:hAnsi="Times New Roman"/>
          <w:sz w:val="24"/>
          <w:szCs w:val="24"/>
        </w:rPr>
        <w:t>4</w:t>
      </w:r>
      <w:r w:rsidR="00DE7F2D" w:rsidRPr="00947FF1">
        <w:rPr>
          <w:rFonts w:ascii="Times New Roman" w:hAnsi="Times New Roman"/>
          <w:sz w:val="24"/>
          <w:szCs w:val="24"/>
        </w:rPr>
        <w:t>) kārtība, kādā nodod informāciju iekļaušanai valsts informācijas sistēmā;</w:t>
      </w:r>
      <w:r w:rsidR="00D33026">
        <w:rPr>
          <w:rFonts w:ascii="Times New Roman" w:hAnsi="Times New Roman"/>
          <w:sz w:val="24"/>
          <w:szCs w:val="24"/>
        </w:rPr>
        <w:t xml:space="preserve"> </w:t>
      </w:r>
      <w:r w:rsidR="00DE7F2D" w:rsidRPr="00947FF1">
        <w:rPr>
          <w:rFonts w:ascii="Times New Roman" w:hAnsi="Times New Roman"/>
          <w:sz w:val="24"/>
          <w:szCs w:val="24"/>
        </w:rPr>
        <w:t>5)</w:t>
      </w:r>
      <w:r w:rsidR="000E378B" w:rsidRPr="00947FF1">
        <w:rPr>
          <w:rFonts w:ascii="Times New Roman" w:hAnsi="Times New Roman"/>
          <w:sz w:val="24"/>
          <w:szCs w:val="24"/>
        </w:rPr>
        <w:t> </w:t>
      </w:r>
      <w:r w:rsidR="00DE7F2D" w:rsidRPr="00947FF1">
        <w:rPr>
          <w:rFonts w:ascii="Times New Roman" w:hAnsi="Times New Roman"/>
          <w:sz w:val="24"/>
          <w:szCs w:val="24"/>
        </w:rPr>
        <w:t>nosacījumi piekļuves nodrošināšanai valsts informācijas sistēmā iekļautajai informācijai;</w:t>
      </w:r>
    </w:p>
    <w:p w14:paraId="2A1698FA" w14:textId="77777777" w:rsidR="00EB3908" w:rsidRDefault="005B7A3C" w:rsidP="00FB5E22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8B20EA" w:rsidRPr="00947FF1">
        <w:rPr>
          <w:rFonts w:ascii="Times New Roman" w:hAnsi="Times New Roman"/>
          <w:sz w:val="24"/>
          <w:szCs w:val="24"/>
        </w:rPr>
        <w:t>. </w:t>
      </w:r>
      <w:r w:rsidR="004743F7">
        <w:rPr>
          <w:rFonts w:ascii="Times New Roman" w:hAnsi="Times New Roman"/>
          <w:sz w:val="24"/>
          <w:szCs w:val="24"/>
        </w:rPr>
        <w:t>l</w:t>
      </w:r>
      <w:r w:rsidR="002179B4" w:rsidRPr="00947FF1">
        <w:rPr>
          <w:rFonts w:ascii="Times New Roman" w:hAnsi="Times New Roman"/>
          <w:sz w:val="24"/>
          <w:szCs w:val="24"/>
        </w:rPr>
        <w:t>ūdzam likumprojekta anotācijā norādīt, vai ir izvērtēta iespēja izmantot esošos datu koplietošanas risinājumus (piemēram, VISS</w:t>
      </w:r>
      <w:r>
        <w:rPr>
          <w:rStyle w:val="Vresatsauce"/>
          <w:rFonts w:ascii="Times New Roman" w:hAnsi="Times New Roman"/>
          <w:sz w:val="24"/>
          <w:szCs w:val="24"/>
        </w:rPr>
        <w:footnoteReference w:id="6"/>
      </w:r>
      <w:r w:rsidR="002179B4" w:rsidRPr="00947FF1">
        <w:rPr>
          <w:rFonts w:ascii="Times New Roman" w:hAnsi="Times New Roman"/>
          <w:sz w:val="24"/>
          <w:szCs w:val="24"/>
        </w:rPr>
        <w:t>, DIT</w:t>
      </w:r>
      <w:r>
        <w:rPr>
          <w:rStyle w:val="Vresatsauce"/>
          <w:rFonts w:ascii="Times New Roman" w:hAnsi="Times New Roman"/>
          <w:sz w:val="24"/>
          <w:szCs w:val="24"/>
        </w:rPr>
        <w:footnoteReference w:id="7"/>
      </w:r>
      <w:r w:rsidR="002179B4" w:rsidRPr="00947FF1">
        <w:rPr>
          <w:rFonts w:ascii="Times New Roman" w:hAnsi="Times New Roman"/>
          <w:sz w:val="24"/>
          <w:szCs w:val="24"/>
        </w:rPr>
        <w:t>, VPM</w:t>
      </w:r>
      <w:r>
        <w:rPr>
          <w:rStyle w:val="Vresatsauce"/>
          <w:rFonts w:ascii="Times New Roman" w:hAnsi="Times New Roman"/>
          <w:sz w:val="24"/>
          <w:szCs w:val="24"/>
        </w:rPr>
        <w:footnoteReference w:id="8"/>
      </w:r>
      <w:r w:rsidR="002179B4" w:rsidRPr="00947FF1">
        <w:rPr>
          <w:rFonts w:ascii="Times New Roman" w:hAnsi="Times New Roman"/>
          <w:sz w:val="24"/>
          <w:szCs w:val="24"/>
        </w:rPr>
        <w:t>).</w:t>
      </w:r>
      <w:r>
        <w:rPr>
          <w:rStyle w:val="Vresatsauce"/>
          <w:rFonts w:ascii="Times New Roman" w:hAnsi="Times New Roman"/>
          <w:sz w:val="24"/>
          <w:szCs w:val="24"/>
        </w:rPr>
        <w:footnoteReference w:id="9"/>
      </w:r>
      <w:r w:rsidR="002179B4" w:rsidRPr="00947FF1">
        <w:rPr>
          <w:rFonts w:ascii="Times New Roman" w:hAnsi="Times New Roman"/>
          <w:sz w:val="24"/>
          <w:szCs w:val="24"/>
        </w:rPr>
        <w:t xml:space="preserve"> </w:t>
      </w:r>
      <w:r w:rsidR="00B741E7" w:rsidRPr="00947FF1">
        <w:rPr>
          <w:rFonts w:ascii="Times New Roman" w:hAnsi="Times New Roman"/>
          <w:sz w:val="24"/>
          <w:szCs w:val="24"/>
        </w:rPr>
        <w:t>Šo komponenšu</w:t>
      </w:r>
      <w:r w:rsidR="004D088A" w:rsidRPr="00947FF1">
        <w:rPr>
          <w:rFonts w:ascii="Times New Roman" w:hAnsi="Times New Roman"/>
          <w:sz w:val="24"/>
          <w:szCs w:val="24"/>
        </w:rPr>
        <w:t xml:space="preserve"> izmantošana palīdz ekonomēt valsts pārvaldes līdzekļus, neveidojot atsevišķus risinājumus. Papildus informējam, ka šobrīd VARAM notiek darbs pie jaunas datu izplatīšanas un pārvaldības platformas (DAGR) izstrādes.</w:t>
      </w:r>
    </w:p>
    <w:p w14:paraId="3FF785AA" w14:textId="77777777" w:rsidR="00EB3908" w:rsidRPr="002179B4" w:rsidRDefault="00EB3908" w:rsidP="00FB5E2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15CF923E" w14:textId="77777777" w:rsidR="002012C1" w:rsidRDefault="005B7A3C" w:rsidP="00FB5E22">
      <w:pPr>
        <w:spacing w:after="0" w:line="360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Ar cieņu</w:t>
      </w:r>
    </w:p>
    <w:p w14:paraId="572A12F0" w14:textId="77777777" w:rsidR="002012C1" w:rsidRDefault="005B7A3C" w:rsidP="00FB5E22">
      <w:pPr>
        <w:spacing w:after="0" w:line="360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valsts sekretāra vietnieka vide</w:t>
      </w:r>
      <w:r>
        <w:rPr>
          <w:rFonts w:ascii="Times New Roman" w:hAnsi="Times New Roman"/>
          <w:sz w:val="24"/>
          <w:szCs w:val="24"/>
        </w:rPr>
        <w:t xml:space="preserve">s aizsardzības jautājumos </w:t>
      </w:r>
      <w:proofErr w:type="spellStart"/>
      <w:r>
        <w:rPr>
          <w:rFonts w:ascii="Times New Roman" w:hAnsi="Times New Roman"/>
          <w:sz w:val="24"/>
          <w:szCs w:val="24"/>
        </w:rPr>
        <w:t>p.i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r w:rsidR="00EB3908">
        <w:rPr>
          <w:rFonts w:ascii="Times New Roman" w:hAnsi="Times New Roman"/>
          <w:sz w:val="24"/>
          <w:szCs w:val="24"/>
        </w:rPr>
        <w:t>,</w:t>
      </w:r>
    </w:p>
    <w:p w14:paraId="042566CB" w14:textId="77777777" w:rsidR="002012C1" w:rsidRDefault="005B7A3C" w:rsidP="00FB5E22">
      <w:pPr>
        <w:spacing w:after="0" w:line="360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Vides aizsardzības departamenta direktore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Rudīte </w:t>
      </w:r>
      <w:proofErr w:type="spellStart"/>
      <w:r>
        <w:rPr>
          <w:rFonts w:ascii="Times New Roman" w:hAnsi="Times New Roman"/>
          <w:sz w:val="24"/>
          <w:szCs w:val="24"/>
        </w:rPr>
        <w:t>Vesere</w:t>
      </w:r>
      <w:proofErr w:type="spellEnd"/>
    </w:p>
    <w:p w14:paraId="29E538EA" w14:textId="77777777" w:rsidR="002012C1" w:rsidRDefault="002012C1" w:rsidP="00421CE0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</w:p>
    <w:p w14:paraId="59C52134" w14:textId="77777777" w:rsidR="00EB3908" w:rsidRPr="00E505FF" w:rsidRDefault="00EB3908" w:rsidP="00F27CC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A97AA91" w14:textId="77777777" w:rsidR="006A0F99" w:rsidRPr="006A0F99" w:rsidRDefault="005B7A3C" w:rsidP="00421CE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6A0F99">
        <w:rPr>
          <w:rFonts w:ascii="Times New Roman" w:hAnsi="Times New Roman"/>
          <w:sz w:val="20"/>
          <w:szCs w:val="20"/>
        </w:rPr>
        <w:t>Šišuļins 67026509</w:t>
      </w:r>
    </w:p>
    <w:p w14:paraId="27778559" w14:textId="77777777" w:rsidR="006A0F99" w:rsidRDefault="005B7A3C" w:rsidP="00421CE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hyperlink r:id="rId8" w:history="1">
        <w:r w:rsidR="00A607F4" w:rsidRPr="004E6832">
          <w:rPr>
            <w:rStyle w:val="Hipersaite"/>
            <w:rFonts w:ascii="Times New Roman" w:hAnsi="Times New Roman"/>
            <w:sz w:val="20"/>
            <w:szCs w:val="20"/>
          </w:rPr>
          <w:t>Andrejs.Sisulins@varam.gov.lv</w:t>
        </w:r>
      </w:hyperlink>
      <w:r w:rsidR="00A607F4">
        <w:rPr>
          <w:rFonts w:ascii="Times New Roman" w:hAnsi="Times New Roman"/>
          <w:sz w:val="20"/>
          <w:szCs w:val="20"/>
        </w:rPr>
        <w:t xml:space="preserve"> </w:t>
      </w:r>
    </w:p>
    <w:p w14:paraId="2F4366CC" w14:textId="77777777" w:rsidR="00D67933" w:rsidRDefault="00D67933" w:rsidP="00421CE0">
      <w:pPr>
        <w:spacing w:after="0" w:line="240" w:lineRule="auto"/>
      </w:pPr>
    </w:p>
    <w:p w14:paraId="47CB742E" w14:textId="77777777" w:rsidR="001348C9" w:rsidRDefault="001348C9" w:rsidP="00421CE0">
      <w:pPr>
        <w:spacing w:after="0" w:line="240" w:lineRule="auto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8222"/>
      </w:tblGrid>
      <w:tr w:rsidR="00716D62" w14:paraId="7DBEDA15" w14:textId="77777777" w:rsidTr="008A45BF">
        <w:trPr>
          <w:cantSplit/>
          <w:trHeight w:val="579"/>
          <w:jc w:val="center"/>
        </w:trPr>
        <w:tc>
          <w:tcPr>
            <w:tcW w:w="8222" w:type="dxa"/>
          </w:tcPr>
          <w:p w14:paraId="6334DAE8" w14:textId="77777777" w:rsidR="00D67933" w:rsidRDefault="005B7A3C" w:rsidP="006A0F99">
            <w:pPr>
              <w:pStyle w:val="Pamattekstsaratkpi"/>
              <w:ind w:left="0"/>
              <w:jc w:val="center"/>
            </w:pPr>
            <w:bookmarkStart w:id="0" w:name="edoc_info" w:colFirst="0" w:colLast="0"/>
            <w:r>
              <w:t xml:space="preserve">ŠIS DOKUMENTS IR ELEKTRONISKI PARAKSTĪTS AR DROŠU </w:t>
            </w:r>
            <w:r>
              <w:t>ELEKTRONISKO PARAKSTU UN SATUR LAIKA ZĪMOGU</w:t>
            </w:r>
          </w:p>
        </w:tc>
      </w:tr>
      <w:bookmarkEnd w:id="0"/>
    </w:tbl>
    <w:p w14:paraId="1DC155BC" w14:textId="77777777" w:rsidR="00D67933" w:rsidRPr="00C27521" w:rsidRDefault="00D67933" w:rsidP="00D67933">
      <w:pPr>
        <w:rPr>
          <w:rFonts w:ascii="Times New Roman" w:hAnsi="Times New Roman"/>
          <w:sz w:val="24"/>
          <w:szCs w:val="24"/>
        </w:rPr>
      </w:pPr>
    </w:p>
    <w:sectPr w:rsidR="00D67933" w:rsidRPr="00C27521" w:rsidSect="00D67933">
      <w:headerReference w:type="default" r:id="rId9"/>
      <w:footerReference w:type="default" r:id="rId10"/>
      <w:headerReference w:type="first" r:id="rId11"/>
      <w:footerReference w:type="first" r:id="rId12"/>
      <w:type w:val="continuous"/>
      <w:pgSz w:w="11920" w:h="16840"/>
      <w:pgMar w:top="1134" w:right="851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51CC28" w14:textId="77777777" w:rsidR="005B7A3C" w:rsidRDefault="005B7A3C">
      <w:pPr>
        <w:spacing w:after="0" w:line="240" w:lineRule="auto"/>
      </w:pPr>
      <w:r>
        <w:separator/>
      </w:r>
    </w:p>
  </w:endnote>
  <w:endnote w:type="continuationSeparator" w:id="0">
    <w:p w14:paraId="751FE0E8" w14:textId="77777777" w:rsidR="005B7A3C" w:rsidRDefault="005B7A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D4599C" w14:textId="77777777" w:rsidR="00F815CD" w:rsidRPr="00421CE0" w:rsidRDefault="005B7A3C">
    <w:pPr>
      <w:pStyle w:val="Kjene"/>
      <w:rPr>
        <w:rFonts w:ascii="Times New Roman" w:hAnsi="Times New Roman"/>
        <w:sz w:val="20"/>
        <w:szCs w:val="20"/>
      </w:rPr>
    </w:pPr>
    <w:r w:rsidRPr="007F4F12">
      <w:rPr>
        <w:rFonts w:ascii="Times New Roman" w:hAnsi="Times New Roman"/>
        <w:sz w:val="20"/>
        <w:szCs w:val="20"/>
      </w:rPr>
      <w:t>VARAMAtz_0</w:t>
    </w:r>
    <w:r w:rsidR="001348C9">
      <w:rPr>
        <w:rFonts w:ascii="Times New Roman" w:hAnsi="Times New Roman"/>
        <w:sz w:val="20"/>
        <w:szCs w:val="20"/>
      </w:rPr>
      <w:t>7</w:t>
    </w:r>
    <w:r w:rsidRPr="007F4F12">
      <w:rPr>
        <w:rFonts w:ascii="Times New Roman" w:hAnsi="Times New Roman"/>
        <w:sz w:val="20"/>
        <w:szCs w:val="20"/>
      </w:rPr>
      <w:t>0921</w:t>
    </w:r>
    <w:r w:rsidR="00421CE0">
      <w:rPr>
        <w:rFonts w:ascii="Times New Roman" w:hAnsi="Times New Roman"/>
        <w:sz w:val="20"/>
        <w:szCs w:val="20"/>
      </w:rPr>
      <w:t>_AtbNov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B3BB2E" w14:textId="77777777" w:rsidR="00F815CD" w:rsidRPr="00421CE0" w:rsidRDefault="005B7A3C">
    <w:pPr>
      <w:pStyle w:val="Kjene"/>
      <w:rPr>
        <w:rFonts w:ascii="Times New Roman" w:hAnsi="Times New Roman"/>
        <w:sz w:val="20"/>
        <w:szCs w:val="20"/>
      </w:rPr>
    </w:pPr>
    <w:r w:rsidRPr="00421CE0">
      <w:rPr>
        <w:rFonts w:ascii="Times New Roman" w:hAnsi="Times New Roman"/>
        <w:sz w:val="20"/>
        <w:szCs w:val="20"/>
      </w:rPr>
      <w:t>VARAMAtz_0</w:t>
    </w:r>
    <w:r w:rsidR="001348C9">
      <w:rPr>
        <w:rFonts w:ascii="Times New Roman" w:hAnsi="Times New Roman"/>
        <w:sz w:val="20"/>
        <w:szCs w:val="20"/>
      </w:rPr>
      <w:t>7</w:t>
    </w:r>
    <w:r w:rsidRPr="00421CE0">
      <w:rPr>
        <w:rFonts w:ascii="Times New Roman" w:hAnsi="Times New Roman"/>
        <w:sz w:val="20"/>
        <w:szCs w:val="20"/>
      </w:rPr>
      <w:t>0921</w:t>
    </w:r>
    <w:r w:rsidR="00421CE0">
      <w:rPr>
        <w:rFonts w:ascii="Times New Roman" w:hAnsi="Times New Roman"/>
        <w:sz w:val="20"/>
        <w:szCs w:val="20"/>
      </w:rPr>
      <w:t>_AtbNov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5A4AA1" w14:textId="77777777" w:rsidR="005B7A3C" w:rsidRDefault="005B7A3C">
      <w:pPr>
        <w:spacing w:after="0" w:line="240" w:lineRule="auto"/>
      </w:pPr>
      <w:r>
        <w:separator/>
      </w:r>
    </w:p>
  </w:footnote>
  <w:footnote w:type="continuationSeparator" w:id="0">
    <w:p w14:paraId="23C69244" w14:textId="77777777" w:rsidR="005B7A3C" w:rsidRDefault="005B7A3C">
      <w:pPr>
        <w:spacing w:after="0" w:line="240" w:lineRule="auto"/>
      </w:pPr>
      <w:r>
        <w:continuationSeparator/>
      </w:r>
    </w:p>
  </w:footnote>
  <w:footnote w:type="continuationNotice" w:id="1">
    <w:p w14:paraId="7A1F87A7" w14:textId="77777777" w:rsidR="005B7A3C" w:rsidRDefault="005B7A3C">
      <w:pPr>
        <w:spacing w:after="0" w:line="240" w:lineRule="auto"/>
      </w:pPr>
    </w:p>
  </w:footnote>
  <w:footnote w:id="2">
    <w:p w14:paraId="0481390F" w14:textId="77777777" w:rsidR="00DA00EA" w:rsidRPr="003A560F" w:rsidRDefault="005B7A3C" w:rsidP="003A560F">
      <w:pPr>
        <w:pStyle w:val="Vresteksts"/>
        <w:jc w:val="both"/>
        <w:rPr>
          <w:rFonts w:ascii="Times New Roman" w:hAnsi="Times New Roman" w:cs="Times New Roman"/>
        </w:rPr>
      </w:pPr>
      <w:r w:rsidRPr="003A560F">
        <w:rPr>
          <w:rStyle w:val="Vresatsauce"/>
          <w:rFonts w:ascii="Times New Roman" w:hAnsi="Times New Roman" w:cs="Times New Roman"/>
        </w:rPr>
        <w:footnoteRef/>
      </w:r>
      <w:r w:rsidRPr="003A560F">
        <w:rPr>
          <w:rFonts w:ascii="Times New Roman" w:hAnsi="Times New Roman" w:cs="Times New Roman"/>
        </w:rPr>
        <w:t xml:space="preserve"> </w:t>
      </w:r>
      <w:r w:rsidR="00A101A7" w:rsidRPr="003A560F">
        <w:rPr>
          <w:rFonts w:ascii="Times New Roman" w:hAnsi="Times New Roman" w:cs="Times New Roman"/>
        </w:rPr>
        <w:t xml:space="preserve">Eiropas </w:t>
      </w:r>
      <w:proofErr w:type="spellStart"/>
      <w:r w:rsidR="00A101A7" w:rsidRPr="003A560F">
        <w:rPr>
          <w:rFonts w:ascii="Times New Roman" w:hAnsi="Times New Roman" w:cs="Times New Roman"/>
        </w:rPr>
        <w:t>Parlementa</w:t>
      </w:r>
      <w:proofErr w:type="spellEnd"/>
      <w:r w:rsidR="00A101A7" w:rsidRPr="003A560F">
        <w:rPr>
          <w:rFonts w:ascii="Times New Roman" w:hAnsi="Times New Roman" w:cs="Times New Roman"/>
        </w:rPr>
        <w:t xml:space="preserve"> un Padomes </w:t>
      </w:r>
      <w:r w:rsidR="00750737" w:rsidRPr="003A560F">
        <w:rPr>
          <w:rFonts w:ascii="Times New Roman" w:hAnsi="Times New Roman" w:cs="Times New Roman"/>
        </w:rPr>
        <w:t>r</w:t>
      </w:r>
      <w:r w:rsidRPr="003A560F">
        <w:rPr>
          <w:rFonts w:ascii="Times New Roman" w:hAnsi="Times New Roman" w:cs="Times New Roman"/>
        </w:rPr>
        <w:t xml:space="preserve">egulas (ES) Nr. 517/2014 </w:t>
      </w:r>
      <w:r w:rsidR="00A101A7" w:rsidRPr="003A560F">
        <w:rPr>
          <w:rFonts w:ascii="Times New Roman" w:hAnsi="Times New Roman" w:cs="Times New Roman"/>
        </w:rPr>
        <w:t xml:space="preserve">par </w:t>
      </w:r>
      <w:proofErr w:type="spellStart"/>
      <w:r w:rsidR="00A101A7" w:rsidRPr="003A560F">
        <w:rPr>
          <w:rFonts w:ascii="Times New Roman" w:hAnsi="Times New Roman" w:cs="Times New Roman"/>
        </w:rPr>
        <w:t>fluorētām</w:t>
      </w:r>
      <w:proofErr w:type="spellEnd"/>
      <w:r w:rsidR="00A101A7" w:rsidRPr="003A560F">
        <w:rPr>
          <w:rFonts w:ascii="Times New Roman" w:hAnsi="Times New Roman" w:cs="Times New Roman"/>
        </w:rPr>
        <w:t xml:space="preserve"> siltumnīcefekta gāzēm</w:t>
      </w:r>
      <w:r w:rsidR="004B591A" w:rsidRPr="003A560F">
        <w:rPr>
          <w:rFonts w:ascii="Times New Roman" w:hAnsi="Times New Roman" w:cs="Times New Roman"/>
        </w:rPr>
        <w:t>, un ar ko atceļ Regulu (EK) Nr. 842/2006,</w:t>
      </w:r>
      <w:r w:rsidR="00A101A7" w:rsidRPr="003A560F">
        <w:rPr>
          <w:rFonts w:ascii="Times New Roman" w:hAnsi="Times New Roman" w:cs="Times New Roman"/>
        </w:rPr>
        <w:t xml:space="preserve"> izpratnē. </w:t>
      </w:r>
      <w:r w:rsidRPr="003A560F">
        <w:rPr>
          <w:rFonts w:ascii="Times New Roman" w:hAnsi="Times New Roman" w:cs="Times New Roman"/>
        </w:rPr>
        <w:t xml:space="preserve"> </w:t>
      </w:r>
    </w:p>
  </w:footnote>
  <w:footnote w:id="3">
    <w:p w14:paraId="6C7696C4" w14:textId="77777777" w:rsidR="005D3592" w:rsidRPr="003A560F" w:rsidRDefault="005B7A3C" w:rsidP="003A560F">
      <w:pPr>
        <w:pStyle w:val="Vresteksts"/>
        <w:jc w:val="both"/>
        <w:rPr>
          <w:rFonts w:ascii="Times New Roman" w:hAnsi="Times New Roman" w:cs="Times New Roman"/>
        </w:rPr>
      </w:pPr>
      <w:r w:rsidRPr="003A560F">
        <w:rPr>
          <w:rStyle w:val="Vresatsauce"/>
          <w:rFonts w:ascii="Times New Roman" w:hAnsi="Times New Roman" w:cs="Times New Roman"/>
        </w:rPr>
        <w:footnoteRef/>
      </w:r>
      <w:r w:rsidRPr="003A560F">
        <w:rPr>
          <w:rFonts w:ascii="Times New Roman" w:hAnsi="Times New Roman" w:cs="Times New Roman"/>
        </w:rPr>
        <w:t xml:space="preserve"> Eiropas Parlamenta un Padomes regulas (ES) Nr. </w:t>
      </w:r>
      <w:r w:rsidR="00FD3034" w:rsidRPr="003A560F">
        <w:rPr>
          <w:rFonts w:ascii="Times New Roman" w:hAnsi="Times New Roman" w:cs="Times New Roman"/>
        </w:rPr>
        <w:t>1107/2009 par augu aizsardzības līdzekļu laišanu tirgū, ar ko atceļ Padomes Direktīvas 79/117/EEK un 91/414/EEK, izpratnē.</w:t>
      </w:r>
    </w:p>
  </w:footnote>
  <w:footnote w:id="4">
    <w:p w14:paraId="1C82BE63" w14:textId="77777777" w:rsidR="00FD3034" w:rsidRPr="003A560F" w:rsidRDefault="005B7A3C" w:rsidP="003A560F">
      <w:pPr>
        <w:pStyle w:val="Vresteksts"/>
        <w:jc w:val="both"/>
        <w:rPr>
          <w:rFonts w:ascii="Times New Roman" w:hAnsi="Times New Roman" w:cs="Times New Roman"/>
        </w:rPr>
      </w:pPr>
      <w:r w:rsidRPr="003A560F">
        <w:rPr>
          <w:rStyle w:val="Vresatsauce"/>
          <w:rFonts w:ascii="Times New Roman" w:hAnsi="Times New Roman" w:cs="Times New Roman"/>
        </w:rPr>
        <w:footnoteRef/>
      </w:r>
      <w:r w:rsidRPr="003A560F">
        <w:rPr>
          <w:rFonts w:ascii="Times New Roman" w:hAnsi="Times New Roman" w:cs="Times New Roman"/>
        </w:rPr>
        <w:t xml:space="preserve"> Eiropas </w:t>
      </w:r>
      <w:proofErr w:type="spellStart"/>
      <w:r w:rsidRPr="003A560F">
        <w:rPr>
          <w:rFonts w:ascii="Times New Roman" w:hAnsi="Times New Roman" w:cs="Times New Roman"/>
        </w:rPr>
        <w:t>Parlementa</w:t>
      </w:r>
      <w:proofErr w:type="spellEnd"/>
      <w:r w:rsidRPr="003A560F">
        <w:rPr>
          <w:rFonts w:ascii="Times New Roman" w:hAnsi="Times New Roman" w:cs="Times New Roman"/>
        </w:rPr>
        <w:t xml:space="preserve"> un Padomes regulas (ES) Nr. </w:t>
      </w:r>
      <w:r w:rsidR="003A560F" w:rsidRPr="003A560F">
        <w:rPr>
          <w:rFonts w:ascii="Times New Roman" w:hAnsi="Times New Roman" w:cs="Times New Roman"/>
        </w:rPr>
        <w:t>528/2012 par biocīdu piedāvāšanu tirgū un lietošanu izpratnē.</w:t>
      </w:r>
    </w:p>
  </w:footnote>
  <w:footnote w:id="5">
    <w:p w14:paraId="5ECEA611" w14:textId="77777777" w:rsidR="00AB71CB" w:rsidRPr="00750737" w:rsidRDefault="005B7A3C" w:rsidP="003A560F">
      <w:pPr>
        <w:pStyle w:val="Vresteksts"/>
        <w:jc w:val="both"/>
        <w:rPr>
          <w:rFonts w:ascii="Times New Roman" w:hAnsi="Times New Roman" w:cs="Times New Roman"/>
        </w:rPr>
      </w:pPr>
      <w:r w:rsidRPr="003A560F">
        <w:rPr>
          <w:rStyle w:val="Vresatsauce"/>
          <w:rFonts w:ascii="Times New Roman" w:hAnsi="Times New Roman" w:cs="Times New Roman"/>
        </w:rPr>
        <w:footnoteRef/>
      </w:r>
      <w:r w:rsidRPr="003A560F">
        <w:rPr>
          <w:rFonts w:ascii="Times New Roman" w:hAnsi="Times New Roman" w:cs="Times New Roman"/>
        </w:rPr>
        <w:t xml:space="preserve"> </w:t>
      </w:r>
      <w:r w:rsidR="008C4A32" w:rsidRPr="003A560F">
        <w:rPr>
          <w:rFonts w:ascii="Times New Roman" w:hAnsi="Times New Roman" w:cs="Times New Roman"/>
        </w:rPr>
        <w:t xml:space="preserve">Eiropas </w:t>
      </w:r>
      <w:proofErr w:type="spellStart"/>
      <w:r w:rsidR="008C4A32" w:rsidRPr="003A560F">
        <w:rPr>
          <w:rFonts w:ascii="Times New Roman" w:hAnsi="Times New Roman" w:cs="Times New Roman"/>
        </w:rPr>
        <w:t>Parlementa</w:t>
      </w:r>
      <w:proofErr w:type="spellEnd"/>
      <w:r w:rsidR="008C4A32" w:rsidRPr="003A560F">
        <w:rPr>
          <w:rFonts w:ascii="Times New Roman" w:hAnsi="Times New Roman" w:cs="Times New Roman"/>
        </w:rPr>
        <w:t xml:space="preserve"> un Padomes regula (ES) Nr. 2019/1020 </w:t>
      </w:r>
      <w:r w:rsidR="00750737" w:rsidRPr="003A560F">
        <w:rPr>
          <w:rFonts w:ascii="Times New Roman" w:hAnsi="Times New Roman" w:cs="Times New Roman"/>
        </w:rPr>
        <w:t>par tirgus uzraudzību un produktu atbilstību un ar ko groza Direktīvu 2004/42/EK un Regulas (EK) Nr. 765/2008 un (ES) Nr. 305/2011.</w:t>
      </w:r>
      <w:r w:rsidR="00750737" w:rsidRPr="00750737">
        <w:rPr>
          <w:rFonts w:ascii="Times New Roman" w:hAnsi="Times New Roman" w:cs="Times New Roman"/>
        </w:rPr>
        <w:t xml:space="preserve"> </w:t>
      </w:r>
    </w:p>
  </w:footnote>
  <w:footnote w:id="6">
    <w:p w14:paraId="38C5CCAB" w14:textId="77777777" w:rsidR="004D088A" w:rsidRPr="00E82F31" w:rsidRDefault="005B7A3C" w:rsidP="00E82F31">
      <w:pPr>
        <w:pStyle w:val="Vresteksts"/>
        <w:jc w:val="both"/>
        <w:rPr>
          <w:rFonts w:ascii="Times New Roman" w:hAnsi="Times New Roman" w:cs="Times New Roman"/>
        </w:rPr>
      </w:pPr>
      <w:r w:rsidRPr="00E82F31">
        <w:rPr>
          <w:rStyle w:val="Vresatsauce"/>
          <w:rFonts w:ascii="Times New Roman" w:hAnsi="Times New Roman" w:cs="Times New Roman"/>
        </w:rPr>
        <w:footnoteRef/>
      </w:r>
      <w:r w:rsidRPr="00E82F31">
        <w:rPr>
          <w:rFonts w:ascii="Times New Roman" w:hAnsi="Times New Roman" w:cs="Times New Roman"/>
        </w:rPr>
        <w:t xml:space="preserve"> </w:t>
      </w:r>
      <w:r w:rsidR="00857BDD" w:rsidRPr="00E82F31">
        <w:rPr>
          <w:rFonts w:ascii="Times New Roman" w:hAnsi="Times New Roman" w:cs="Times New Roman"/>
        </w:rPr>
        <w:t xml:space="preserve">Valsts informācijas sistēmu savienotāja </w:t>
      </w:r>
      <w:r w:rsidR="001C5A9B" w:rsidRPr="00E82F31">
        <w:rPr>
          <w:rFonts w:ascii="Times New Roman" w:hAnsi="Times New Roman" w:cs="Times New Roman"/>
        </w:rPr>
        <w:t>infrastruktūra (</w:t>
      </w:r>
      <w:hyperlink r:id="rId1" w:history="1">
        <w:r w:rsidR="00EE6059" w:rsidRPr="00876A7A">
          <w:rPr>
            <w:rStyle w:val="Hipersaite"/>
            <w:rFonts w:ascii="Times New Roman" w:hAnsi="Times New Roman" w:cs="Times New Roman"/>
          </w:rPr>
          <w:t>https://viss.gov.lv/lv</w:t>
        </w:r>
      </w:hyperlink>
      <w:r w:rsidR="001C5A9B" w:rsidRPr="00E82F31">
        <w:rPr>
          <w:rFonts w:ascii="Times New Roman" w:hAnsi="Times New Roman" w:cs="Times New Roman"/>
        </w:rPr>
        <w:t>).</w:t>
      </w:r>
    </w:p>
  </w:footnote>
  <w:footnote w:id="7">
    <w:p w14:paraId="17498494" w14:textId="77777777" w:rsidR="004D088A" w:rsidRPr="00E82F31" w:rsidRDefault="005B7A3C" w:rsidP="00E82F31">
      <w:pPr>
        <w:pStyle w:val="Vresteksts"/>
        <w:jc w:val="both"/>
        <w:rPr>
          <w:rFonts w:ascii="Times New Roman" w:hAnsi="Times New Roman" w:cs="Times New Roman"/>
        </w:rPr>
      </w:pPr>
      <w:r w:rsidRPr="00E82F31">
        <w:rPr>
          <w:rStyle w:val="Vresatsauce"/>
          <w:rFonts w:ascii="Times New Roman" w:hAnsi="Times New Roman" w:cs="Times New Roman"/>
        </w:rPr>
        <w:footnoteRef/>
      </w:r>
      <w:r w:rsidRPr="00E82F31">
        <w:rPr>
          <w:rFonts w:ascii="Times New Roman" w:hAnsi="Times New Roman" w:cs="Times New Roman"/>
        </w:rPr>
        <w:t xml:space="preserve"> </w:t>
      </w:r>
      <w:r w:rsidR="008367FA" w:rsidRPr="00E82F31">
        <w:rPr>
          <w:rFonts w:ascii="Times New Roman" w:hAnsi="Times New Roman" w:cs="Times New Roman"/>
        </w:rPr>
        <w:t>Datu izplatīšanas tīkls (</w:t>
      </w:r>
      <w:r w:rsidRPr="00E82F31">
        <w:rPr>
          <w:rFonts w:ascii="Times New Roman" w:hAnsi="Times New Roman" w:cs="Times New Roman"/>
        </w:rPr>
        <w:t>https://viss.gov.lv/lv/Informacijai/Dokumentacija/Koplietosanas_komponentes/DIT</w:t>
      </w:r>
      <w:r w:rsidR="008367FA" w:rsidRPr="00E82F31">
        <w:rPr>
          <w:rFonts w:ascii="Times New Roman" w:hAnsi="Times New Roman" w:cs="Times New Roman"/>
        </w:rPr>
        <w:t>).</w:t>
      </w:r>
    </w:p>
  </w:footnote>
  <w:footnote w:id="8">
    <w:p w14:paraId="7A6FEE0A" w14:textId="77777777" w:rsidR="00A6188C" w:rsidRDefault="005B7A3C" w:rsidP="00E82F31">
      <w:pPr>
        <w:pStyle w:val="Vresteksts"/>
        <w:jc w:val="both"/>
        <w:rPr>
          <w:rFonts w:ascii="Times New Roman" w:hAnsi="Times New Roman" w:cs="Times New Roman"/>
        </w:rPr>
      </w:pPr>
      <w:r w:rsidRPr="00E82F31">
        <w:rPr>
          <w:rStyle w:val="Vresatsauce"/>
          <w:rFonts w:ascii="Times New Roman" w:hAnsi="Times New Roman" w:cs="Times New Roman"/>
        </w:rPr>
        <w:footnoteRef/>
      </w:r>
      <w:r w:rsidRPr="00E82F31">
        <w:rPr>
          <w:rFonts w:ascii="Times New Roman" w:hAnsi="Times New Roman" w:cs="Times New Roman"/>
        </w:rPr>
        <w:t xml:space="preserve"> </w:t>
      </w:r>
      <w:r w:rsidR="00E82F31" w:rsidRPr="00E82F31">
        <w:rPr>
          <w:rFonts w:ascii="Times New Roman" w:hAnsi="Times New Roman" w:cs="Times New Roman"/>
        </w:rPr>
        <w:t>Vienotais pieteikšanās modulis</w:t>
      </w:r>
    </w:p>
    <w:p w14:paraId="330BF264" w14:textId="77777777" w:rsidR="004D088A" w:rsidRPr="00E82F31" w:rsidRDefault="005B7A3C" w:rsidP="00E82F31">
      <w:pPr>
        <w:pStyle w:val="Vresteksts"/>
        <w:jc w:val="both"/>
        <w:rPr>
          <w:rFonts w:ascii="Times New Roman" w:hAnsi="Times New Roman" w:cs="Times New Roman"/>
        </w:rPr>
      </w:pPr>
      <w:r w:rsidRPr="00E82F31">
        <w:rPr>
          <w:rFonts w:ascii="Times New Roman" w:hAnsi="Times New Roman" w:cs="Times New Roman"/>
        </w:rPr>
        <w:t>(</w:t>
      </w:r>
      <w:hyperlink r:id="rId2" w:history="1">
        <w:r w:rsidR="00EE6059" w:rsidRPr="00876A7A">
          <w:rPr>
            <w:rStyle w:val="Hipersaite"/>
            <w:rFonts w:ascii="Times New Roman" w:hAnsi="Times New Roman" w:cs="Times New Roman"/>
          </w:rPr>
          <w:t>https://viss.gov.lv/lv/Informacijai/Dokumentacija/Koplietosanas_komponentes/Vienotas_pieteiksanas_modulis</w:t>
        </w:r>
      </w:hyperlink>
      <w:r w:rsidRPr="00E82F31">
        <w:rPr>
          <w:rFonts w:ascii="Times New Roman" w:hAnsi="Times New Roman" w:cs="Times New Roman"/>
        </w:rPr>
        <w:t>).</w:t>
      </w:r>
    </w:p>
  </w:footnote>
  <w:footnote w:id="9">
    <w:p w14:paraId="6C5EAA70" w14:textId="77777777" w:rsidR="002179B4" w:rsidRPr="008A3929" w:rsidRDefault="005B7A3C" w:rsidP="00E82F31">
      <w:pPr>
        <w:pStyle w:val="Vresteksts"/>
        <w:jc w:val="both"/>
        <w:rPr>
          <w:rFonts w:ascii="Times New Roman" w:hAnsi="Times New Roman" w:cs="Times New Roman"/>
        </w:rPr>
      </w:pPr>
      <w:r w:rsidRPr="00E82F31">
        <w:rPr>
          <w:rStyle w:val="Vresatsauce"/>
          <w:rFonts w:ascii="Times New Roman" w:hAnsi="Times New Roman" w:cs="Times New Roman"/>
        </w:rPr>
        <w:footnoteRef/>
      </w:r>
      <w:r w:rsidRPr="00E82F31">
        <w:rPr>
          <w:rFonts w:ascii="Times New Roman" w:hAnsi="Times New Roman" w:cs="Times New Roman"/>
        </w:rPr>
        <w:t xml:space="preserve"> Par VPM un VISS obligātu izmantošanu skat</w:t>
      </w:r>
      <w:r w:rsidR="00DD589A" w:rsidRPr="00E82F31">
        <w:rPr>
          <w:rFonts w:ascii="Times New Roman" w:hAnsi="Times New Roman" w:cs="Times New Roman"/>
        </w:rPr>
        <w:t>.</w:t>
      </w:r>
      <w:r w:rsidRPr="00E82F31">
        <w:rPr>
          <w:rFonts w:ascii="Times New Roman" w:hAnsi="Times New Roman" w:cs="Times New Roman"/>
        </w:rPr>
        <w:t>: Informatīvais ziņojums “Par informācijas aprites un piekļuves risinā</w:t>
      </w:r>
      <w:r w:rsidRPr="00E82F31">
        <w:rPr>
          <w:rFonts w:ascii="Times New Roman" w:hAnsi="Times New Roman" w:cs="Times New Roman"/>
        </w:rPr>
        <w:t>jumiem valsts pārvaldē”</w:t>
      </w:r>
      <w:r w:rsidR="00311ADF" w:rsidRPr="00E82F31">
        <w:rPr>
          <w:rFonts w:ascii="Times New Roman" w:hAnsi="Times New Roman" w:cs="Times New Roman"/>
        </w:rPr>
        <w:t xml:space="preserve"> (</w:t>
      </w:r>
      <w:hyperlink r:id="rId3" w:history="1">
        <w:r w:rsidR="00C27C3E" w:rsidRPr="004F1961">
          <w:rPr>
            <w:rStyle w:val="Hipersaite"/>
            <w:rFonts w:ascii="Times New Roman" w:hAnsi="Times New Roman" w:cs="Times New Roman"/>
          </w:rPr>
          <w:t>http://tap.mk.gov.lv/lv/mk/tap/?pid=40460016</w:t>
        </w:r>
      </w:hyperlink>
      <w:r w:rsidR="008A3929" w:rsidRPr="00E82F31">
        <w:rPr>
          <w:rFonts w:ascii="Times New Roman" w:hAnsi="Times New Roman" w:cs="Times New Roman"/>
        </w:rPr>
        <w:t>).</w:t>
      </w:r>
      <w:r w:rsidR="008A3929" w:rsidRPr="008A3929">
        <w:rPr>
          <w:rFonts w:ascii="Times New Roman" w:hAnsi="Times New Roman" w:cs="Times New Roman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857841" w14:textId="77777777" w:rsidR="005D2CFC" w:rsidRPr="00750737" w:rsidRDefault="005B7A3C" w:rsidP="00750737">
    <w:pPr>
      <w:pStyle w:val="Galvene"/>
      <w:jc w:val="center"/>
      <w:rPr>
        <w:rFonts w:ascii="Times New Roman" w:hAnsi="Times New Roman"/>
      </w:rPr>
    </w:pPr>
    <w:r w:rsidRPr="00750737">
      <w:rPr>
        <w:rFonts w:ascii="Times New Roman" w:hAnsi="Times New Roman"/>
      </w:rPr>
      <w:fldChar w:fldCharType="begin"/>
    </w:r>
    <w:r w:rsidRPr="00750737">
      <w:rPr>
        <w:rFonts w:ascii="Times New Roman" w:hAnsi="Times New Roman"/>
      </w:rPr>
      <w:instrText xml:space="preserve"> PAGE   \* MERGEFORMAT </w:instrText>
    </w:r>
    <w:r w:rsidRPr="00750737">
      <w:rPr>
        <w:rFonts w:ascii="Times New Roman" w:hAnsi="Times New Roman"/>
      </w:rPr>
      <w:fldChar w:fldCharType="separate"/>
    </w:r>
    <w:r w:rsidRPr="00750737">
      <w:rPr>
        <w:rFonts w:ascii="Times New Roman" w:hAnsi="Times New Roman"/>
        <w:noProof/>
      </w:rPr>
      <w:t>3</w:t>
    </w:r>
    <w:r w:rsidRPr="00750737">
      <w:rPr>
        <w:rFonts w:ascii="Times New Roman" w:hAnsi="Times New Roman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C2D1EB" w14:textId="77777777" w:rsidR="00D67933" w:rsidRDefault="00D67933" w:rsidP="00D67933">
    <w:pPr>
      <w:pStyle w:val="Galvene"/>
      <w:rPr>
        <w:rFonts w:ascii="Times New Roman" w:hAnsi="Times New Roman"/>
      </w:rPr>
    </w:pPr>
  </w:p>
  <w:p w14:paraId="74FBF7B0" w14:textId="77777777" w:rsidR="00D67933" w:rsidRDefault="00D67933" w:rsidP="00D67933">
    <w:pPr>
      <w:pStyle w:val="Galvene"/>
      <w:rPr>
        <w:rFonts w:ascii="Times New Roman" w:hAnsi="Times New Roman"/>
      </w:rPr>
    </w:pPr>
  </w:p>
  <w:p w14:paraId="015A1A8B" w14:textId="77777777" w:rsidR="00D67933" w:rsidRDefault="00D67933" w:rsidP="00D67933">
    <w:pPr>
      <w:pStyle w:val="Galvene"/>
      <w:rPr>
        <w:rFonts w:ascii="Times New Roman" w:hAnsi="Times New Roman"/>
      </w:rPr>
    </w:pPr>
  </w:p>
  <w:p w14:paraId="78B906DB" w14:textId="77777777" w:rsidR="00D67933" w:rsidRDefault="00D67933" w:rsidP="00D67933">
    <w:pPr>
      <w:pStyle w:val="Galvene"/>
      <w:rPr>
        <w:rFonts w:ascii="Times New Roman" w:hAnsi="Times New Roman"/>
      </w:rPr>
    </w:pPr>
  </w:p>
  <w:p w14:paraId="6D4900E2" w14:textId="77777777" w:rsidR="00D67933" w:rsidRDefault="00D67933" w:rsidP="00D67933">
    <w:pPr>
      <w:pStyle w:val="Galvene"/>
      <w:rPr>
        <w:rFonts w:ascii="Times New Roman" w:hAnsi="Times New Roman"/>
      </w:rPr>
    </w:pPr>
  </w:p>
  <w:p w14:paraId="24B3D71D" w14:textId="77777777" w:rsidR="00D67933" w:rsidRDefault="00D67933" w:rsidP="00D67933">
    <w:pPr>
      <w:pStyle w:val="Galvene"/>
      <w:rPr>
        <w:rFonts w:ascii="Times New Roman" w:hAnsi="Times New Roman"/>
      </w:rPr>
    </w:pPr>
  </w:p>
  <w:p w14:paraId="22503480" w14:textId="77777777" w:rsidR="00D67933" w:rsidRDefault="00D67933" w:rsidP="00D67933">
    <w:pPr>
      <w:pStyle w:val="Galvene"/>
      <w:rPr>
        <w:rFonts w:ascii="Times New Roman" w:hAnsi="Times New Roman"/>
      </w:rPr>
    </w:pPr>
  </w:p>
  <w:p w14:paraId="79FAD87B" w14:textId="77777777" w:rsidR="00D67933" w:rsidRDefault="00D67933" w:rsidP="00D67933">
    <w:pPr>
      <w:pStyle w:val="Galvene"/>
      <w:rPr>
        <w:rFonts w:ascii="Times New Roman" w:hAnsi="Times New Roman"/>
      </w:rPr>
    </w:pPr>
  </w:p>
  <w:p w14:paraId="274FD98D" w14:textId="77777777" w:rsidR="00D67933" w:rsidRDefault="00D67933" w:rsidP="00D67933">
    <w:pPr>
      <w:pStyle w:val="Galvene"/>
      <w:rPr>
        <w:rFonts w:ascii="Times New Roman" w:hAnsi="Times New Roman"/>
      </w:rPr>
    </w:pPr>
  </w:p>
  <w:p w14:paraId="3D59BB3B" w14:textId="77777777" w:rsidR="00D67933" w:rsidRDefault="00D67933" w:rsidP="00D67933">
    <w:pPr>
      <w:pStyle w:val="Galvene"/>
      <w:rPr>
        <w:rFonts w:ascii="Times New Roman" w:hAnsi="Times New Roman"/>
      </w:rPr>
    </w:pPr>
  </w:p>
  <w:p w14:paraId="3670AB70" w14:textId="77777777" w:rsidR="00D67933" w:rsidRPr="00815277" w:rsidRDefault="005B7A3C" w:rsidP="00D67933">
    <w:pPr>
      <w:pStyle w:val="Galvene"/>
      <w:rPr>
        <w:rFonts w:ascii="Times New Roman" w:hAnsi="Times New Roman"/>
      </w:rPr>
    </w:pPr>
    <w:r>
      <w:rPr>
        <w:noProof/>
        <w:lang w:eastAsia="lv-LV"/>
      </w:rPr>
      <w:drawing>
        <wp:anchor distT="0" distB="0" distL="114300" distR="114300" simplePos="0" relativeHeight="251658240" behindDoc="1" locked="0" layoutInCell="1" allowOverlap="1" wp14:anchorId="2E7D662C" wp14:editId="1BC57290">
          <wp:simplePos x="0" y="0"/>
          <wp:positionH relativeFrom="page">
            <wp:posOffset>1217930</wp:posOffset>
          </wp:positionH>
          <wp:positionV relativeFrom="page">
            <wp:posOffset>742950</wp:posOffset>
          </wp:positionV>
          <wp:extent cx="5671820" cy="1033145"/>
          <wp:effectExtent l="0" t="0" r="5080" b="0"/>
          <wp:wrapNone/>
          <wp:docPr id="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671820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lv-LV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00C8CA38" wp14:editId="320279E5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9525" b="9525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B6A3958" w14:textId="77777777" w:rsidR="00D67933" w:rsidRDefault="005B7A3C" w:rsidP="00D67933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ascii="Times New Roman" w:eastAsia="Times New Roman" w:hAnsi="Times New Roman"/>
                              <w:sz w:val="17"/>
                              <w:szCs w:val="17"/>
                            </w:rPr>
                          </w:pPr>
                          <w:r w:rsidRPr="00222A7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Peldu iela 25, Rīga, LV-1494, tālr. </w:t>
                          </w:r>
                          <w:r w:rsidR="00E928E8" w:rsidRPr="00E928E8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66016740</w:t>
                          </w:r>
                          <w:r w:rsidRPr="00222A7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, e-pasts </w:t>
                          </w:r>
                          <w:proofErr w:type="spellStart"/>
                          <w:r w:rsidRPr="00222A7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pasts@varam.gov.lv</w:t>
                          </w:r>
                          <w:proofErr w:type="spellEnd"/>
                          <w:r w:rsidRPr="00222A7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, </w:t>
                          </w:r>
                          <w:proofErr w:type="spellStart"/>
                          <w:r w:rsidRPr="00222A7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www.varam.gov.lv</w:t>
                          </w:r>
                          <w:proofErr w:type="spellEnd"/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3" o:spid="_x0000_s2049" type="#_x0000_t202" style="width:459.75pt;height:24.75pt;margin-top:159.9pt;margin-left:92.25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-251654144" filled="f" stroked="f">
              <v:textbox inset="0,0,0,0">
                <w:txbxContent>
                  <w:p w:rsidR="00D67933" w:rsidP="00D67933" w14:paraId="2C04CF7A" w14:textId="77777777">
                    <w:pPr>
                      <w:spacing w:after="0" w:line="194" w:lineRule="exact"/>
                      <w:ind w:left="20" w:right="-45"/>
                      <w:jc w:val="center"/>
                      <w:rPr>
                        <w:rFonts w:ascii="Times New Roman" w:eastAsia="Times New Roman" w:hAnsi="Times New Roman"/>
                        <w:sz w:val="17"/>
                        <w:szCs w:val="17"/>
                      </w:rPr>
                    </w:pPr>
                    <w:r w:rsidRPr="00222A7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Peldu iela 25, Rīga, LV-1494, tālr. </w:t>
                    </w:r>
                    <w:r w:rsidRPr="00E928E8" w:rsidR="00E928E8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66016740</w:t>
                    </w:r>
                    <w:r w:rsidRPr="00222A7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, e-pasts pasts@varam.gov.lv, www.varam.gov.lv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lv-LV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240B1ED6" wp14:editId="59AAB226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22225" b="17780"/>
              <wp:wrapNone/>
              <wp:docPr id="1" name="Group 4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/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41" o:spid="_x0000_s2050" style="width:346.25pt;height:0.1pt;margin-top:149.85pt;margin-left:145.7pt;mso-position-horizontal-relative:page;mso-position-vertical-relative:page;position:absolute;z-index:-251656192" coordorigin="2915,2998" coordsize="6926,2">
              <v:shape id="Freeform 42" o:spid="_x0000_s2051" style="width:6926;height:2;left:2915;mso-wrap-style:square;position:absolute;top:2998;visibility:visible;v-text-anchor:top" coordsize="6926,2" path="m,l6926,e" filled="f" strokecolor="#231f20" strokeweight="0.25pt">
                <v:path arrowok="t" o:connecttype="custom" o:connectlocs="0,0;6926,0" o:connectangles="0,0"/>
              </v:shape>
            </v:group>
          </w:pict>
        </mc:Fallback>
      </mc:AlternateContent>
    </w:r>
  </w:p>
  <w:p w14:paraId="1B6DBBD6" w14:textId="77777777" w:rsidR="00D67933" w:rsidRDefault="00D67933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1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1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1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1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1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1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1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1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1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1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1">
    <w:nsid w:val="1DA14E96"/>
    <w:multiLevelType w:val="hybridMultilevel"/>
    <w:tmpl w:val="E6700CDE"/>
    <w:lvl w:ilvl="0" w:tplc="567EB2CC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E3EC9630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1947016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84D08572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BB8DEDE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A948DFB4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AE58ECC8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50C9E4A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F7C469E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1">
    <w:nsid w:val="3A506002"/>
    <w:multiLevelType w:val="hybridMultilevel"/>
    <w:tmpl w:val="AAE48CA4"/>
    <w:lvl w:ilvl="0" w:tplc="29C495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F5C5B84" w:tentative="1">
      <w:start w:val="1"/>
      <w:numFmt w:val="lowerLetter"/>
      <w:lvlText w:val="%2."/>
      <w:lvlJc w:val="left"/>
      <w:pPr>
        <w:ind w:left="1440" w:hanging="360"/>
      </w:pPr>
    </w:lvl>
    <w:lvl w:ilvl="2" w:tplc="56B012FE" w:tentative="1">
      <w:start w:val="1"/>
      <w:numFmt w:val="lowerRoman"/>
      <w:lvlText w:val="%3."/>
      <w:lvlJc w:val="right"/>
      <w:pPr>
        <w:ind w:left="2160" w:hanging="180"/>
      </w:pPr>
    </w:lvl>
    <w:lvl w:ilvl="3" w:tplc="E898CB64" w:tentative="1">
      <w:start w:val="1"/>
      <w:numFmt w:val="decimal"/>
      <w:lvlText w:val="%4."/>
      <w:lvlJc w:val="left"/>
      <w:pPr>
        <w:ind w:left="2880" w:hanging="360"/>
      </w:pPr>
    </w:lvl>
    <w:lvl w:ilvl="4" w:tplc="5BC883F4" w:tentative="1">
      <w:start w:val="1"/>
      <w:numFmt w:val="lowerLetter"/>
      <w:lvlText w:val="%5."/>
      <w:lvlJc w:val="left"/>
      <w:pPr>
        <w:ind w:left="3600" w:hanging="360"/>
      </w:pPr>
    </w:lvl>
    <w:lvl w:ilvl="5" w:tplc="AF04C978" w:tentative="1">
      <w:start w:val="1"/>
      <w:numFmt w:val="lowerRoman"/>
      <w:lvlText w:val="%6."/>
      <w:lvlJc w:val="right"/>
      <w:pPr>
        <w:ind w:left="4320" w:hanging="180"/>
      </w:pPr>
    </w:lvl>
    <w:lvl w:ilvl="6" w:tplc="AB2E7992" w:tentative="1">
      <w:start w:val="1"/>
      <w:numFmt w:val="decimal"/>
      <w:lvlText w:val="%7."/>
      <w:lvlJc w:val="left"/>
      <w:pPr>
        <w:ind w:left="5040" w:hanging="360"/>
      </w:pPr>
    </w:lvl>
    <w:lvl w:ilvl="7" w:tplc="5FA24D94" w:tentative="1">
      <w:start w:val="1"/>
      <w:numFmt w:val="lowerLetter"/>
      <w:lvlText w:val="%8."/>
      <w:lvlJc w:val="left"/>
      <w:pPr>
        <w:ind w:left="5760" w:hanging="360"/>
      </w:pPr>
    </w:lvl>
    <w:lvl w:ilvl="8" w:tplc="7BE80D1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74DA1DD9"/>
    <w:multiLevelType w:val="hybridMultilevel"/>
    <w:tmpl w:val="FC7022A6"/>
    <w:lvl w:ilvl="0" w:tplc="3AE610C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0C0A252" w:tentative="1">
      <w:start w:val="1"/>
      <w:numFmt w:val="lowerLetter"/>
      <w:lvlText w:val="%2."/>
      <w:lvlJc w:val="left"/>
      <w:pPr>
        <w:ind w:left="1440" w:hanging="360"/>
      </w:pPr>
    </w:lvl>
    <w:lvl w:ilvl="2" w:tplc="C622B548" w:tentative="1">
      <w:start w:val="1"/>
      <w:numFmt w:val="lowerRoman"/>
      <w:lvlText w:val="%3."/>
      <w:lvlJc w:val="right"/>
      <w:pPr>
        <w:ind w:left="2160" w:hanging="180"/>
      </w:pPr>
    </w:lvl>
    <w:lvl w:ilvl="3" w:tplc="1F963682" w:tentative="1">
      <w:start w:val="1"/>
      <w:numFmt w:val="decimal"/>
      <w:lvlText w:val="%4."/>
      <w:lvlJc w:val="left"/>
      <w:pPr>
        <w:ind w:left="2880" w:hanging="360"/>
      </w:pPr>
    </w:lvl>
    <w:lvl w:ilvl="4" w:tplc="AAA02E62" w:tentative="1">
      <w:start w:val="1"/>
      <w:numFmt w:val="lowerLetter"/>
      <w:lvlText w:val="%5."/>
      <w:lvlJc w:val="left"/>
      <w:pPr>
        <w:ind w:left="3600" w:hanging="360"/>
      </w:pPr>
    </w:lvl>
    <w:lvl w:ilvl="5" w:tplc="D768454E" w:tentative="1">
      <w:start w:val="1"/>
      <w:numFmt w:val="lowerRoman"/>
      <w:lvlText w:val="%6."/>
      <w:lvlJc w:val="right"/>
      <w:pPr>
        <w:ind w:left="4320" w:hanging="180"/>
      </w:pPr>
    </w:lvl>
    <w:lvl w:ilvl="6" w:tplc="2BCCAE98" w:tentative="1">
      <w:start w:val="1"/>
      <w:numFmt w:val="decimal"/>
      <w:lvlText w:val="%7."/>
      <w:lvlJc w:val="left"/>
      <w:pPr>
        <w:ind w:left="5040" w:hanging="360"/>
      </w:pPr>
    </w:lvl>
    <w:lvl w:ilvl="7" w:tplc="9DAC72FE" w:tentative="1">
      <w:start w:val="1"/>
      <w:numFmt w:val="lowerLetter"/>
      <w:lvlText w:val="%8."/>
      <w:lvlJc w:val="left"/>
      <w:pPr>
        <w:ind w:left="5760" w:hanging="360"/>
      </w:pPr>
    </w:lvl>
    <w:lvl w:ilvl="8" w:tplc="F7842FE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1">
    <w:nsid w:val="7F0C3931"/>
    <w:multiLevelType w:val="hybridMultilevel"/>
    <w:tmpl w:val="22B83E96"/>
    <w:lvl w:ilvl="0" w:tplc="AF0C00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9FEDD3C" w:tentative="1">
      <w:start w:val="1"/>
      <w:numFmt w:val="lowerLetter"/>
      <w:lvlText w:val="%2."/>
      <w:lvlJc w:val="left"/>
      <w:pPr>
        <w:ind w:left="1440" w:hanging="360"/>
      </w:pPr>
    </w:lvl>
    <w:lvl w:ilvl="2" w:tplc="D130A76E" w:tentative="1">
      <w:start w:val="1"/>
      <w:numFmt w:val="lowerRoman"/>
      <w:lvlText w:val="%3."/>
      <w:lvlJc w:val="right"/>
      <w:pPr>
        <w:ind w:left="2160" w:hanging="180"/>
      </w:pPr>
    </w:lvl>
    <w:lvl w:ilvl="3" w:tplc="BBCC2440" w:tentative="1">
      <w:start w:val="1"/>
      <w:numFmt w:val="decimal"/>
      <w:lvlText w:val="%4."/>
      <w:lvlJc w:val="left"/>
      <w:pPr>
        <w:ind w:left="2880" w:hanging="360"/>
      </w:pPr>
    </w:lvl>
    <w:lvl w:ilvl="4" w:tplc="36F23C20" w:tentative="1">
      <w:start w:val="1"/>
      <w:numFmt w:val="lowerLetter"/>
      <w:lvlText w:val="%5."/>
      <w:lvlJc w:val="left"/>
      <w:pPr>
        <w:ind w:left="3600" w:hanging="360"/>
      </w:pPr>
    </w:lvl>
    <w:lvl w:ilvl="5" w:tplc="145EC7BE" w:tentative="1">
      <w:start w:val="1"/>
      <w:numFmt w:val="lowerRoman"/>
      <w:lvlText w:val="%6."/>
      <w:lvlJc w:val="right"/>
      <w:pPr>
        <w:ind w:left="4320" w:hanging="180"/>
      </w:pPr>
    </w:lvl>
    <w:lvl w:ilvl="6" w:tplc="36B88DAE" w:tentative="1">
      <w:start w:val="1"/>
      <w:numFmt w:val="decimal"/>
      <w:lvlText w:val="%7."/>
      <w:lvlJc w:val="left"/>
      <w:pPr>
        <w:ind w:left="5040" w:hanging="360"/>
      </w:pPr>
    </w:lvl>
    <w:lvl w:ilvl="7" w:tplc="F8F8D4EC" w:tentative="1">
      <w:start w:val="1"/>
      <w:numFmt w:val="lowerLetter"/>
      <w:lvlText w:val="%8."/>
      <w:lvlJc w:val="left"/>
      <w:pPr>
        <w:ind w:left="5760" w:hanging="360"/>
      </w:pPr>
    </w:lvl>
    <w:lvl w:ilvl="8" w:tplc="09C2C432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50F2"/>
    <w:rsid w:val="00005CA8"/>
    <w:rsid w:val="000077E9"/>
    <w:rsid w:val="00014077"/>
    <w:rsid w:val="00021679"/>
    <w:rsid w:val="00024F2A"/>
    <w:rsid w:val="000335CD"/>
    <w:rsid w:val="00042139"/>
    <w:rsid w:val="00043986"/>
    <w:rsid w:val="000532D9"/>
    <w:rsid w:val="00062435"/>
    <w:rsid w:val="00063391"/>
    <w:rsid w:val="00063C2F"/>
    <w:rsid w:val="00064C26"/>
    <w:rsid w:val="0006745E"/>
    <w:rsid w:val="00074D27"/>
    <w:rsid w:val="00087F72"/>
    <w:rsid w:val="000A0B59"/>
    <w:rsid w:val="000A6716"/>
    <w:rsid w:val="000A67DC"/>
    <w:rsid w:val="000C08AE"/>
    <w:rsid w:val="000D2B8A"/>
    <w:rsid w:val="000E27BA"/>
    <w:rsid w:val="000E378B"/>
    <w:rsid w:val="000E6741"/>
    <w:rsid w:val="000F136D"/>
    <w:rsid w:val="000F192A"/>
    <w:rsid w:val="000F6373"/>
    <w:rsid w:val="001073D7"/>
    <w:rsid w:val="001075E5"/>
    <w:rsid w:val="00111B84"/>
    <w:rsid w:val="00134341"/>
    <w:rsid w:val="001348C9"/>
    <w:rsid w:val="00135D61"/>
    <w:rsid w:val="00136683"/>
    <w:rsid w:val="001434D2"/>
    <w:rsid w:val="00167F9A"/>
    <w:rsid w:val="00174BDA"/>
    <w:rsid w:val="0017502C"/>
    <w:rsid w:val="001774BC"/>
    <w:rsid w:val="001867C0"/>
    <w:rsid w:val="00192CDF"/>
    <w:rsid w:val="001A3237"/>
    <w:rsid w:val="001A632E"/>
    <w:rsid w:val="001B038D"/>
    <w:rsid w:val="001C24BF"/>
    <w:rsid w:val="001C5A9B"/>
    <w:rsid w:val="001D0385"/>
    <w:rsid w:val="001D13FE"/>
    <w:rsid w:val="001D6883"/>
    <w:rsid w:val="001E7097"/>
    <w:rsid w:val="001F130A"/>
    <w:rsid w:val="001F1D80"/>
    <w:rsid w:val="001F2340"/>
    <w:rsid w:val="001F703D"/>
    <w:rsid w:val="002012C1"/>
    <w:rsid w:val="00204EF9"/>
    <w:rsid w:val="00215047"/>
    <w:rsid w:val="00215E8A"/>
    <w:rsid w:val="002179B4"/>
    <w:rsid w:val="00222A7A"/>
    <w:rsid w:val="00226870"/>
    <w:rsid w:val="0023191A"/>
    <w:rsid w:val="0023583F"/>
    <w:rsid w:val="0024412F"/>
    <w:rsid w:val="00257D54"/>
    <w:rsid w:val="00271134"/>
    <w:rsid w:val="00273ACE"/>
    <w:rsid w:val="0027571D"/>
    <w:rsid w:val="00297D4B"/>
    <w:rsid w:val="002A7C54"/>
    <w:rsid w:val="002B02C4"/>
    <w:rsid w:val="002B5E46"/>
    <w:rsid w:val="002C2BB0"/>
    <w:rsid w:val="002C3C9D"/>
    <w:rsid w:val="002C7C37"/>
    <w:rsid w:val="002D1B33"/>
    <w:rsid w:val="002D29E2"/>
    <w:rsid w:val="002E5A29"/>
    <w:rsid w:val="002F12A3"/>
    <w:rsid w:val="002F4027"/>
    <w:rsid w:val="002F6722"/>
    <w:rsid w:val="003025CC"/>
    <w:rsid w:val="00304E27"/>
    <w:rsid w:val="00310AB0"/>
    <w:rsid w:val="00311ADF"/>
    <w:rsid w:val="003230EA"/>
    <w:rsid w:val="00334F4E"/>
    <w:rsid w:val="003362FA"/>
    <w:rsid w:val="003413C3"/>
    <w:rsid w:val="00362C45"/>
    <w:rsid w:val="00365252"/>
    <w:rsid w:val="003663CA"/>
    <w:rsid w:val="0037479D"/>
    <w:rsid w:val="0038238D"/>
    <w:rsid w:val="00384F0D"/>
    <w:rsid w:val="003871AD"/>
    <w:rsid w:val="003970D1"/>
    <w:rsid w:val="0039780D"/>
    <w:rsid w:val="00397D36"/>
    <w:rsid w:val="003A560F"/>
    <w:rsid w:val="003B16BE"/>
    <w:rsid w:val="003B6B49"/>
    <w:rsid w:val="003C037F"/>
    <w:rsid w:val="003C3D6A"/>
    <w:rsid w:val="003D1661"/>
    <w:rsid w:val="003D2D06"/>
    <w:rsid w:val="003E15C9"/>
    <w:rsid w:val="003E17B3"/>
    <w:rsid w:val="003E50FF"/>
    <w:rsid w:val="003F24AE"/>
    <w:rsid w:val="00403939"/>
    <w:rsid w:val="0040395E"/>
    <w:rsid w:val="00413FD9"/>
    <w:rsid w:val="00421CE0"/>
    <w:rsid w:val="0042417C"/>
    <w:rsid w:val="00430562"/>
    <w:rsid w:val="0043764F"/>
    <w:rsid w:val="00437933"/>
    <w:rsid w:val="004419CF"/>
    <w:rsid w:val="00452FF0"/>
    <w:rsid w:val="00470A10"/>
    <w:rsid w:val="00472FB8"/>
    <w:rsid w:val="004743F7"/>
    <w:rsid w:val="004974B8"/>
    <w:rsid w:val="004B0D15"/>
    <w:rsid w:val="004B591A"/>
    <w:rsid w:val="004C5EC4"/>
    <w:rsid w:val="004C7BBC"/>
    <w:rsid w:val="004D088A"/>
    <w:rsid w:val="004E6832"/>
    <w:rsid w:val="004E72C7"/>
    <w:rsid w:val="004F0483"/>
    <w:rsid w:val="004F08EB"/>
    <w:rsid w:val="004F1961"/>
    <w:rsid w:val="005111D5"/>
    <w:rsid w:val="00515A27"/>
    <w:rsid w:val="005176B8"/>
    <w:rsid w:val="00536D8F"/>
    <w:rsid w:val="00546044"/>
    <w:rsid w:val="0055609A"/>
    <w:rsid w:val="00561468"/>
    <w:rsid w:val="00572503"/>
    <w:rsid w:val="005B70AB"/>
    <w:rsid w:val="005B73A3"/>
    <w:rsid w:val="005B7A3C"/>
    <w:rsid w:val="005C46F6"/>
    <w:rsid w:val="005D04CB"/>
    <w:rsid w:val="005D2CFC"/>
    <w:rsid w:val="005D3592"/>
    <w:rsid w:val="005E4225"/>
    <w:rsid w:val="005F1646"/>
    <w:rsid w:val="00613FE4"/>
    <w:rsid w:val="00617987"/>
    <w:rsid w:val="0062122A"/>
    <w:rsid w:val="006379D4"/>
    <w:rsid w:val="006459DC"/>
    <w:rsid w:val="00647C55"/>
    <w:rsid w:val="00650FC6"/>
    <w:rsid w:val="006547ED"/>
    <w:rsid w:val="00661B1B"/>
    <w:rsid w:val="00663299"/>
    <w:rsid w:val="006674D9"/>
    <w:rsid w:val="00671C62"/>
    <w:rsid w:val="0067558B"/>
    <w:rsid w:val="00682D10"/>
    <w:rsid w:val="006917A4"/>
    <w:rsid w:val="00692531"/>
    <w:rsid w:val="006A0F99"/>
    <w:rsid w:val="006B22DB"/>
    <w:rsid w:val="006B50B3"/>
    <w:rsid w:val="006B75E8"/>
    <w:rsid w:val="006C1323"/>
    <w:rsid w:val="006C153E"/>
    <w:rsid w:val="006C4266"/>
    <w:rsid w:val="006C5A16"/>
    <w:rsid w:val="006C7F82"/>
    <w:rsid w:val="006D4E27"/>
    <w:rsid w:val="006D52B6"/>
    <w:rsid w:val="006D5FA9"/>
    <w:rsid w:val="006D6962"/>
    <w:rsid w:val="006D779F"/>
    <w:rsid w:val="006E0171"/>
    <w:rsid w:val="006E1219"/>
    <w:rsid w:val="006E309A"/>
    <w:rsid w:val="006E48B4"/>
    <w:rsid w:val="006F149E"/>
    <w:rsid w:val="006F79D8"/>
    <w:rsid w:val="00701C96"/>
    <w:rsid w:val="00705E88"/>
    <w:rsid w:val="00716D62"/>
    <w:rsid w:val="00722171"/>
    <w:rsid w:val="00724D74"/>
    <w:rsid w:val="0073418E"/>
    <w:rsid w:val="00741EED"/>
    <w:rsid w:val="00747D52"/>
    <w:rsid w:val="00750737"/>
    <w:rsid w:val="007555FF"/>
    <w:rsid w:val="0076661E"/>
    <w:rsid w:val="0076667F"/>
    <w:rsid w:val="007674A8"/>
    <w:rsid w:val="00787F1E"/>
    <w:rsid w:val="007D5110"/>
    <w:rsid w:val="007E10FB"/>
    <w:rsid w:val="007E38B3"/>
    <w:rsid w:val="007E5787"/>
    <w:rsid w:val="007F4F12"/>
    <w:rsid w:val="00813A30"/>
    <w:rsid w:val="00815277"/>
    <w:rsid w:val="0082050D"/>
    <w:rsid w:val="00822399"/>
    <w:rsid w:val="00832FBB"/>
    <w:rsid w:val="008367FA"/>
    <w:rsid w:val="00842C2D"/>
    <w:rsid w:val="008453A5"/>
    <w:rsid w:val="00850577"/>
    <w:rsid w:val="00852514"/>
    <w:rsid w:val="00854345"/>
    <w:rsid w:val="00857BDD"/>
    <w:rsid w:val="00863144"/>
    <w:rsid w:val="008631BF"/>
    <w:rsid w:val="00872D70"/>
    <w:rsid w:val="00876A7A"/>
    <w:rsid w:val="0088450C"/>
    <w:rsid w:val="00890F12"/>
    <w:rsid w:val="00897C23"/>
    <w:rsid w:val="008A3929"/>
    <w:rsid w:val="008A45BF"/>
    <w:rsid w:val="008B20EA"/>
    <w:rsid w:val="008B5090"/>
    <w:rsid w:val="008C4A32"/>
    <w:rsid w:val="008C7A16"/>
    <w:rsid w:val="008D4C8F"/>
    <w:rsid w:val="008E2ADA"/>
    <w:rsid w:val="008E32D1"/>
    <w:rsid w:val="008E7C8D"/>
    <w:rsid w:val="008F0E09"/>
    <w:rsid w:val="008F656D"/>
    <w:rsid w:val="009117F9"/>
    <w:rsid w:val="00912B7B"/>
    <w:rsid w:val="009229FF"/>
    <w:rsid w:val="00931820"/>
    <w:rsid w:val="0093679A"/>
    <w:rsid w:val="00942852"/>
    <w:rsid w:val="00942D98"/>
    <w:rsid w:val="00943E7B"/>
    <w:rsid w:val="00947FF1"/>
    <w:rsid w:val="00966641"/>
    <w:rsid w:val="00975C51"/>
    <w:rsid w:val="00982051"/>
    <w:rsid w:val="00990362"/>
    <w:rsid w:val="009913B8"/>
    <w:rsid w:val="009A123B"/>
    <w:rsid w:val="009C77DB"/>
    <w:rsid w:val="009D7F13"/>
    <w:rsid w:val="009E04CC"/>
    <w:rsid w:val="009E315A"/>
    <w:rsid w:val="009E5136"/>
    <w:rsid w:val="009F098F"/>
    <w:rsid w:val="00A0239F"/>
    <w:rsid w:val="00A0377A"/>
    <w:rsid w:val="00A0472A"/>
    <w:rsid w:val="00A101A7"/>
    <w:rsid w:val="00A14721"/>
    <w:rsid w:val="00A15579"/>
    <w:rsid w:val="00A178DA"/>
    <w:rsid w:val="00A25AB4"/>
    <w:rsid w:val="00A25C65"/>
    <w:rsid w:val="00A31F7F"/>
    <w:rsid w:val="00A43FCE"/>
    <w:rsid w:val="00A45A07"/>
    <w:rsid w:val="00A45F23"/>
    <w:rsid w:val="00A478D1"/>
    <w:rsid w:val="00A607F4"/>
    <w:rsid w:val="00A6188C"/>
    <w:rsid w:val="00A62633"/>
    <w:rsid w:val="00A63F71"/>
    <w:rsid w:val="00A76712"/>
    <w:rsid w:val="00A812DE"/>
    <w:rsid w:val="00A8799C"/>
    <w:rsid w:val="00A87F80"/>
    <w:rsid w:val="00AA3199"/>
    <w:rsid w:val="00AA4289"/>
    <w:rsid w:val="00AA5EB4"/>
    <w:rsid w:val="00AB0A60"/>
    <w:rsid w:val="00AB1C52"/>
    <w:rsid w:val="00AB5674"/>
    <w:rsid w:val="00AB71CB"/>
    <w:rsid w:val="00AC103D"/>
    <w:rsid w:val="00AC17AE"/>
    <w:rsid w:val="00AC624A"/>
    <w:rsid w:val="00AC6BDA"/>
    <w:rsid w:val="00AD18B4"/>
    <w:rsid w:val="00AD36B2"/>
    <w:rsid w:val="00AD498B"/>
    <w:rsid w:val="00AD6D8B"/>
    <w:rsid w:val="00AD7D1A"/>
    <w:rsid w:val="00AF4E13"/>
    <w:rsid w:val="00B0461A"/>
    <w:rsid w:val="00B06094"/>
    <w:rsid w:val="00B14128"/>
    <w:rsid w:val="00B20BA2"/>
    <w:rsid w:val="00B24CB1"/>
    <w:rsid w:val="00B25EE8"/>
    <w:rsid w:val="00B3121F"/>
    <w:rsid w:val="00B33BE6"/>
    <w:rsid w:val="00B54386"/>
    <w:rsid w:val="00B60519"/>
    <w:rsid w:val="00B6233B"/>
    <w:rsid w:val="00B62A55"/>
    <w:rsid w:val="00B741E7"/>
    <w:rsid w:val="00B74D12"/>
    <w:rsid w:val="00B83944"/>
    <w:rsid w:val="00B94FC9"/>
    <w:rsid w:val="00BA511C"/>
    <w:rsid w:val="00BA54A2"/>
    <w:rsid w:val="00BA5854"/>
    <w:rsid w:val="00BA6DB1"/>
    <w:rsid w:val="00BB7F79"/>
    <w:rsid w:val="00BD175C"/>
    <w:rsid w:val="00BE4987"/>
    <w:rsid w:val="00BE78E6"/>
    <w:rsid w:val="00BF2615"/>
    <w:rsid w:val="00BF3682"/>
    <w:rsid w:val="00BF3EE1"/>
    <w:rsid w:val="00BF5A4A"/>
    <w:rsid w:val="00BF6DFC"/>
    <w:rsid w:val="00C018D2"/>
    <w:rsid w:val="00C06A07"/>
    <w:rsid w:val="00C226AB"/>
    <w:rsid w:val="00C22B30"/>
    <w:rsid w:val="00C2375C"/>
    <w:rsid w:val="00C27521"/>
    <w:rsid w:val="00C27C3E"/>
    <w:rsid w:val="00C3375F"/>
    <w:rsid w:val="00C41DFA"/>
    <w:rsid w:val="00C46842"/>
    <w:rsid w:val="00C5237A"/>
    <w:rsid w:val="00C751E9"/>
    <w:rsid w:val="00C7698E"/>
    <w:rsid w:val="00C8300B"/>
    <w:rsid w:val="00C92191"/>
    <w:rsid w:val="00C942C1"/>
    <w:rsid w:val="00CA2579"/>
    <w:rsid w:val="00CC1113"/>
    <w:rsid w:val="00CC6B80"/>
    <w:rsid w:val="00CD1BCC"/>
    <w:rsid w:val="00CD48A3"/>
    <w:rsid w:val="00CE4244"/>
    <w:rsid w:val="00D10C12"/>
    <w:rsid w:val="00D16259"/>
    <w:rsid w:val="00D16B80"/>
    <w:rsid w:val="00D16ECA"/>
    <w:rsid w:val="00D23ECC"/>
    <w:rsid w:val="00D30AC2"/>
    <w:rsid w:val="00D33026"/>
    <w:rsid w:val="00D4763F"/>
    <w:rsid w:val="00D515EF"/>
    <w:rsid w:val="00D570A0"/>
    <w:rsid w:val="00D60249"/>
    <w:rsid w:val="00D61CDB"/>
    <w:rsid w:val="00D674F0"/>
    <w:rsid w:val="00D67933"/>
    <w:rsid w:val="00D76EBE"/>
    <w:rsid w:val="00D84CA7"/>
    <w:rsid w:val="00D92A72"/>
    <w:rsid w:val="00D9345E"/>
    <w:rsid w:val="00D96105"/>
    <w:rsid w:val="00DA00EA"/>
    <w:rsid w:val="00DA7526"/>
    <w:rsid w:val="00DB7FE4"/>
    <w:rsid w:val="00DC0611"/>
    <w:rsid w:val="00DC1585"/>
    <w:rsid w:val="00DC495F"/>
    <w:rsid w:val="00DD589A"/>
    <w:rsid w:val="00DE2945"/>
    <w:rsid w:val="00DE3788"/>
    <w:rsid w:val="00DE6434"/>
    <w:rsid w:val="00DE6858"/>
    <w:rsid w:val="00DE7F2D"/>
    <w:rsid w:val="00DF36C6"/>
    <w:rsid w:val="00DF47EA"/>
    <w:rsid w:val="00DF7883"/>
    <w:rsid w:val="00E059BB"/>
    <w:rsid w:val="00E13E2E"/>
    <w:rsid w:val="00E1607E"/>
    <w:rsid w:val="00E1634D"/>
    <w:rsid w:val="00E20816"/>
    <w:rsid w:val="00E347F2"/>
    <w:rsid w:val="00E44687"/>
    <w:rsid w:val="00E505FF"/>
    <w:rsid w:val="00E653B8"/>
    <w:rsid w:val="00E67753"/>
    <w:rsid w:val="00E67B6C"/>
    <w:rsid w:val="00E80A25"/>
    <w:rsid w:val="00E80D43"/>
    <w:rsid w:val="00E82F31"/>
    <w:rsid w:val="00E908D2"/>
    <w:rsid w:val="00E928E8"/>
    <w:rsid w:val="00E9561C"/>
    <w:rsid w:val="00E96B41"/>
    <w:rsid w:val="00EA1A25"/>
    <w:rsid w:val="00EB17CB"/>
    <w:rsid w:val="00EB3908"/>
    <w:rsid w:val="00EC1426"/>
    <w:rsid w:val="00EC376B"/>
    <w:rsid w:val="00EC61D2"/>
    <w:rsid w:val="00ED5F4F"/>
    <w:rsid w:val="00ED6121"/>
    <w:rsid w:val="00ED7DE6"/>
    <w:rsid w:val="00EE3181"/>
    <w:rsid w:val="00EE6059"/>
    <w:rsid w:val="00EF5933"/>
    <w:rsid w:val="00F0068D"/>
    <w:rsid w:val="00F03F6D"/>
    <w:rsid w:val="00F10DFB"/>
    <w:rsid w:val="00F136F7"/>
    <w:rsid w:val="00F23718"/>
    <w:rsid w:val="00F2566F"/>
    <w:rsid w:val="00F27CCF"/>
    <w:rsid w:val="00F30398"/>
    <w:rsid w:val="00F3374E"/>
    <w:rsid w:val="00F35B6D"/>
    <w:rsid w:val="00F36487"/>
    <w:rsid w:val="00F564D4"/>
    <w:rsid w:val="00F577C5"/>
    <w:rsid w:val="00F71B90"/>
    <w:rsid w:val="00F7215C"/>
    <w:rsid w:val="00F721B2"/>
    <w:rsid w:val="00F72C1A"/>
    <w:rsid w:val="00F73B5E"/>
    <w:rsid w:val="00F811D9"/>
    <w:rsid w:val="00F815CD"/>
    <w:rsid w:val="00F950F2"/>
    <w:rsid w:val="00FA0B32"/>
    <w:rsid w:val="00FB251D"/>
    <w:rsid w:val="00FB5E22"/>
    <w:rsid w:val="00FC5F90"/>
    <w:rsid w:val="00FD3034"/>
    <w:rsid w:val="00FE21B1"/>
    <w:rsid w:val="00FE78FF"/>
    <w:rsid w:val="00FF1EA7"/>
    <w:rsid w:val="00FF7B05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0C0FA6"/>
  <w15:docId w15:val="{9F0DF7B3-D372-41ED-A587-8F238B793C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rsid w:val="00815277"/>
  </w:style>
  <w:style w:type="paragraph" w:styleId="Kjene">
    <w:name w:val="footer"/>
    <w:basedOn w:val="Parasts"/>
    <w:link w:val="KjeneRakstz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ipersaite">
    <w:name w:val="Hyperlink"/>
    <w:uiPriority w:val="99"/>
    <w:unhideWhenUsed/>
    <w:rsid w:val="00D21FA6"/>
    <w:rPr>
      <w:color w:val="0000FF"/>
      <w:u w:val="single"/>
    </w:rPr>
  </w:style>
  <w:style w:type="paragraph" w:styleId="Vienkrsteksts">
    <w:name w:val="Plain Text"/>
    <w:basedOn w:val="Parasts"/>
    <w:link w:val="VienkrstekstsRakstz"/>
    <w:uiPriority w:val="99"/>
    <w:semiHidden/>
    <w:unhideWhenUsed/>
    <w:rsid w:val="00D21FA6"/>
    <w:pPr>
      <w:widowControl/>
      <w:spacing w:after="0" w:line="240" w:lineRule="auto"/>
    </w:pPr>
    <w:rPr>
      <w:szCs w:val="21"/>
    </w:rPr>
  </w:style>
  <w:style w:type="character" w:customStyle="1" w:styleId="VienkrstekstsRakstz">
    <w:name w:val="Vienkāršs teksts Rakstz."/>
    <w:link w:val="Vienkrsteksts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link w:val="Balonteksts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Pamattekstsaratkpi">
    <w:name w:val="Body Text Indent"/>
    <w:basedOn w:val="Parasts"/>
    <w:link w:val="PamattekstsaratkpiRakstz"/>
    <w:uiPriority w:val="99"/>
    <w:unhideWhenUsed/>
    <w:rsid w:val="00E80A25"/>
    <w:pPr>
      <w:widowControl/>
      <w:spacing w:before="120" w:after="120" w:line="240" w:lineRule="auto"/>
      <w:ind w:left="283"/>
    </w:pPr>
    <w:rPr>
      <w:rFonts w:ascii="Times New Roman" w:eastAsia="Times New Roman" w:hAnsi="Times New Roman"/>
      <w:sz w:val="20"/>
      <w:szCs w:val="20"/>
    </w:rPr>
  </w:style>
  <w:style w:type="character" w:customStyle="1" w:styleId="PamattekstsaratkpiRakstz">
    <w:name w:val="Pamatteksts ar atkāpi Rakstz."/>
    <w:basedOn w:val="Noklusjumarindkopasfonts"/>
    <w:link w:val="Pamattekstsaratkpi"/>
    <w:uiPriority w:val="99"/>
    <w:rsid w:val="00E80A25"/>
    <w:rPr>
      <w:rFonts w:ascii="Times New Roman" w:eastAsia="Times New Roman" w:hAnsi="Times New Roman"/>
      <w:lang w:eastAsia="en-US"/>
    </w:rPr>
  </w:style>
  <w:style w:type="paragraph" w:styleId="Sarakstarindkopa">
    <w:name w:val="List Paragraph"/>
    <w:basedOn w:val="Parasts"/>
    <w:uiPriority w:val="34"/>
    <w:qFormat/>
    <w:rsid w:val="006A0F99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6A0F99"/>
    <w:pPr>
      <w:widowControl/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6A0F99"/>
    <w:rPr>
      <w:rFonts w:asciiTheme="minorHAnsi" w:eastAsiaTheme="minorHAnsi" w:hAnsiTheme="minorHAnsi" w:cstheme="minorBidi"/>
      <w:lang w:eastAsia="en-US"/>
    </w:rPr>
  </w:style>
  <w:style w:type="character" w:styleId="Vresatsauce">
    <w:name w:val="footnote reference"/>
    <w:basedOn w:val="Noklusjumarindkopasfonts"/>
    <w:uiPriority w:val="99"/>
    <w:semiHidden/>
    <w:unhideWhenUsed/>
    <w:rsid w:val="006A0F99"/>
    <w:rPr>
      <w:vertAlign w:val="superscript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A607F4"/>
    <w:rPr>
      <w:color w:val="605E5C"/>
      <w:shd w:val="clear" w:color="auto" w:fill="E1DFDD"/>
    </w:rPr>
  </w:style>
  <w:style w:type="character" w:styleId="Komentraatsauce">
    <w:name w:val="annotation reference"/>
    <w:basedOn w:val="Noklusjumarindkopasfonts"/>
    <w:uiPriority w:val="99"/>
    <w:semiHidden/>
    <w:unhideWhenUsed/>
    <w:rsid w:val="003D2D06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3D2D06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3D2D06"/>
    <w:rPr>
      <w:lang w:eastAsia="en-US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3D2D06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3D2D06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drejs.Sisulins@varam.gov.lv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tap.mk.gov.lv/lv/mk/tap/?pid=40460016" TargetMode="External"/><Relationship Id="rId2" Type="http://schemas.openxmlformats.org/officeDocument/2006/relationships/hyperlink" Target="https://viss.gov.lv/lv/Informacijai/Dokumentacija/Koplietosanas_komponentes/Vienotas_pieteiksanas_modulis" TargetMode="External"/><Relationship Id="rId1" Type="http://schemas.openxmlformats.org/officeDocument/2006/relationships/hyperlink" Target="https://viss.gov.lv/lv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D55BDD-426D-40DF-9DAC-E7026D72BE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4138</Words>
  <Characters>2359</Characters>
  <Application>Microsoft Office Word</Application>
  <DocSecurity>0</DocSecurity>
  <Lines>19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Andrejs.Sisulins@varam.gov.lv</dc:creator>
  <cp:lastModifiedBy>Juris Bulāns</cp:lastModifiedBy>
  <cp:revision>2</cp:revision>
  <cp:lastPrinted>2021-09-07T05:28:00Z</cp:lastPrinted>
  <dcterms:created xsi:type="dcterms:W3CDTF">2022-08-04T06:40:00Z</dcterms:created>
  <dcterms:modified xsi:type="dcterms:W3CDTF">2022-08-04T06:40:00Z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