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apakšpunktu tajā norādot ne tikai to, ka I.Urga ir piekritusi dalībai Eiropas Savienības novērošanas misijā Gruzijā (EUMM Georgia), bet arī skaidrojot I.Urgas atbilstību Ministru kabineta 2021. gada 7. decembra noteikumu Nr. 793 "Kārtība, kādā Iekšlietu ministrijas sistēmas iestāžu amatpersonas ar speciālajām dienesta pakāpēm tiek nosūtītas dalībai starptautiskajās misijās un operācijās, un dalības finansēšanas kārtība" 8. punktā izvirzītajām prasībām, tādā veidā skaidri un nepārprotami norādot uz konkrētās Valsts policijas amatpersonas atbilstību 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laikā starptautiskajās misijās piedalās 17 Latvijas civilie sekondētie eksperti,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Novērošanas misijā Gruzijā (</w:t>
            </w:r>
            <w:r w:rsidR="00000000" w:rsidRPr="00000000" w:rsidDel="00000000">
              <w:rPr>
                <w:i w:val="1"/>
                <w:rtl w:val="0"/>
              </w:rPr>
              <w:t xml:space="preserve">EUMM Georgia</w:t>
            </w:r>
            <w:r w:rsidR="00000000" w:rsidRPr="00000000" w:rsidDel="00000000">
              <w:rPr>
                <w:rtl w:val="0"/>
              </w:rPr>
              <w:t xml:space="preserve">) –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Padomdevēja misijā Ukrainā  (</w:t>
            </w:r>
            <w:r w:rsidR="00000000" w:rsidRPr="00000000" w:rsidDel="00000000">
              <w:rPr>
                <w:i w:val="1"/>
                <w:rtl w:val="0"/>
              </w:rPr>
              <w:t xml:space="preserve">EUAM Ukraine</w:t>
            </w:r>
            <w:r w:rsidR="00000000" w:rsidRPr="00000000" w:rsidDel="00000000">
              <w:rPr>
                <w:rtl w:val="0"/>
              </w:rPr>
              <w:t xml:space="preserve">) –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Misija Armēnijā (</w:t>
            </w:r>
            <w:r w:rsidR="00000000" w:rsidRPr="00000000" w:rsidDel="00000000">
              <w:rPr>
                <w:i w:val="1"/>
                <w:rtl w:val="0"/>
              </w:rPr>
              <w:t xml:space="preserve">EUM Armenia</w:t>
            </w:r>
            <w:r w:rsidR="00000000" w:rsidRPr="00000000" w:rsidDel="00000000">
              <w:rPr>
                <w:rtl w:val="0"/>
              </w:rPr>
              <w:t xml:space="preserve">)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Ivetas Urgas dienesta ziņojumā ir saņemts apstiprinājums, ka viņa ir piekritusi nosūtīšanai dalībai </w:t>
            </w:r>
            <w:r w:rsidR="00000000" w:rsidRPr="00000000" w:rsidDel="00000000">
              <w:rPr>
                <w:i w:val="1"/>
                <w:rtl w:val="0"/>
              </w:rPr>
              <w:t xml:space="preserve">EUMM Georgia</w:t>
            </w:r>
            <w:r w:rsidR="00000000" w:rsidRPr="00000000" w:rsidDel="00000000">
              <w:rPr>
                <w:rtl w:val="0"/>
              </w:rPr>
              <w:t xml:space="preserve"> uz 12 mēnešiem. I.Urga pilnīgi atbilst Ministru kabineta 2021. gada 7. decembra noteikumu Nr. 793 "Kārtība, kādā Iekšlietu ministrijas sistēmas iestāžu amatpersonas ar speciālajām dienesta pakāpēm tiek nosūtītas dalībai starptautiskajās misijās un operācijās, un dalības finansēšanas kārtība" 8. punktā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un 2024.gada ailes "izmaiņas kārtējā gadā, salīdzinot ar valsts budžetu kārtējam gadam" 5.punktā norādīto skaitli "-38 328", pārcelt uz 4. punktu, norādot to bez mīnuss zīmes, vienlaikus svītrojot 5.1. punktā norādīto skaitli.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pielikuma 2023. gada aprēķinā norādītos izdevumus “Dienas nauda” 30 euro apmērā, jo atbilstoši Ministru kabineta 2021. gada 7. decembra noteikumos Nr. 793 “Kārtība, kādā Iekšlietu ministrijas sistēmas iestāžu amatpersonas ar speciālajām dienesta pakāpēm tiek nosūtītas dalībai starptautiskajās misijās un operācijās, un dalības finansēšanas kārtība” noteiktajam šādas izdevumu pozīcijas kompensēšana nav paredzēta, atbilstoši precizējot 2023. gada kopsummu pielikumā, anotācijā un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23-TA-2209</w:t>
    </w:r>
    <w:r>
      <w:br/>
    </w:r>
    <w:r w:rsidR="00000000" w:rsidRPr="00000000" w:rsidDel="00000000">
      <w:rPr>
        <w:rtl w:val="0"/>
      </w:rPr>
      <w:t xml:space="preserve">14.09.2023. 11.52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23-TA-2209</w:t>
    </w:r>
    <w:r>
      <w:br/>
    </w:r>
    <w:r w:rsidR="00000000" w:rsidRPr="00000000" w:rsidDel="00000000">
      <w:rPr>
        <w:rtl w:val="0"/>
      </w:rPr>
      <w:t xml:space="preserve">14.09.2023. 11.52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Izziņa_23-TA-2209.docx</dc:title>
</cp:coreProperties>
</file>

<file path=docProps/custom.xml><?xml version="1.0" encoding="utf-8"?>
<Properties xmlns="http://schemas.openxmlformats.org/officeDocument/2006/custom-properties" xmlns:vt="http://schemas.openxmlformats.org/officeDocument/2006/docPropsVTypes"/>
</file>