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8C815" w14:textId="77777777" w:rsidR="00825EB0" w:rsidRDefault="00825EB0" w:rsidP="006669A5">
      <w:pPr>
        <w:sectPr w:rsidR="00825EB0" w:rsidSect="00B0700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134" w:bottom="851" w:left="1797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3"/>
        <w:gridCol w:w="6"/>
      </w:tblGrid>
      <w:tr w:rsidR="00825EB0" w14:paraId="7F5E4989" w14:textId="77777777" w:rsidTr="00DF1223">
        <w:trPr>
          <w:gridAfter w:val="1"/>
          <w:wAfter w:w="6" w:type="dxa"/>
        </w:trPr>
        <w:tc>
          <w:tcPr>
            <w:tcW w:w="9303" w:type="dxa"/>
          </w:tcPr>
          <w:p w14:paraId="15808AEC" w14:textId="57DF6440" w:rsidR="00825EB0" w:rsidRPr="00825EB0" w:rsidRDefault="00331837" w:rsidP="006669A5">
            <w:pPr>
              <w:rPr>
                <w:b/>
              </w:rPr>
            </w:pPr>
            <w:r w:rsidRPr="00B600E3">
              <w:rPr>
                <w:b/>
                <w:szCs w:val="24"/>
              </w:rPr>
              <w:t>01.10.2024.</w:t>
            </w:r>
            <w:r w:rsidRPr="00C267CB">
              <w:rPr>
                <w:b/>
              </w:rPr>
              <w:t>Nr.2-2.23/2469</w:t>
            </w:r>
            <w:r w:rsidR="00802349">
              <w:rPr>
                <w:b/>
              </w:rPr>
              <w:t xml:space="preserve">                                                                     Ekonomikas ministrijai</w:t>
            </w:r>
          </w:p>
        </w:tc>
      </w:tr>
      <w:tr w:rsidR="0053699C" w14:paraId="40EAE831" w14:textId="77777777" w:rsidTr="00DF1223">
        <w:trPr>
          <w:gridAfter w:val="1"/>
          <w:wAfter w:w="6" w:type="dxa"/>
        </w:trPr>
        <w:tc>
          <w:tcPr>
            <w:tcW w:w="9303" w:type="dxa"/>
          </w:tcPr>
          <w:p w14:paraId="4BD18BBE" w14:textId="413A4880" w:rsidR="0053699C" w:rsidRPr="00D22148" w:rsidRDefault="0053699C" w:rsidP="006669A5">
            <w:pPr>
              <w:jc w:val="right"/>
              <w:rPr>
                <w:rFonts w:cs="Times New Roman"/>
                <w:b/>
                <w:szCs w:val="24"/>
              </w:rPr>
            </w:pPr>
          </w:p>
        </w:tc>
      </w:tr>
      <w:tr w:rsidR="00DF3455" w14:paraId="3AB45957" w14:textId="77777777" w:rsidTr="00DF1223">
        <w:tc>
          <w:tcPr>
            <w:tcW w:w="9303" w:type="dxa"/>
          </w:tcPr>
          <w:p w14:paraId="0EDA766C" w14:textId="77777777" w:rsidR="00825EB0" w:rsidRDefault="00825EB0" w:rsidP="006669A5"/>
        </w:tc>
        <w:tc>
          <w:tcPr>
            <w:tcW w:w="6" w:type="dxa"/>
          </w:tcPr>
          <w:p w14:paraId="6DFDBFCF" w14:textId="060323A9" w:rsidR="00537D34" w:rsidRPr="00DF3455" w:rsidRDefault="00537D34" w:rsidP="006669A5">
            <w:pPr>
              <w:jc w:val="right"/>
              <w:rPr>
                <w:rFonts w:cs="Times New Roman"/>
                <w:bCs/>
                <w:szCs w:val="24"/>
              </w:rPr>
            </w:pPr>
          </w:p>
        </w:tc>
      </w:tr>
      <w:tr w:rsidR="0053699C" w14:paraId="13CA98A4" w14:textId="77777777" w:rsidTr="00DF1223">
        <w:trPr>
          <w:gridAfter w:val="1"/>
          <w:wAfter w:w="6" w:type="dxa"/>
          <w:trHeight w:val="311"/>
        </w:trPr>
        <w:tc>
          <w:tcPr>
            <w:tcW w:w="9303" w:type="dxa"/>
            <w:tcMar>
              <w:top w:w="240" w:type="dxa"/>
              <w:bottom w:w="240" w:type="dxa"/>
            </w:tcMar>
          </w:tcPr>
          <w:p w14:paraId="71242C76" w14:textId="4CBE0429" w:rsidR="0053699C" w:rsidRPr="009F2022" w:rsidRDefault="0053699C" w:rsidP="008076FA">
            <w:pPr>
              <w:ind w:right="3634"/>
            </w:pPr>
            <w:r w:rsidRPr="005E07A4">
              <w:rPr>
                <w:b/>
                <w:bCs/>
              </w:rPr>
              <w:t>Par likumprojekta “Grozījumi likumā “Par sabiedrisko pakalpojumu regulatoriem”” anotācijas precizējumiem</w:t>
            </w:r>
          </w:p>
        </w:tc>
      </w:tr>
    </w:tbl>
    <w:p w14:paraId="5EE64F7C" w14:textId="77777777" w:rsidR="00DF1223" w:rsidRDefault="00DF1223" w:rsidP="00AA44D3">
      <w:pPr>
        <w:spacing w:before="120" w:after="120"/>
        <w:ind w:firstLine="720"/>
      </w:pPr>
      <w:r>
        <w:t xml:space="preserve">2024.gada 31.jūlijā, izmantojot vienoto tiesību aktu portālu (TAP), Valsts kancelejā tika iesniegts likumprojekts “Grozījumi likumā “Par sabiedrisko pakalpojumu regulatoriem”” (turpmāk – likumprojekts), likumprojekta </w:t>
      </w:r>
      <w:r w:rsidRPr="008F3065">
        <w:t>sākotnējās ietekmes (ex-ante) novērtējuma ziņojums (</w:t>
      </w:r>
      <w:r>
        <w:t xml:space="preserve">turpmāk - </w:t>
      </w:r>
      <w:r w:rsidRPr="008F3065">
        <w:t>anotācija)</w:t>
      </w:r>
      <w:r>
        <w:t>, kā arī protokollēmuma projekts.</w:t>
      </w:r>
    </w:p>
    <w:p w14:paraId="139B91D3" w14:textId="59ED447F" w:rsidR="00825EB0" w:rsidRDefault="00DF1223" w:rsidP="00AA44D3">
      <w:pPr>
        <w:spacing w:before="120" w:after="120"/>
      </w:pPr>
      <w:r>
        <w:tab/>
        <w:t>2024.gada 20.septembrī Sabiedrisko pakalpojumu regulēšanas komisija (turpmāk – Regulators) ar vēstuli Nr.2-2.12/2396 “</w:t>
      </w:r>
      <w:r w:rsidRPr="00AE2A6A">
        <w:rPr>
          <w:i/>
          <w:iCs/>
        </w:rPr>
        <w:t>Par likumprojekta “Grozījumi likumā “Par sabiedrisko pakalpojumu regulatoriem”” anotācijas precizējumiem</w:t>
      </w:r>
      <w:r>
        <w:t xml:space="preserve">” (turpmāk – vēstule) sniedza </w:t>
      </w:r>
      <w:r w:rsidR="00AE2A6A">
        <w:t xml:space="preserve">Finanšu ministrijai </w:t>
      </w:r>
      <w:r>
        <w:t>informāciju pa</w:t>
      </w:r>
      <w:r w:rsidR="00F36A80">
        <w:t>r</w:t>
      </w:r>
      <w:r>
        <w:t xml:space="preserve"> apstākļiem, kas radušies saistībā ar</w:t>
      </w:r>
      <w:r w:rsidRPr="00DF1223">
        <w:t xml:space="preserve"> nepieciešamajām izmaiņām Regulatora bāzes izdevumu aprēķinam 2025.-2028. gadam</w:t>
      </w:r>
      <w:r>
        <w:t xml:space="preserve"> un attiecīgi lūdza Finanšu ministrijas saskaņojumu (atzinumu) precizētajai anotācijai. Vienlaicīgi vēstule tika nosūtīta arī informācijai Ekonomikas ministrijai.</w:t>
      </w:r>
    </w:p>
    <w:p w14:paraId="1F7C4788" w14:textId="3F83F8D4" w:rsidR="00AA44D3" w:rsidRDefault="00AA44D3" w:rsidP="00AA44D3">
      <w:pPr>
        <w:spacing w:before="120" w:after="120"/>
        <w:ind w:firstLine="720"/>
      </w:pPr>
      <w:r>
        <w:t>Regulators vērš Ekonomikas ministrijas uzmanību uz faktu, ka</w:t>
      </w:r>
      <w:r w:rsidRPr="00AA44D3">
        <w:t xml:space="preserve"> </w:t>
      </w:r>
      <w:r>
        <w:t xml:space="preserve">anotācijā </w:t>
      </w:r>
      <w:r w:rsidRPr="00783385">
        <w:t>veikti tehniskas dabas precizējumi</w:t>
      </w:r>
      <w:r>
        <w:t>, proti, anotācijā precizēta 3.sadaļa “</w:t>
      </w:r>
      <w:r w:rsidRPr="00AE2A6A">
        <w:rPr>
          <w:i/>
          <w:iCs/>
        </w:rPr>
        <w:t>Tiesību akta projekta ietekme uz valsts budžetu un pašvaldību budžetiem</w:t>
      </w:r>
      <w:r>
        <w:t>”:</w:t>
      </w:r>
    </w:p>
    <w:p w14:paraId="7DD0FF6C" w14:textId="77777777" w:rsidR="00AA44D3" w:rsidRDefault="00AA44D3" w:rsidP="00AA44D3">
      <w:pPr>
        <w:pStyle w:val="ListParagraph"/>
        <w:numPr>
          <w:ilvl w:val="0"/>
          <w:numId w:val="1"/>
        </w:numPr>
        <w:ind w:left="709" w:hanging="357"/>
        <w:contextualSpacing w:val="0"/>
      </w:pPr>
      <w:r>
        <w:t>2025.,2026. un 2027.gada budžeta ieņēmumi un izdevumi;</w:t>
      </w:r>
    </w:p>
    <w:p w14:paraId="55E3DC54" w14:textId="77777777" w:rsidR="00AA44D3" w:rsidRDefault="00AA44D3" w:rsidP="00AA44D3">
      <w:pPr>
        <w:pStyle w:val="ListParagraph"/>
        <w:numPr>
          <w:ilvl w:val="0"/>
          <w:numId w:val="1"/>
        </w:numPr>
        <w:ind w:left="709" w:hanging="357"/>
        <w:contextualSpacing w:val="0"/>
      </w:pPr>
      <w:r>
        <w:t>2027.gada finansiālā ietekme;</w:t>
      </w:r>
    </w:p>
    <w:p w14:paraId="2188535E" w14:textId="77777777" w:rsidR="00AA44D3" w:rsidRDefault="00AA44D3" w:rsidP="00AA44D3">
      <w:pPr>
        <w:pStyle w:val="ListParagraph"/>
        <w:numPr>
          <w:ilvl w:val="0"/>
          <w:numId w:val="1"/>
        </w:numPr>
        <w:ind w:left="709" w:hanging="357"/>
        <w:contextualSpacing w:val="0"/>
      </w:pPr>
      <w:r>
        <w:t>skaidrojums detalizētam ieņēmumu un izdevumu aprēķinam (6.1. un 6.2. apakšpunkti).</w:t>
      </w:r>
    </w:p>
    <w:p w14:paraId="14227D54" w14:textId="5231D4A1" w:rsidR="00DF1223" w:rsidRDefault="00AA44D3" w:rsidP="00AA44D3">
      <w:pPr>
        <w:spacing w:before="120" w:after="120"/>
        <w:ind w:firstLine="709"/>
      </w:pPr>
      <w:r>
        <w:t xml:space="preserve">Regulators informē, ka </w:t>
      </w:r>
      <w:r w:rsidR="00DF1223">
        <w:t>2024.gada 30.septembrī Regulators saņēmis Finanšu ministrijas saskaņojumu (sk. pielikumā).</w:t>
      </w:r>
    </w:p>
    <w:p w14:paraId="0CCEE4AC" w14:textId="3CF3C7CF" w:rsidR="00DF1223" w:rsidRDefault="00DF1223" w:rsidP="00D17ABF">
      <w:pPr>
        <w:spacing w:before="120"/>
        <w:ind w:firstLine="709"/>
      </w:pPr>
      <w:r>
        <w:t>Ņemo</w:t>
      </w:r>
      <w:r w:rsidR="00AA44D3">
        <w:t>t vērā minēto</w:t>
      </w:r>
      <w:r w:rsidR="00AE2A6A">
        <w:t xml:space="preserve"> un faktu,</w:t>
      </w:r>
      <w:r w:rsidR="00AA44D3">
        <w:t xml:space="preserve"> </w:t>
      </w:r>
      <w:r w:rsidR="00AA44D3" w:rsidRPr="00AA44D3">
        <w:t>ka likumprojektu plānots 2024.gada oktobrī virzīt izskatīšanai Ministru kabineta sēdē likumprojekta “</w:t>
      </w:r>
      <w:r w:rsidR="00AA44D3" w:rsidRPr="00AE2A6A">
        <w:rPr>
          <w:i/>
          <w:iCs/>
        </w:rPr>
        <w:t>Par valsts budžetu 2025.gadam un budžeta ietvaru 2025., 2026. un 2027.gadam</w:t>
      </w:r>
      <w:r w:rsidR="00AA44D3" w:rsidRPr="00AA44D3">
        <w:t xml:space="preserve">”, kas stājas spēkā 2025.gada 1.janvārī, pavadošo likumprojektu paketē, </w:t>
      </w:r>
      <w:r w:rsidR="00AA44D3">
        <w:t xml:space="preserve">Regulators lūdz Ekonomikas ministriju rast iespēju pēc iespējas ātrākā laikā veikt visas nepieciešamās darbības, lai nodrošinātu precizētās anotācijas pievienošanu TAP esošajam likumprojektam un </w:t>
      </w:r>
      <w:r w:rsidR="00AA44D3" w:rsidRPr="00AA44D3">
        <w:t>protokollēmuma projekt</w:t>
      </w:r>
      <w:r w:rsidR="00AA44D3">
        <w:t>am.</w:t>
      </w:r>
    </w:p>
    <w:p w14:paraId="4561C945" w14:textId="77777777" w:rsidR="00D17ABF" w:rsidRDefault="00D17ABF" w:rsidP="00D17ABF"/>
    <w:p w14:paraId="07F5DF4A" w14:textId="0185E3DF" w:rsidR="00D17ABF" w:rsidRDefault="00D17ABF" w:rsidP="00D17ABF">
      <w:pPr>
        <w:spacing w:after="120"/>
      </w:pPr>
      <w:r>
        <w:t>Pielikumā:</w:t>
      </w:r>
    </w:p>
    <w:p w14:paraId="380850BE" w14:textId="57924F53" w:rsidR="00D17ABF" w:rsidRDefault="00D17ABF" w:rsidP="00D17ABF">
      <w:pPr>
        <w:pStyle w:val="ListParagraph"/>
        <w:numPr>
          <w:ilvl w:val="0"/>
          <w:numId w:val="2"/>
        </w:numPr>
        <w:spacing w:before="120" w:after="120"/>
        <w:ind w:left="714" w:hanging="357"/>
        <w:contextualSpacing w:val="0"/>
      </w:pPr>
      <w:r w:rsidRPr="00D17ABF">
        <w:lastRenderedPageBreak/>
        <w:t>Precizēts tiesību akta projekta “Grozījumi likumā “Par sabiedrisko pakalpojumu regulatoriem” sākotnējās ietekmes (ex-ante) novērtējuma ziņojums (anotācija) uz 15 (piecpadsmit) lapām</w:t>
      </w:r>
      <w:r>
        <w:t>;</w:t>
      </w:r>
    </w:p>
    <w:p w14:paraId="6CAD5F75" w14:textId="070F59FD" w:rsidR="00D17ABF" w:rsidRDefault="00D17ABF" w:rsidP="00D17ABF">
      <w:pPr>
        <w:pStyle w:val="ListParagraph"/>
        <w:numPr>
          <w:ilvl w:val="0"/>
          <w:numId w:val="2"/>
        </w:numPr>
        <w:spacing w:before="120" w:after="120"/>
        <w:ind w:left="714" w:hanging="357"/>
        <w:contextualSpacing w:val="0"/>
      </w:pPr>
      <w:r>
        <w:t xml:space="preserve">Finanšu ministrijas 2024.gada 30.septembra e-pasts </w:t>
      </w:r>
      <w:r w:rsidRPr="00D17ABF">
        <w:t xml:space="preserve">Nr.10.1-6/7-1/435 </w:t>
      </w:r>
      <w:r>
        <w:t>“</w:t>
      </w:r>
      <w:r w:rsidRPr="00AE2A6A">
        <w:rPr>
          <w:i/>
          <w:iCs/>
        </w:rPr>
        <w:t>Par lietas 24-TA-1694 likumprojekta “Grozījumi likumā “Par sabiedrisko pakalpojumu regulatoriem”” precizēto anotāciju”</w:t>
      </w:r>
      <w:r>
        <w:t>.</w:t>
      </w:r>
    </w:p>
    <w:tbl>
      <w:tblPr>
        <w:tblStyle w:val="TableGrid"/>
        <w:tblW w:w="120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961"/>
        <w:gridCol w:w="2780"/>
      </w:tblGrid>
      <w:tr w:rsidR="00DF1223" w14:paraId="495F58F4" w14:textId="22410B6F" w:rsidTr="00DF1223">
        <w:tc>
          <w:tcPr>
            <w:tcW w:w="3348" w:type="dxa"/>
          </w:tcPr>
          <w:p w14:paraId="2D9612DB" w14:textId="4DDE4F74" w:rsidR="00DF1223" w:rsidRDefault="00DF1223" w:rsidP="008027C3">
            <w:pPr>
              <w:spacing w:before="120" w:after="120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Ar cieņu</w:t>
            </w:r>
          </w:p>
          <w:p w14:paraId="5236190D" w14:textId="099ED676" w:rsidR="00DF1223" w:rsidRPr="005E07A4" w:rsidRDefault="00DF1223" w:rsidP="006669A5">
            <w:pPr>
              <w:jc w:val="left"/>
              <w:rPr>
                <w:rFonts w:eastAsia="Times New Roman" w:cs="Times New Roman"/>
                <w:szCs w:val="24"/>
                <w:lang w:eastAsia="lv-LV"/>
              </w:rPr>
            </w:pPr>
            <w:r w:rsidRPr="005E07A4">
              <w:rPr>
                <w:rFonts w:eastAsia="Times New Roman" w:cs="Times New Roman"/>
                <w:szCs w:val="24"/>
                <w:lang w:eastAsia="lv-LV"/>
              </w:rPr>
              <w:t>Izpilddirektors</w:t>
            </w:r>
          </w:p>
        </w:tc>
        <w:tc>
          <w:tcPr>
            <w:tcW w:w="5961" w:type="dxa"/>
          </w:tcPr>
          <w:p w14:paraId="590756EE" w14:textId="644E52AF" w:rsidR="00DF1223" w:rsidRPr="008027C3" w:rsidRDefault="00DF1223" w:rsidP="008027C3">
            <w:pPr>
              <w:spacing w:before="120" w:after="120"/>
              <w:jc w:val="right"/>
              <w:rPr>
                <w:rFonts w:eastAsia="Times New Roman" w:cs="Times New Roman"/>
                <w:szCs w:val="24"/>
              </w:rPr>
            </w:pPr>
          </w:p>
          <w:p w14:paraId="006BF9EB" w14:textId="4DD880FE" w:rsidR="00DF1223" w:rsidRDefault="00DF1223" w:rsidP="00DF1223">
            <w:pPr>
              <w:ind w:right="3"/>
              <w:jc w:val="right"/>
            </w:pPr>
            <w:r w:rsidRPr="005E07A4">
              <w:t>J. Miķelsons</w:t>
            </w:r>
          </w:p>
        </w:tc>
        <w:tc>
          <w:tcPr>
            <w:tcW w:w="2780" w:type="dxa"/>
          </w:tcPr>
          <w:p w14:paraId="3460655C" w14:textId="77777777" w:rsidR="00DF1223" w:rsidRPr="008027C3" w:rsidRDefault="00DF1223" w:rsidP="008027C3">
            <w:pPr>
              <w:spacing w:before="120" w:after="120"/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14:paraId="69E46567" w14:textId="47CBC7E5" w:rsidR="00825EB0" w:rsidRPr="009A25FB" w:rsidRDefault="00825EB0" w:rsidP="006669A5">
      <w:pPr>
        <w:spacing w:before="240" w:after="240"/>
        <w:rPr>
          <w:rStyle w:val="Style3TimesNewRoman12"/>
          <w:color w:val="757679"/>
          <w:spacing w:val="6"/>
          <w:sz w:val="20"/>
          <w:szCs w:val="20"/>
        </w:rPr>
      </w:pPr>
      <w:r w:rsidRPr="009A25FB">
        <w:rPr>
          <w:rStyle w:val="Style3TimesNewRoman12"/>
          <w:color w:val="757679"/>
          <w:spacing w:val="6"/>
          <w:sz w:val="20"/>
          <w:szCs w:val="20"/>
        </w:rPr>
        <w:t>DOKUMENTS PARAKSTĪTS AR DROŠU ELEKTRONISKO PARAKSTU UN SATUR LAIKA ZĪMOGU</w:t>
      </w:r>
    </w:p>
    <w:p w14:paraId="458926B7" w14:textId="77777777" w:rsidR="00787023" w:rsidRPr="00787023" w:rsidRDefault="00787023" w:rsidP="00787023">
      <w:pPr>
        <w:jc w:val="left"/>
        <w:rPr>
          <w:rFonts w:eastAsia="Times New Roman" w:cs="Times New Roman"/>
          <w:sz w:val="20"/>
          <w:szCs w:val="20"/>
        </w:rPr>
      </w:pPr>
      <w:bookmarkStart w:id="0" w:name="_Hlk92268216"/>
      <w:r w:rsidRPr="00787023">
        <w:rPr>
          <w:rFonts w:eastAsia="Times New Roman" w:cs="Times New Roman"/>
          <w:sz w:val="20"/>
          <w:szCs w:val="20"/>
        </w:rPr>
        <w:t>Kibelko-Garbuzova Diāna, 67873864</w:t>
      </w:r>
    </w:p>
    <w:p w14:paraId="78FE15DA" w14:textId="30D3CA9E" w:rsidR="002C4276" w:rsidRPr="00787023" w:rsidRDefault="001267EF" w:rsidP="00787023">
      <w:pPr>
        <w:jc w:val="left"/>
        <w:rPr>
          <w:rFonts w:eastAsia="Times New Roman" w:cs="Times New Roman"/>
          <w:sz w:val="20"/>
          <w:szCs w:val="20"/>
        </w:rPr>
      </w:pPr>
      <w:hyperlink r:id="rId16" w:history="1">
        <w:r w:rsidR="00AE2A6A" w:rsidRPr="001232CF">
          <w:rPr>
            <w:rStyle w:val="Hyperlink"/>
            <w:rFonts w:eastAsia="Times New Roman" w:cs="Times New Roman"/>
            <w:sz w:val="20"/>
            <w:szCs w:val="20"/>
          </w:rPr>
          <w:t>diana.kibelko@sprk.gov.lv</w:t>
        </w:r>
      </w:hyperlink>
      <w:bookmarkEnd w:id="0"/>
      <w:r w:rsidR="00AE2A6A">
        <w:rPr>
          <w:rFonts w:eastAsia="Times New Roman" w:cs="Times New Roman"/>
          <w:sz w:val="20"/>
          <w:szCs w:val="20"/>
        </w:rPr>
        <w:t xml:space="preserve"> </w:t>
      </w:r>
    </w:p>
    <w:sectPr w:rsidR="002C4276" w:rsidRPr="00787023" w:rsidSect="00444A3C">
      <w:headerReference w:type="even" r:id="rId17"/>
      <w:headerReference w:type="default" r:id="rId18"/>
      <w:footerReference w:type="default" r:id="rId19"/>
      <w:headerReference w:type="first" r:id="rId20"/>
      <w:type w:val="continuous"/>
      <w:pgSz w:w="12240" w:h="15840"/>
      <w:pgMar w:top="1440" w:right="1134" w:bottom="1440" w:left="179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8F987" w14:textId="77777777" w:rsidR="006262F4" w:rsidRDefault="006262F4" w:rsidP="00825EB0">
      <w:r>
        <w:separator/>
      </w:r>
    </w:p>
  </w:endnote>
  <w:endnote w:type="continuationSeparator" w:id="0">
    <w:p w14:paraId="5ACC887C" w14:textId="77777777" w:rsidR="006262F4" w:rsidRDefault="006262F4" w:rsidP="00825EB0">
      <w:r>
        <w:continuationSeparator/>
      </w:r>
    </w:p>
  </w:endnote>
  <w:endnote w:type="continuationNotice" w:id="1">
    <w:p w14:paraId="676D4046" w14:textId="77777777" w:rsidR="006262F4" w:rsidRDefault="006262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70155" w14:textId="77777777" w:rsidR="00CD39DE" w:rsidRDefault="00CD39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31EAB" w14:textId="77777777" w:rsidR="002C4276" w:rsidRDefault="002C4276" w:rsidP="00063A98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0475F" w14:textId="77777777" w:rsidR="00CD39DE" w:rsidRDefault="00CD39D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4167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9F292B" w14:textId="62BE8D00" w:rsidR="00063A98" w:rsidRDefault="00063A98" w:rsidP="00063A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D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49DF8" w14:textId="77777777" w:rsidR="006262F4" w:rsidRDefault="006262F4" w:rsidP="00825EB0">
      <w:r>
        <w:separator/>
      </w:r>
    </w:p>
  </w:footnote>
  <w:footnote w:type="continuationSeparator" w:id="0">
    <w:p w14:paraId="44DB96FB" w14:textId="77777777" w:rsidR="006262F4" w:rsidRDefault="006262F4" w:rsidP="00825EB0">
      <w:r>
        <w:continuationSeparator/>
      </w:r>
    </w:p>
  </w:footnote>
  <w:footnote w:type="continuationNotice" w:id="1">
    <w:p w14:paraId="0FCF7467" w14:textId="77777777" w:rsidR="006262F4" w:rsidRDefault="006262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851A7" w14:textId="77777777" w:rsidR="00CD39DE" w:rsidRDefault="00CD39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99"/>
    </w:tblGrid>
    <w:tr w:rsidR="00A07757" w14:paraId="133E2AF2" w14:textId="77777777" w:rsidTr="00E3544A">
      <w:tc>
        <w:tcPr>
          <w:tcW w:w="9299" w:type="dxa"/>
        </w:tcPr>
        <w:p w14:paraId="3F113C2C" w14:textId="38F4FC74" w:rsidR="00A07757" w:rsidRDefault="00A07757" w:rsidP="00A07757">
          <w:pPr>
            <w:pStyle w:val="Header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372248FF" wp14:editId="5B13E327">
                <wp:extent cx="1630800" cy="1317600"/>
                <wp:effectExtent l="0" t="0" r="7620" b="0"/>
                <wp:docPr id="1" name="Attēl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VG_liels_vienkarsots_vienkras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0800" cy="131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9EFF490" w14:textId="270049F5" w:rsidR="00825EB0" w:rsidRPr="00897615" w:rsidRDefault="00825EB0" w:rsidP="00E3544A">
    <w:pPr>
      <w:pStyle w:val="Header"/>
      <w:tabs>
        <w:tab w:val="center" w:pos="4536"/>
        <w:tab w:val="right" w:pos="8505"/>
      </w:tabs>
      <w:spacing w:after="40"/>
      <w:jc w:val="center"/>
      <w:rPr>
        <w:rFonts w:cs="Times New Roman"/>
        <w:b/>
        <w:sz w:val="32"/>
        <w:szCs w:val="32"/>
      </w:rPr>
    </w:pPr>
    <w:r w:rsidRPr="00897615">
      <w:rPr>
        <w:rFonts w:cs="Times New Roman"/>
        <w:b/>
        <w:sz w:val="32"/>
        <w:szCs w:val="32"/>
      </w:rPr>
      <w:t>SABIEDRISKO PAKALPOJUMU REGULĒŠANAS</w:t>
    </w:r>
    <w:r>
      <w:rPr>
        <w:rFonts w:cs="Times New Roman"/>
        <w:b/>
        <w:sz w:val="32"/>
        <w:szCs w:val="32"/>
      </w:rPr>
      <w:t xml:space="preserve"> </w:t>
    </w:r>
    <w:r w:rsidRPr="00897615">
      <w:rPr>
        <w:rFonts w:cs="Times New Roman"/>
        <w:b/>
        <w:sz w:val="32"/>
        <w:szCs w:val="32"/>
      </w:rPr>
      <w:t>KOMISIJA</w:t>
    </w:r>
  </w:p>
  <w:p w14:paraId="5585F8AD" w14:textId="1CB6677D" w:rsidR="00825EB0" w:rsidRPr="00403F68" w:rsidRDefault="00981421" w:rsidP="00825EB0">
    <w:pPr>
      <w:pStyle w:val="Header"/>
      <w:pBdr>
        <w:bottom w:val="double" w:sz="6" w:space="3" w:color="auto"/>
      </w:pBdr>
      <w:tabs>
        <w:tab w:val="center" w:pos="4536"/>
      </w:tabs>
      <w:jc w:val="center"/>
      <w:rPr>
        <w:rFonts w:cs="Times New Roman"/>
        <w:sz w:val="20"/>
        <w:szCs w:val="20"/>
      </w:rPr>
    </w:pPr>
    <w:r>
      <w:rPr>
        <w:sz w:val="20"/>
      </w:rPr>
      <w:t>Ūnijas iela 45, Rīga, LV-1039 │ tālrunis 67097200 │ e-pasts sprk@sprk.gov.lv</w:t>
    </w:r>
  </w:p>
  <w:p w14:paraId="0FA1DFD0" w14:textId="77777777" w:rsidR="00825EB0" w:rsidRPr="00825EB0" w:rsidRDefault="00825EB0" w:rsidP="00825EB0">
    <w:pPr>
      <w:pStyle w:val="Header"/>
      <w:jc w:val="center"/>
      <w:rPr>
        <w:rFonts w:cs="Times New Roman"/>
        <w:spacing w:val="20"/>
        <w:szCs w:val="24"/>
      </w:rPr>
    </w:pPr>
    <w:r>
      <w:rPr>
        <w:rFonts w:cs="Times New Roman"/>
        <w:spacing w:val="20"/>
        <w:szCs w:val="24"/>
      </w:rPr>
      <w:t>Rīgā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5CFC8" w14:textId="77777777" w:rsidR="00CD39DE" w:rsidRDefault="00CD39D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9F96C" w14:textId="1F574310" w:rsidR="00B84113" w:rsidRDefault="00B8411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7D068" w14:textId="71B481AB" w:rsidR="00063A98" w:rsidRPr="00063A98" w:rsidRDefault="00063A98" w:rsidP="00063A9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EE6C" w14:textId="5121F8EB" w:rsidR="00B84113" w:rsidRDefault="00B841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532A0"/>
    <w:multiLevelType w:val="hybridMultilevel"/>
    <w:tmpl w:val="A0402C2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D915236"/>
    <w:multiLevelType w:val="hybridMultilevel"/>
    <w:tmpl w:val="DC146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253590">
    <w:abstractNumId w:val="0"/>
  </w:num>
  <w:num w:numId="2" w16cid:durableId="1677881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EB0"/>
    <w:rsid w:val="00001BC8"/>
    <w:rsid w:val="00005126"/>
    <w:rsid w:val="00017D87"/>
    <w:rsid w:val="00063A98"/>
    <w:rsid w:val="000A1DD3"/>
    <w:rsid w:val="000A6E76"/>
    <w:rsid w:val="000C0AE0"/>
    <w:rsid w:val="00101B5D"/>
    <w:rsid w:val="00112E66"/>
    <w:rsid w:val="001267EF"/>
    <w:rsid w:val="00140FBC"/>
    <w:rsid w:val="00157F8C"/>
    <w:rsid w:val="001671BA"/>
    <w:rsid w:val="00170586"/>
    <w:rsid w:val="0017272B"/>
    <w:rsid w:val="001730F4"/>
    <w:rsid w:val="00182256"/>
    <w:rsid w:val="00194F34"/>
    <w:rsid w:val="001A4510"/>
    <w:rsid w:val="001B32A8"/>
    <w:rsid w:val="001C0203"/>
    <w:rsid w:val="001C7209"/>
    <w:rsid w:val="001D1A37"/>
    <w:rsid w:val="00212073"/>
    <w:rsid w:val="00224D45"/>
    <w:rsid w:val="00225FDA"/>
    <w:rsid w:val="0023061F"/>
    <w:rsid w:val="0027701D"/>
    <w:rsid w:val="002A04DA"/>
    <w:rsid w:val="002A4CB2"/>
    <w:rsid w:val="002C338F"/>
    <w:rsid w:val="002C3E71"/>
    <w:rsid w:val="002C4276"/>
    <w:rsid w:val="002F2998"/>
    <w:rsid w:val="00331837"/>
    <w:rsid w:val="00343D19"/>
    <w:rsid w:val="00357778"/>
    <w:rsid w:val="003764C9"/>
    <w:rsid w:val="00384A08"/>
    <w:rsid w:val="003866AF"/>
    <w:rsid w:val="003E4BE2"/>
    <w:rsid w:val="0040097B"/>
    <w:rsid w:val="00405DDD"/>
    <w:rsid w:val="00414323"/>
    <w:rsid w:val="00423A9A"/>
    <w:rsid w:val="00444A3C"/>
    <w:rsid w:val="00457C3F"/>
    <w:rsid w:val="004834DB"/>
    <w:rsid w:val="00490482"/>
    <w:rsid w:val="004B020A"/>
    <w:rsid w:val="004C3A56"/>
    <w:rsid w:val="004D6FDA"/>
    <w:rsid w:val="0053699C"/>
    <w:rsid w:val="00537D34"/>
    <w:rsid w:val="00546744"/>
    <w:rsid w:val="00580FB3"/>
    <w:rsid w:val="005A4DB4"/>
    <w:rsid w:val="005B03D7"/>
    <w:rsid w:val="005D12DF"/>
    <w:rsid w:val="005E07A4"/>
    <w:rsid w:val="006262F4"/>
    <w:rsid w:val="00637E45"/>
    <w:rsid w:val="00655E8D"/>
    <w:rsid w:val="00660B63"/>
    <w:rsid w:val="0066310A"/>
    <w:rsid w:val="006669A5"/>
    <w:rsid w:val="006709B1"/>
    <w:rsid w:val="00682D67"/>
    <w:rsid w:val="00684E14"/>
    <w:rsid w:val="006D39D9"/>
    <w:rsid w:val="006E31E5"/>
    <w:rsid w:val="007125D0"/>
    <w:rsid w:val="007304FF"/>
    <w:rsid w:val="00737C41"/>
    <w:rsid w:val="007403BC"/>
    <w:rsid w:val="0074736E"/>
    <w:rsid w:val="007515B8"/>
    <w:rsid w:val="00773323"/>
    <w:rsid w:val="00774C96"/>
    <w:rsid w:val="00787023"/>
    <w:rsid w:val="007A70AC"/>
    <w:rsid w:val="007C0334"/>
    <w:rsid w:val="007F38FC"/>
    <w:rsid w:val="00802349"/>
    <w:rsid w:val="008027C3"/>
    <w:rsid w:val="008076FA"/>
    <w:rsid w:val="00825EB0"/>
    <w:rsid w:val="00836CB5"/>
    <w:rsid w:val="008513C5"/>
    <w:rsid w:val="00871AC2"/>
    <w:rsid w:val="00895716"/>
    <w:rsid w:val="0090713F"/>
    <w:rsid w:val="00921DC7"/>
    <w:rsid w:val="009326CA"/>
    <w:rsid w:val="00971FEB"/>
    <w:rsid w:val="00981421"/>
    <w:rsid w:val="00994D7A"/>
    <w:rsid w:val="009A25FB"/>
    <w:rsid w:val="009C1E40"/>
    <w:rsid w:val="009C3FF7"/>
    <w:rsid w:val="009D072A"/>
    <w:rsid w:val="009D3A99"/>
    <w:rsid w:val="009F2022"/>
    <w:rsid w:val="00A00CE7"/>
    <w:rsid w:val="00A07757"/>
    <w:rsid w:val="00A36226"/>
    <w:rsid w:val="00A81E95"/>
    <w:rsid w:val="00AA4483"/>
    <w:rsid w:val="00AA44D3"/>
    <w:rsid w:val="00AE2A6A"/>
    <w:rsid w:val="00AE380A"/>
    <w:rsid w:val="00B00FC0"/>
    <w:rsid w:val="00B0404A"/>
    <w:rsid w:val="00B0700E"/>
    <w:rsid w:val="00B24B51"/>
    <w:rsid w:val="00B3793D"/>
    <w:rsid w:val="00B511B0"/>
    <w:rsid w:val="00B549D0"/>
    <w:rsid w:val="00B84113"/>
    <w:rsid w:val="00B944D8"/>
    <w:rsid w:val="00BD0AB0"/>
    <w:rsid w:val="00BE222B"/>
    <w:rsid w:val="00C05D0B"/>
    <w:rsid w:val="00C1186B"/>
    <w:rsid w:val="00C2731A"/>
    <w:rsid w:val="00C55CAE"/>
    <w:rsid w:val="00C613A7"/>
    <w:rsid w:val="00C61852"/>
    <w:rsid w:val="00C636A1"/>
    <w:rsid w:val="00C6689D"/>
    <w:rsid w:val="00C750F1"/>
    <w:rsid w:val="00C76665"/>
    <w:rsid w:val="00C810D0"/>
    <w:rsid w:val="00C97CC9"/>
    <w:rsid w:val="00CB624C"/>
    <w:rsid w:val="00CB6310"/>
    <w:rsid w:val="00CD2308"/>
    <w:rsid w:val="00CD39DE"/>
    <w:rsid w:val="00CD7E23"/>
    <w:rsid w:val="00D00E00"/>
    <w:rsid w:val="00D17ABF"/>
    <w:rsid w:val="00D22148"/>
    <w:rsid w:val="00D52315"/>
    <w:rsid w:val="00D75941"/>
    <w:rsid w:val="00D90D5D"/>
    <w:rsid w:val="00D96D13"/>
    <w:rsid w:val="00DF1223"/>
    <w:rsid w:val="00DF3455"/>
    <w:rsid w:val="00DF5233"/>
    <w:rsid w:val="00E3544A"/>
    <w:rsid w:val="00E72B1E"/>
    <w:rsid w:val="00E7596D"/>
    <w:rsid w:val="00EC2F8E"/>
    <w:rsid w:val="00EE439F"/>
    <w:rsid w:val="00F22909"/>
    <w:rsid w:val="00F36A80"/>
    <w:rsid w:val="00F4142A"/>
    <w:rsid w:val="00F41869"/>
    <w:rsid w:val="00F72CA1"/>
    <w:rsid w:val="00F74B22"/>
    <w:rsid w:val="00F81CDB"/>
    <w:rsid w:val="00FC54B4"/>
    <w:rsid w:val="00FC6342"/>
    <w:rsid w:val="00FD6AA7"/>
    <w:rsid w:val="00FD7DB6"/>
    <w:rsid w:val="00FF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DB39DA"/>
  <w15:chartTrackingRefBased/>
  <w15:docId w15:val="{42481815-801A-4D80-8499-4BAF0C02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909"/>
    <w:pPr>
      <w:spacing w:after="0" w:line="240" w:lineRule="auto"/>
      <w:jc w:val="both"/>
    </w:pPr>
    <w:rPr>
      <w:rFonts w:ascii="Times New Roman" w:hAnsi="Times New Roman"/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3TimesNewRoman12">
    <w:name w:val="Style3TimesNewRoman12"/>
    <w:basedOn w:val="DefaultParagraphFont"/>
    <w:uiPriority w:val="1"/>
    <w:qFormat/>
    <w:rsid w:val="00B0404A"/>
    <w:rPr>
      <w:rFonts w:ascii="Times New Roman" w:hAnsi="Times New Roman"/>
      <w:b w:val="0"/>
      <w:i w:val="0"/>
      <w:color w:val="auto"/>
      <w:sz w:val="24"/>
    </w:rPr>
  </w:style>
  <w:style w:type="paragraph" w:styleId="Header">
    <w:name w:val="header"/>
    <w:basedOn w:val="Normal"/>
    <w:link w:val="HeaderChar"/>
    <w:uiPriority w:val="99"/>
    <w:unhideWhenUsed/>
    <w:rsid w:val="00825E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EB0"/>
    <w:rPr>
      <w:rFonts w:ascii="Times New Roman" w:hAnsi="Times New Roman"/>
      <w:sz w:val="24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825E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EB0"/>
    <w:rPr>
      <w:rFonts w:ascii="Times New Roman" w:hAnsi="Times New Roman"/>
      <w:sz w:val="24"/>
      <w:lang w:val="lv-LV"/>
    </w:rPr>
  </w:style>
  <w:style w:type="table" w:styleId="TableGrid">
    <w:name w:val="Table Grid"/>
    <w:basedOn w:val="TableNormal"/>
    <w:uiPriority w:val="39"/>
    <w:rsid w:val="00825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25EB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55CAE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55CAE"/>
    <w:rPr>
      <w:color w:val="808080"/>
      <w:shd w:val="clear" w:color="auto" w:fill="E6E6E6"/>
    </w:rPr>
  </w:style>
  <w:style w:type="paragraph" w:styleId="EnvelopeReturn">
    <w:name w:val="envelope return"/>
    <w:basedOn w:val="Normal"/>
    <w:semiHidden/>
    <w:unhideWhenUsed/>
    <w:rsid w:val="002C338F"/>
    <w:pPr>
      <w:keepLines/>
      <w:spacing w:before="600"/>
      <w:jc w:val="left"/>
    </w:pPr>
    <w:rPr>
      <w:rFonts w:eastAsia="Times New Roman" w:cs="Times New Roman"/>
      <w:sz w:val="2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6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4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64C9"/>
    <w:rPr>
      <w:rFonts w:ascii="Times New Roman" w:hAnsi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64C9"/>
    <w:rPr>
      <w:rFonts w:ascii="Times New Roman" w:hAnsi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4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4C9"/>
    <w:rPr>
      <w:rFonts w:ascii="Segoe UI" w:hAnsi="Segoe UI" w:cs="Segoe UI"/>
      <w:sz w:val="18"/>
      <w:szCs w:val="18"/>
      <w:lang w:val="lv-LV"/>
    </w:rPr>
  </w:style>
  <w:style w:type="paragraph" w:styleId="ListParagraph">
    <w:name w:val="List Paragraph"/>
    <w:basedOn w:val="Normal"/>
    <w:uiPriority w:val="34"/>
    <w:qFormat/>
    <w:rsid w:val="00AA44D3"/>
    <w:pPr>
      <w:ind w:left="720"/>
      <w:contextualSpacing/>
    </w:pPr>
  </w:style>
  <w:style w:type="paragraph" w:styleId="Revision">
    <w:name w:val="Revision"/>
    <w:hidden/>
    <w:uiPriority w:val="99"/>
    <w:semiHidden/>
    <w:rsid w:val="00F36A80"/>
    <w:pPr>
      <w:spacing w:after="0" w:line="240" w:lineRule="auto"/>
    </w:pPr>
    <w:rPr>
      <w:rFonts w:ascii="Times New Roman" w:hAnsi="Times New Roman"/>
      <w:sz w:val="24"/>
      <w:lang w:val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AE2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mailto:diana.kibelko@sprk.gov.lv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DDC2A0134E0D43A8BF7ED2D3EB1E96" ma:contentTypeVersion="6" ma:contentTypeDescription="Izveidot jaunu dokumentu." ma:contentTypeScope="" ma:versionID="86301bab74f73ed9225591fbcdcba732">
  <xsd:schema xmlns:xsd="http://www.w3.org/2001/XMLSchema" xmlns:xs="http://www.w3.org/2001/XMLSchema" xmlns:p="http://schemas.microsoft.com/office/2006/metadata/properties" xmlns:ns2="21f7a9fe-7315-4d12-abaf-ae2e09d19234" xmlns:ns3="68cc99ac-fd15-414f-9a52-32e49d41466d" targetNamespace="http://schemas.microsoft.com/office/2006/metadata/properties" ma:root="true" ma:fieldsID="0f296094288e8d0e42a4370e2b719792" ns2:_="" ns3:_="">
    <xsd:import namespace="21f7a9fe-7315-4d12-abaf-ae2e09d19234"/>
    <xsd:import namespace="68cc99ac-fd15-414f-9a52-32e49d4146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f7a9fe-7315-4d12-abaf-ae2e09d192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c99ac-fd15-414f-9a52-32e49d414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7801B7-0200-47C4-862F-F9C0C6F36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f7a9fe-7315-4d12-abaf-ae2e09d19234"/>
    <ds:schemaRef ds:uri="68cc99ac-fd15-414f-9a52-32e49d4146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2BBCC7-3DD4-4C1A-9087-1B728783B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53DF8-12A3-41F1-AC2F-123FA34D14C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1736</Words>
  <Characters>990</Characters>
  <Application>Microsoft Office Word</Application>
  <DocSecurity>4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SPRK vestule</vt:lpstr>
      <vt:lpstr>SPRK vestule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SPRK vestule</dc:title>
  <dc:subject/>
  <dc:creator>SPRK</dc:creator>
  <cp:keywords/>
  <dc:description/>
  <cp:lastModifiedBy>Intars Eglītis</cp:lastModifiedBy>
  <cp:revision>2</cp:revision>
  <dcterms:created xsi:type="dcterms:W3CDTF">2024-10-02T09:58:00Z</dcterms:created>
  <dcterms:modified xsi:type="dcterms:W3CDTF">2024-10-02T09:58:00Z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0x0101008BDDC2A0134E0D43A8BF7ED2D3EB1E96</vt:lpwstr>
  </property>
</Properties>
</file>