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21-TA-536: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Darba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Darba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kategoriski iebilst tiem Darba likuma grozījumiem, kas pasliktina darbinieku tiesības un tiesisko stāvokli.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Vienīgais izņēmums, kas būtu pieļaujams, kad varētu tikt pazemināts darbinieku tiesiskais stāvoklis un tiesības, ir ja tas paredzēts darba koplīgumos, kas noslēgti ar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Darbinieki ir darba attiecību vājākā līgumslēdzējpuse. Arodbiedrība ir likumiskais darbinieku darba tiesību aizstāvis un pārstāvis, tādēļ izņēmuma gadījumi, kuros var atkāpties no ierastās kārtības, var tikt pieļauti tikai ar arodbiedrību ziņu. Darba likumam a priori ir jāaizsargā darbinieki un likumā jāparedz pietiekami augsts aizsardzības līmenis, no kura atkāpties var tikai ar darbinieku likumisko pārstāvju un aizstāvju piekrišanu.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kas izteikts nevis pret kādu normu, bet kopumā pret visu likumprojektu. Grozījumi kopumā neparedz darbinieku tiesiskā stāvokļa pasliktināšanu kā tādu.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vairākos likuma pantos paredz darbinieku pārstāvju lielāku iesaisti, lai noteiktu regulējumu ar koplīgumu palīdzību uzņēmuma līmenī, kas atšķirīgs no vispārīgā Darba likuma regulējuma un ir piemērotāks tieši šim konkrētajam uzņēmumam. Vienlaikus likumprojektā ietvertās normas cenšas līdzsvarot darbinieku un darba devēju intereses un tiesību un pienākumu apjomu, ņemot vērā straujo darba tirgus mainību.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noteiktos gadījumos ar darba koplīgumu var atkāpties no šā panta pirmās daļas noteikumiem, nesamazinot darbinieku kopējo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likuma 6.panta pirmā daļa paredz, ka nav pieļaujama darbinieka stāvokļa pasliktināšana ar koplīgumu, tad nav saprotams, kāpēc tiek veikts grozījums un ieviesta norma ar iespēju pasliktināt stāvokli, jo šāda norma ir pretrunā ar pirmo daļu un neloģiska. Lūdzam svītrot likumprojekta 6.panta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netiek ņemts vērā, jo ar likumu tiek paredzēts īpašs izņēmums noteiktās situācijās, dot sociālajiem partneriem iespēju atkāpties no Darba likumā noteiktajiem minimālajiem standartiem. Vienlaikus tiek noteikts, ka ar koplīgumu var atkāpties no šī panta pirmās daļas noteikumiem, nesamazinot darbinieku kopējo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likumā jau vairākos pantos ir paredzēta iespēja ar darba koplīgumu pusēm atkāpties no Darba likumā ietverto minimālo prasību piemērošanas piemēram, Darba likuma 68., 76. un 140.pants. Tomēr juridiskās noteiktības nodrošināšanai būtu lietderīgi papildināt likumu ar regulējumu, kas skaidri paredz iespēju darba devējiem ar darbinieku arodbiedrību vienoties koplīgumā par atkāpēm no likumā noteiktām minimālajām prasībām kādā noteiktā jautājumā, vienlaikus skaidri nosakot nosacījumus šādu atkāpju piemērošanai. Uz šāda regulējuma nepieciešamību vairākkārt ir norādījuši arī sociālie partneri, kā uz vienu no kolektīvo sarunu vešanas un koplīgumu slēgšanas veicinošiem faktoriem. Likumprojektā ietvertais princips par darbinieku kopējā aizsardzības līmeņa nesamazināšanu ir ģenerālklauzula, kura konkrētās situācijās, ņemot vērā lietas faktiskos apstākļus, būtu jāpiepilda ar konkrētu saturu. Sociālajiem partneriem, slēdzot darba koplīgumu, konkrētā situācijā būs jāvienojas par attiecīgajiem pasākumiem, lai kopējais darbinieku aizsardzības līmenis netiktu negatīvi ietekmēts. Tas nozīmē, ka, atkāpjoties kādā noteiktā jautājumā no likumā noteiktā minimālā standarta, puses vienojas par līdzsvarotu risinājumu citā jautājumā. Papildus jānorāda, ka jau iepriekš sociālie partneri ar līdzīga satura priekšlikumiem ir veicinājuši grozījumus Darba likuma 76.pantā, nosakot atkāpju pieļaujamību koplīgumos, kuri slēgti ar darbinieku arodbiedrībām, ietverot arī šo ģenerālklauzulu.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Eiropas Savienības tiesības paredz šādu tiesību iespējamību.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6.pantu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noteiktos gadījumos ar darba koplīgumu var atkāpties no šā panta pirmās daļas noteikumiem, nesamazinot darbinieku kopējo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atkāpes no Darba likuma (DL) 6.panta pirmās daļas noteikumiem būtu pieļaujamas tikai tādos darba koplīgumos, kas slēgti ar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šādu atkāpes klauzulu sociālie partneri jau vienojās veicot grozījumus DL 76.pantā.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LBAS lūdz papildināt 6.pantu ar trešo daļu šādā redakcijā: “(3) Likumā noteiktos gadījumos darba koplīgumā, kas noslēgts ar darbinieku arodbiedrību, var atkāpties no šā panta pirmās daļas noteikumiem, nesamazinot darbinieku kopējo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LBAS aicina anotācijā plašāk skaidrot, ko nozīmē darbinieku kopējā aizsardzības līmeņa nesamazināšana.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6.pantu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Likumā noteiktos gadījumos ar darba koplīgumu, kas noslēgts ar darbinieku arodbiedrību, var atkāpties no šā panta pirmās daļas noteikumiem, nesamazinot darbinieku kopējo aizsardzības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19.panta trešo daļu pēc vārdiem „spēkā stāšanās laikam” ar vārdiem „bet ne ilgāk kā vienu gadu kopš koplīguma izbeigšanās”.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iebilst pret piedāvāto regulējumu, jo tas veicinās situācijas, kad darba devēji apzināti vilcinās koplīguma pārrunas un izvairīsies no jauna koplīguma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darba koplīguma mērķis ir uzlabot darbinieku tiesisko stāvokli un pēc iespējas garantēt sociālo mieru, tad koplīguma noteikumu nepiemērošana, pēc koplīguma izbeigšanās, būs tieši pretēja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DL 19. panta trešā daļa noteic, ka “pēc darba koplīguma izbeigšanās tā noteikumi, izņemot šā likuma 17. panta otrās daļas 1.punktā noteikto pienākumu, ir spēkā līdz jauna darba koplīguma spēkā stāšanās laikam, ja puses nav vienojušās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jau šobrīd slēdzot darba koplīgumu, puses var paredzēt atkāpi no vispārējā noteikuma. Savukārt, ar likumprojektu pārgrozot jau noslēgtu darba koplīgumu spēkā esamības nosacījumus, tiks pārkāpts tiesiskās paļāvības princips.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pati par sevi nedod pamatu darba devējam apzināti vilcināt koplīguma pārrunas vai izvairīties no jauna koplīguma slēgšanas. Tieši pretēji, tas veicinātu un mudinātu sociālos partnerus aktīvi risināt jautājumu par jauna lokāla regulējuma noteikšanu, kas būtu atbilstošs tā brīža sociālajai un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neliedz darba devējam un arodbiedrībai vienoties par iepriekšējā darba koplīguma normatīvās daļas piemērošanas laika pagarināšanu, jo īpaši, ja ir uzsāktas koplīguma pārrunas, lai slēgtu jaunu koplīgumu.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arodbiedrība, ja uzskata, ka darba devējs nevēlās slēgt jaunu koplīgumu, ir tiesīga izmantot tos tiesiskos instrumentus, kas ietverti normatīvajos aktos, proti, ierosināt slēgt koplīgumu, izmantot kolektīva interešu strīda izšķiršanas metodes, ja saistībā ar koplīguma noslēgšanu rodas domstarpības.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nav pamata uzskatīt, ka tiktu pārkāpts tiesiskās paļāvības princips, jo īpaši, ņemot vērā salīdzinoši ilgo laiku, kāds ir paredzēts koplīguma spēkā esamībai pēc tā termiņa notecējuma.​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19.panta trešo daļu pēc vārdiem „spēkā stāšanās laikam” ar vārdiem „bet ne ilgāk kā vienu gadu kopš koplīguma izbeigšanās”.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 un neatbalsta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ieskatā piedāvātā redakcija veicinās situācijas, kad darba devēji apzināti vilcinās koplīguma pārrunas un izvairīsies no jauna koplīguma noslēgšanas, apzinoties, ka pēc viena gada noslēgtais līgums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darba koplīguma mērķis ir uzlabot darbinieku tiesisko stāvokli un pēc iespējas garantēt sociālo mieru, un valsts atzīst darba koplīgumu nozīmību darba tiesiskās attiecībās, tad koplīguma noteikumu nepiemērošana, pēc koplīguma izbeigšanās, būs tieši pretēja šim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DL 19. panta trešā daļa noteic, ka “pēc darba koplīguma izbeigšanās tā noteikumi, izņemot šā likuma 17. panta otrās daļas 1.punktā noteikto pienākumu, ir spēkā līdz jauna darba koplīguma spēkā stāšanās laikam, ja puses nav vienojušās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jau šobrīd slēdzot darba koplīgumu, puses var paredzēt atkāpi no vispārējā noteikuma. Savukārt, ar likumprojektu pārgrozot jau noslēgtu darba koplīgumu spēkā esamības nosacījumus, tiks pārkāpts tiesiskās paļāvības princips. Nav pieļaujams, ka ar grozījumiem likumā tiek ietekmēta darba koplīgumu, kas noslēgti pirms grozījumu izdarīšanas likumā, izpilde un spēkā esamība.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un tiek saglabāta iepriekšējā argumentācija.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 pati par sevi nedod pamatu darba devējam apzināti vilcināt koplīguma pārrunas vai izvairīties no jauna koplīguma slēgšanas. Tieši pretēji, tas veicinātu un mudinātu sociālos partnerus aktīvi risināt jautājumu par jauna lokāla regulējuma noteikšanu, kas būtu atbilstošs tā brīža sociālajai un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neliedz darba devējam un arodbiedrībai vienoties par iepriekšējā darba koplīguma normatīvās daļas piemērošanas laika pagarināšanu, jo īpaši, ja ir uzsāktas koplīguma pārrunas, lai slēgtu jaunu koplīgumu.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arodbiedrība, ja uzskata, ka darba devējs nevēlās slēgt jaunu koplīgumu, ir tiesīga izmantot tos tiesiskos instrumentus, kas ietverti normatīvajos aktos, proti, ierosināt slēgt koplīgumu, izmantot kolektīva interešu strīda izšķiršanas metodes, ja saistībā ar koplīguma noslēgšanu rodas domstarpības.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nav pamata uzskatīt, ka tiktu pārkāpts tiesiskās paļāvības princips, jo īpaši, ņemot vērā salīdzinoši ilgo laiku, kāds ir paredzēts koplīguma spēkā esamībai pēc tā termiņa notecējuma.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28.pantu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Darbaspēka nodrošināšanas pakalpojuma sniedzējs kā darba devējs rakstveidā informē darbinieku par darbaspēka nodrošināšanas pakalpojuma saņēmēju pirms paredzamās darbinieka norīkošanas veikt darbu darbaspēka nodrošināšanas pakalpojuma saņēmēja labā un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2019/1152 4.panta 2.punkta f) apakšpunktā ir norādīts, ka līgumā ietver informāciju par lietotājuzņēmuma identitāti, tiklīdz tā ir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5.pantu atbilstoši direktīvā norādītajam, lai nodrošinātu, ka darbinieks savlaicīgi (nevis, piemēram, pāris stundas pirms norīkošanas) uzzina darbaspēka nodrošināšanas pakalpojuma saņēmēja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28.pantu ar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Darbaspēka nodrošināšanas pakalpojuma sniedzējs kā darba devējs rakstveidā, tiklīdz tas ir zināms, informē darbinieku par darbaspēka nodrošināšanas pakalpojuma saņēmēju pirms paredzamās darbinieka norīkošanas veikt darbu darbaspēka nodrošināšanas pakalpojuma saņēmēja labā un vadībā.”"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otrās daļas 4. punktu izteikt šādā redakcijā: [darba līgumā norāda]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Fiziskām personām var būt deklarētā dzīvesvieta, faktiskā dzīvesvieta , papildus dzīves vieta.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atbilstoši Ministru kabineta 2015. gada 22. septembra noteikumiem Nr. 537 “Noteikumi par nodokļu maksātāju un nodokļu maksātāju struktūrvienību reģistrāciju Valsts ieņēmumu dienestā” saimnieciskās darbības veicējiem ir pienākums reģistrēt saimniecisko darbību un norādīt saimnieciskās darbības veikšanas vietu, kā arī to, ka projekts paredz darba līgumā norādīt komersanta uzņēmējdarbības vietu, fiziskās personas – darba devēja dzīves vietas norādīšanai darba līgumā nav pamata. Tie ir personas dati, kuri nav jānodod darba ņēmējam. Darba līgumā būtu pietiekami atstāt norādi uz komersanta uzņēmējdarbības vietu vai saimnieciskās darbības veikšanas vietas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projektā Darba likuma 40. panta otrās daļas 4. punktā vārdus “vai attiecīgā gadījumā darba devēja dzīves”, tādējādi Darba likuma 40. panta otrās daļas 4. punktu izsakot šādā redakcijā: “darba vietu (ja nav noteiktas darba vietas vai pamata darba vietas, tad norāda, ka darbinieks ir nodarbināts vairākās darba vietās vai var brīvi noteikt savu darba vietu, kā arī reģistrēto uzņēmējdarbības vai saimnieciskās darbības veikšanas vietu)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trešo daļu izteikt šādā redakcijā: “(3)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devējs nevarēs nodrošināt šajā tiesību normā ietverto pienākumu rakstveidā paziņo darbiniekam par jebkurām izmaiņām darba koplīgumā vai darba kārtības noteikumos, kas skar darbinieku, pirms izmaiņu spēkā stāšanās dienas, bet ne vēlāk kā dienā, kad tās stājas spēkā, jo tas uzliek nesamērīgu slogu tiem darba devējiem, kuri nodarbina vairākus simtus vai tūkstošus darbinieku, turklāt šādu informēšanu nebūs iespējams nodrošināt arī gadījumos, ja nodarbinātais atradīsies prombūtnē. Jāņem vērā, ka darba kārtības noteikumi tiek aktualizēti regulāri, tādejādi darbinieku regulāra rakstveida informēšana, ka tiks grozīti darba kārtības noteikumi nav samērīga. Turklāt nav saprotams arī mērķis šādas normas iekļaušanai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norāde, ka darba devējam un darbiniekam saistošie ārējie normatīvie akti ir pieejami oficiālo publikāciju un tiesiskās informācijas sistēmā, nav saprotama, jo ārējie normatīvie akti saskaņā ar Oficiālo publikāciju un tiesiskās informācijas likumu ir publiski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Darba likuma 40.panta trešo daļu izteikt šādā redakcijā: “(3) Šā panta otrās daļas 6., 7., 8., 9., 11., 12. un 13.punktā minētās ziņas var aizstāt ar norādi uz attiecīgiem noteikumiem, kas ietverti normatīvajos aktos, darba koplīgumā, vai norādi uz darba kārtības noteikumiem. Darba devējs iepazīstina darbiniekus ar izmaiņām darba koplīgumā vai darba kārtības noteikumos. Šādā gadījumā darba devējs nodrošina, ka minētā informācija uzņēmuma darbiniekiem ir vispārīgi pieejama, bez maksas, skaidrā, izsmeļošā un viegli pieejamā veidā, arī attālināti un izmantojot elektroniskos līdzekļus, tostarp esošos tiešsaistes portālus.”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iebildums attiecībā uz informāciju par ārējiem normatīvajiem aktiem - attiecīgais teikums ir svītrots. Savukārt iebildums par darbinieku informēšanu rakstveidā nav ņemts vērā, jo šādu prasību noteic direktīva 2019/1152.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Papildinājums "papildināt otrās daļas 9.punktu ar vārdiem “un kārtību”" nav atbalstāms, jo uzteikuma kārtība ir noteikta likumā, līdz ar to nevajag to noteikt darba līgumā, jo var tikt grozīts Darba likums, turklāt kārtība ir atšķirīga atkarībā no situācijas, iemesliem.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šāds regulējums izriet no direktīvas 2019/1152 4.panta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papildināt likumprojektu ar 40. panta otrās daļas 13.punktu nav atbalstāms šādā redakcijā. Nodokļu sistēma un iemaksu administrējošās iestādes var mainīties, tas nav darba līguma attiecību jautājums. Līdz ar to lūdzam iekļaut punktu par darba devēja pienākumu informēt darbinieku par sociālo iemaksu veikšanu, kārtību un kādas sociālās garantijas paredzētas.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šāds noteikums izriet no direktīvas 2019/1152 4.panta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attiecībā uz šo prasību ir papildināts anotācijas teksts.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DL 40.panta otrās daļas 4.punkta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kāda ir atšķirība starp spēkā esošajā redakcijā lietoto terminoloģiju “darbinieku var nodarbināt dažādās vietās” un piedāvāto “darbinieks ir nodarbināts vairākās darba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ierosina pantā noteikt, ka darba devējam ir pienākums norādīt konkrētu darba vietu (vai vietas) noteiktas administratīvās teritorijas ietvaros, kurā darbinieks var tikt nodarbināts. To ir nepieciešams noteikt, lai izvairītos no situācijām, kad darba devējs liek darbiniekam no Daugavpils veikala braukt strādāt uz Ventspils veikalu.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arī skaidrot, kas ir “reģistrētā uzņēmējdarbības vieta” un ar ko tā atšķiras no uzņēmuma juridiskās 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DL 40.panta otrās daļas 7.punkta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2019/1152 4.panta 2.punkta l) apakšpunktā ir norādīts, ka līgumā ietver informāciju par parastās dienas vai nedēļas ilgumu, ja darba režīms ir pilnīgi vai lielākoties paredzams, savukārt, likumprojektā tiek lietoti vārdi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skaidrot, kāpēc likumprojektā tiek lietots termins “darba grafiks” un kādās situācijās varētu atzīt, ka tas ir “skaidri paredzams” (piemēram, darbiniekiem, kuriem ir noteikts normālais darba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DL 40.panta otrās daļas 7.1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detalizēti skaidrot, kādās situācijās varētu atzīt, ka darba grafiks nav “skaidri paredzams”, vai šis regulējums būtu/nebūtu attiecināms uz summēto darba laiku un darbu maiņās?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neskaidrs regulējums (arī saistītajos likumprojekta pantos) nav pieļaujams, jo novedīs pie tā, ka darba devēji pakļaus darbiniekus nenoteiktībai darba attiecībās. Piedāvātā redakcija rada risku, ka darba devējs ar darbiniekiem vismaz sākotnēji var noslēgt līgumus uz, piemēram, 8 garantētajām apmaksātajām stundām mēnesī un pārējās stundas nodarbināt “pēc izsaukuma”. Tādējādi darbiniekam nenodrošinot ne pietiekamu atalgojumu, ne drošības sajūtu, ne arī iespēju plānot savu laiku (ja minimālo paziņošanas laiku darba devējs nosaka, piemēram, 24 stundas).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LBAS ieskatā anotācijā ir nepieciešams skaidrot, ka šis regulējums nevar tikt izmantots, lai legalizētu praksē nepamatoti ieviesto “nepilnu summēto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DL 40.panta otrās daļas 13. 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skaidrot, kādos gadījumos šis punkts ir praktiski piemērojams.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piedāvāto DL 40.panta trešās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 paredz, ka “Darba devējs rakstveidā paziņo darbiniekam par jebkurām izmaiņām darba koplīgumā [ ..]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lūdz šādu regulējumu noteikt arī DL 24. panta pirmajā daļā, tādējādi novēršot pretrunas.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precizējot panta redakciju un papildinot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izdarīti arī grozījumi Darba likuma 24.pantā: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Izteikt 24.panta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Darba devēja pienākums ir iepazīstināt visus darbiniekus ar darba koplīgumu un grozījumiem darba koplīgumā pirms darba koplīguma vai grozījumu darba koplīgumā spēkā stāšanās dienas, bet ne vēlāk kā dienā, kad tie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koplīgumā puses,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tad pārbaudes ilgums nosakāms proporcionāli līguma termiņam un darba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atkāpes būtu pieļaujamas tikai tādos darba koplīgumos, kas slēgti ar darbinieku arodbiedrību. Līdzīga atkāpes klauzula jau ir ietverta DL 76.pantā.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LBAS varētu atbalstīt šādu DL 46.panta otrās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koplīgumā, kas noslēgts ar darbinieku arodbiedrību,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Pārbaudes termiņš nedrīkst būt ilgāks par trim mēnešiem. Darba koplīgumā, kas noslēgts ar darbinieku arodbiedrību,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līdz sešiem mēnešiem, tad pārbaudes laika termiņš nedrīkst būt ilgāks par vienu mēnesi, bet, ja līgums noslēgts uz laiku līdz vienam gadam – diviem mēnešiem.  Darba koplīgumā, kas noslēgts ar darbinieku arodbiedrību, nesamazinot darbinieku kopējo aizsardzības līmeni, var vienoties par pārbaudes laika noteikšanu, kas ir ilgāka par šā panta daļā minēto termiņu, bet nepārsniedz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Pārbaudes termiņā neieskaita pārejošas darbnespējas laiku un citu laiku, kad darbinieks nav veicis darbu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1 </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1 </w:t>
            </w:r>
            <w:r w:rsidR="00000000" w:rsidRPr="00000000" w:rsidDel="00000000">
              <w:rPr>
                <w:rtl w:val="0"/>
              </w:rPr>
              <w:t xml:space="preserve">)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pievienojas FM paustajam viedoklim par 40.panta trešo daļu jautājumā par to, ka norma "Darba devējs rakstveidā paziņo darbiniekam par izmaiņām darba koplīgumā vai darba kārtības noteikumos, kas tieši skar darbinieku, pirms izmaiņu spēkā stāšanās dienas, bet ne vēlāk kā dienā, kad tās stājas spēkā", rada nesamērīgu slogu, jo sevišķi iestādēs ar lielu darbinieku skaitu. Ir saprotams, ka tā ir direktīvas prasība, vienlaikus tas neatceļ jautājuma aktualitāti. Pie tam jau izvirzītais jautājums par  prombūtē esošu darbinieku informēšanu arī ir aktuāls. Aicinām precizēt  mērķi minētajai normai un atkārtoti to pārskatīt.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prasība sniegt individualizētu informāciju darbiniekam par tām izmaiņām, kas saistītas ar darba līgumā ietverto informāciju, tieši izriet no direktīvas 2019/1152. Tādēļ ir nepieciešams skaidrs regulējums par šīm darbinieka tiesībām. Pati par sevi šāda veida prasība nav jauna, jo arī līdz šim darba devējam bija jāinformē darbinieku par tiem grozījumiem darba līgumā, darba koplīgumā, darba kārtības noteikumos vai citos iekšējos noteikumos, kas attiecas uz šo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prombūtnē esošu darbinieku paskaidrojam, ka šādā gadījumā darba devējam darbinieks ir jāinformē par grozījumiem tiklīdz darbinieks ir atgriezies pie darba pienākumu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47.pantu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Darbinieks, kurš veic tādu darbu, kad darba grafiks nav skaidri paredzams, pēc pārbaudes laika beigām var prasīt darba devēju pārcelt viņu tādā darbā, kur darba grafiks ir skaidri paredzams, ja uzņēmumā pastāv šāda iespēja un darbinieks pie darba devēja ir nepārtraukti nodarbināts vismaz sešus mēnešus. Saņemot šādu pieprasījumu, darba devējam ir pienākums sniegt darbiniekam atbildi rakstveidā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kādi ir tie darbi “kad darba grafiks nav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Skaidrojums tika sniegts Darba lietus trīspusējās sadarbības apakšpadomes 2021.gada 26.novembra sēdē. Ir izdarīti arī precizējumi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47.pantu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Darbinieks, kurš veic tādu darbu, kad darba grafiks nav skaidri paredzams, pēc pārbaudes laika beigām var prasīt darba devēju pārcelt viņu tādā darbā, kur darba grafiks ir skaidri paredzams, ja uzņēmumā pastāv šāda iespēja un darbinieks pie darba devēja ir nepārtraukti nodarbināts vismaz sešus mēnešus. Saņemot šādu pieprasījumu, darba devējam ir pienākums sniegt darbiniekam atbildi rakstveidā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precizēt Likumprojekta 8.panta redakciju un papildināt anotāciju par Likumprojekta 8.pantā ietverto 47.panta trešās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devēju ieskatā nav saprotams, kā praktiski norma tiks piemērota, lūgums Labklājības ministrijai to skaidrot. Ja tiek regulēta darbinieku ar summēto darba laika uzskaiti nodarbināšana, attiecīgi papildināms Darba likuma 140. pants. LDDK ieskatā darba devējiem tiek radīts papildus administratīvais slogs, lai īstenotu papildus ietverto darba devēja pienākumu “sniegt darbiniekam atbildi rakstveidā viena mēneša laikā no pieprasījuma saņemšanas dienas”.  Skatīt iebildumus iepriekš pie 7.panta.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Papildināt 47.pantu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Darbinieks, kurš veic tādu darbu, kad darba grafiks nav pilnībā vai lielākoties paredzams, pēc pārbaudes laika beigām var prasīt darba devēju pārcelt viņu tādā darbā, kur darba grafiks ir pilnībā vai lielākoties paredzams, ja uzņēmumā pastāv šāda iespēja un darbinieks pie darba devēja ir nepārtraukti nodarbināts vismaz sešus mēnešus. Saņemot šādu pieprasījumu, darba devējam ir pienākums sniegt darbiniekam pamatotu atbildi rakstveidā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Pārbaudes termiņš nedrīkst būt ilgāks par trim mēnešiem. Darba koplīgumā, kas noslēgts ar darbinieku arodbiedrību,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līdz sešiem mēnešiem, tad pārbaudes laika termiņš nedrīkst būt ilgāks par vienu mēnesi, bet, ja līgums noslēgts uz laiku līdz vienam gadam – diviem mēnešiem.  Darba koplīgumā, kas noslēgts ar darbinieku arodbiedrību, nesamazinot darbinieku kopējo aizsardzības līmeni, var vienoties par pārbaudes laika noteikšanu, kas ir ilgāka par šā panta otrajā daļā minēto termiņu, bet nepārsniedz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Pārbaudes termiņā neieskaita pārejošas darbnespējas laiku un citu laiku, kad darbinieks nav veicis darbu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piedāvāto trešās daļas pirmā teikuma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līgumu uz noteiktu laiku maksimālais termiņš var būt pieci gadi, līdz ar to, lai nodrošinātu samērīgu pārbaudes laika proporcionalitāti, LBAS norāda, ka līgumiem, kas ir noslēgti uz laiku līdz vienam gadam, pārbaudes laika termiņš nedrīkst būt ilgāks par vienu mēnesi.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trešās daļas pirmo teikumu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pārbaudi nosaka darba līgumā, kas noslēgts uz noteiktu laiku līdz vienam gadam, tad pārbaudes laika termiņš nedrīkst būt ilgāks par vienu mēnesi.”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pārbaudi nosaka darba līgumā, kas noslēgts uz noteiktu laiku līdz vienam gadam, tad pārbaudes laika termiņš nedrīkst būt ilgāks par vienu mēnesi.”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piedāvātā redakcija ir samērīga, ņemot vērā abu darba tiesisko attiecību pušu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aicina piedāvāto DL 52. panta otrās daļas redakciju precizēt, lai no tās būtu saprotams, kas ir iepriekš noteiktās atsauces stundas (dienas), proti, vai tās ir stundas (dienas), kurās darbiniekam ir pienākums veikt darbu vai tās ir stundas (dienas), kurās darba devējs drīkst likt viņam veikt darbu vai tomēr, tām ir cits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skaidrs, kas ir pienācīgā kārtā veikta paziņošana – vai tas ir laiks, cik ilgi iepriekš jāpaziņo, vai tas ir veids, kādā paziņo?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prezicēta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pilnībā vai lielākoties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tika sniegti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skaidrot Likumprojekta 9.pantā ietverto 52.panta otrās, trešās un ceturtās daļas redakciju praktisku piemērošanu. Darba devēju ieskatā būtu nepieciešams normu izteikt vienkāršākā un saprotamākā valodā, jo nav skaidrs ievertās normas mērķis, kā arī darba devēju ieskatā esošā Darba likuma 52.panta redakcija ir juridiski precīzāka, lai spētu noteikt elastīga darba laika organizāciju.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pilnībā vai lielākoties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Skaidrojumi ir sniegti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53.pantu ar piekto, sesto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kas nosūta darbinieku komandējumā vai darba braucienā uz citu valsti, ir pienākums pirms nosūtīšanas informēt darbinieku rakstveidā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 vai valstīm, kurās paredzēts veikt darbu, un paredzamo darba veikšanas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valūtu, kādā izmaksās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pabalstiem vai pabalstiem natūrā saistībā ar darba uzdevumiem, ja tādi tiek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repatriācijas iespēju un tās kārtību, ja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Darba devējs rakstveidā paziņo darbiniekam par jebkurām izmaiņām šā panta piektajā daļā minētajā informācijā pirms to spēkā stāšanās dienas, bet ne vēlāk kā dienā, kad izmaiņas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piektās daļas 2., 3. un 4.punktā minētā informācija sniedzama, ja komandējums vai darba brauciens ir ilgāks par četrām nepārtrauktām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Par piedāvāto DL 53. panta piektās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kas ir “pabalsti natūrā”.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Par piedāvāto DL 53. panta sestās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ka darba devējam ir pienākums “laikus” rakstveidā paziņot darbiniekam par jebkurām izmaiņām [..]. Tādējādi tiks nodrošināts, ka darbinieki pēc iespējas ātrāk tiks informēti par veiktajām izmaiņām saistībā ar komandējumu vai darba braucienu.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Par piedāvāto DL 53. panta septītās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svītrot piedāvāto redakciju. LBAS uzskata, ka DL 53. panta 5. daļā norādītā informācija ir jāsniedz pirms visiem  komandējumiem vai darba braucieniem, neatkarīgi no to ilguma.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daļēji ņemts vērā. Nav ņemta vērā prasība par īpašu informēšanu pirms ikviena komandējuma, ņemot vērā to, ka direktīva 2019/1152 uzliek obligāto prasību tikai attiecībā uz komandējumiem, kas ir ilgāki par četrām nedēļam. Direktīvas prasības tiek pārņemtas minimālajā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papildināta anotācija ar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Detalizētāka apspriešana notika arī Darba lietu trīspusējās sadarbības apakšpadomes sēdē, kas notika 2021.gada 26.novembrī.</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atlīdzības par dīkstāvi samazinājums būtu pieļaujams tikai tad, ja šāda atkāpe būt paredzēta darba koplīgumā, kas noslēgts ar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jānodrošina papildus aizsardzība darbiniekiem, kuru apgādībā ir bērni. Savukārt, ja darba devējam dīkstāve ilgst vairāk kā piecas darba dienas pēc kārtas un darbinieks nepiekrīt atlīdzības par dīkstāvi samazinājumam, tad darbiniekam ir jābūt tiesībai uzteikt darba līgumu nekavējoties un saņemt atlaišanas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LBAS ierosina likumprojekta 10.pantu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74.pantu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Darba koplīgumā, kas noslēgts ar darbinieku arodbiedrību, nesamazinot darbinieku kopējo aizsardzības līmeni, var vienoties, ka gadījumā, ja dīkstāve ilgst vairāk par piecām darba dienām pēc kārtas, darba devējam ir tiesības samazināt šā panta otrajā daļā noteikto atlīdzību līdz 70 procentiem. Jebkurā gadījumā darbiniekam saglabājamās atlīdzības apmērs nevar būt mazāks par minimālo mēneša darba algu. Darbiniekam, kura apgādībā ir nepilngadīgs bērns vai bērns, kas turpina vispārējās, profesionālās, augstākās vai speciālās izglītības iegūšanu, bet vēl nav sasniedzis 24 gadu vecumu, papildus saglabājami līdzekļi par katru apgādībā esošu bērnu valsts noteiktajā minimālajā uzturlīdzekļu apmērā.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1 </w:t>
            </w:r>
            <w:r w:rsidR="00000000" w:rsidRPr="00000000" w:rsidDel="00000000">
              <w:rPr>
                <w:rtl w:val="0"/>
              </w:rPr>
              <w:t xml:space="preserve">daļā minētajam atlīdzības samazinājumam, ir tiesības uzteikt darba līgumu, neievērojot šā likuma 100. panta pirmajā daļā noteikto termiņu.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ir samērīgi noteikt visā valstī vienotu regulējumu attiecībā uz dīkstāvi un tās apmaksu. Sasaiste tikai ar darba koplīguma esamību, nerisinātu jautājumus ekonomisku satricinājumu gadījumā, kas ietekmē ikvienu darba devēju.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Likumprojekta 11.panta 2.</w:t>
            </w:r>
            <w:r w:rsidR="00000000" w:rsidRPr="00000000" w:rsidDel="00000000">
              <w:rPr>
                <w:vertAlign w:val="superscript"/>
                <w:rtl w:val="0"/>
              </w:rPr>
              <w:t xml:space="preserve">2</w:t>
            </w:r>
            <w:r w:rsidR="00000000" w:rsidRPr="00000000" w:rsidDel="00000000">
              <w:rPr>
                <w:rtl w:val="0"/>
              </w:rPr>
              <w:t xml:space="preserve"> daļu, kas paredz, ka “Darbiniekam, kurš nepiekrīt šā panta 2.</w:t>
            </w:r>
            <w:r w:rsidR="00000000" w:rsidRPr="00000000" w:rsidDel="00000000">
              <w:rPr>
                <w:vertAlign w:val="superscript"/>
                <w:rtl w:val="0"/>
              </w:rPr>
              <w:t xml:space="preserve">1</w:t>
            </w:r>
            <w:r w:rsidR="00000000" w:rsidRPr="00000000" w:rsidDel="00000000">
              <w:rPr>
                <w:rtl w:val="0"/>
              </w:rPr>
              <w:t xml:space="preserve">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 Netiek ņemts vērā, ka Covid-19 pandēmijas laikā dīkstāve var rasties dažādu iemeslu dēļ, piemēram, ja darbiniekam nav vakcinācijas vai pārslimošanas sertifikāts, ja zināmas nozares nevar veikt uzņēmējdarbību. Pienākuma uzlikšana darba devējam izmaksāt atlaišanas pabalstu līdz pat četru vidējo izpeļņu apmērā ir nepamatota un netaisnīga. Nevakcinētiem darbiniekiem šādas normas pieņemšana būtu stimuls arī turpmāk nevakcinēties un dīkstāves laikā uzteikt darbu, saņemot atlaišanas pabalstu.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likumprojekta norma piedāvā samērīgu risinājumu gan no darba devēju, gan darbinieku interešu skatu punkta. Visa norma ir vērtējuma kopsakarā.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53.pantu ar piekto, sesto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kas nosūta darbinieku komandējumā vai darba braucienā uz citu valsti, ir pienākums savlaicīgi pirms nosūtīšanas informēt darbinieku rakstveidā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 vai valstīm, kurās paredzēts veikt darbu, un paredzamo darba veikšanas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valūtu, kādā izmaksās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pabalstiem vai pabalstiem natūrā saistībā ar darba uzdevumiem, ja tādi tiek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repatriācijas iespēju un tās kārtību, ja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Darba devējs rakstveidā paziņo darbiniekam par jebkurām izmaiņām šā panta piektajā daļā minētajā informācijā pirms to spēkā stāšanās dienas, bet ne vēlāk kā dienā, kad izmaiņas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piektās daļas 2., 3. un 4.punktā minētā informācija sniedzama, ja komandējums vai darba brauciens ir ilgāks par četrām nepārtrauktām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 un lūdz svītrot piedāvāto panta septīto daļu. LBAS uzskata, ka Darba likuma  53. panta piektajā daļā norādītā informācija ir jāsniedz pirms visiem  komandējumiem vai darba braucieniem, neatkarīgi no to ilguma. Darbinieki ir vienlīdzīgi un tiem ir līdzvērtīgas tiesības tikt informētiem.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ņemta vērā prasība par īpašu informēšanu pirms ikviena komandējuma, ņemot vērā to, ka direktīva 2019/1152 uzliek obligāto prasību tikai attiecībā uz komandējumiem, kas ir ilgāki par četrām nedēļam. Direktīvas prasības tiek pārņemtas minimālajā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75.2pantā: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“75.2pants. Īpašie atbildības noteikumi par darba samaksas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“ir nodota pilnīga vai daļēja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“nodevusi pilnīgu vai daļēju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piedāvātā DL 75.</w:t>
            </w:r>
            <w:r w:rsidR="00000000" w:rsidRPr="00000000" w:rsidDel="00000000">
              <w:rPr>
                <w:vertAlign w:val="superscript"/>
                <w:rtl w:val="0"/>
              </w:rPr>
              <w:t xml:space="preserve">2 </w:t>
            </w:r>
            <w:r w:rsidR="00000000" w:rsidRPr="00000000" w:rsidDel="00000000">
              <w:rPr>
                <w:rtl w:val="0"/>
              </w:rPr>
              <w:t xml:space="preserve">panta pirmās daļas redakcija, neskatoties uz to, ka tiek mainīts panta nosaukums, paredz regulējumu tikai attiecībā uz darbinieku nosūtīšanas gadījumiem. Proti, panta pirmās daļas otrais teikums “Šādā gadījumā darbiniekam ir tiesības prasīt visas neizmaksātās darba samaksas izmaksu šo līgumsaistību ietvaros minimālās darba algas likmes apmērā, kāda tā noteikta valstī, uz kuru darbinieks ir nosūtīts” sašaurina normas piemērošanu un paredz īstenošanas regulējumu tikai darbinieku pārrobežu nosūtīšanas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pārpratumi, ka norma attiecas tikai uz darbinieku norīkošanu, lūdzam svītrot pirmās daļas otro teikumu, vai arī iekļaut papildus teikumu, kas regulē darbinieka tiesības prasīt neizmaksātās darba samaksas izmaksu gadījumos, kad pakalpojumu sniegšana neietver darbinieku pārrobežu norīkošanu.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75.</w:t>
            </w:r>
            <w:r w:rsidR="00000000" w:rsidRPr="00000000" w:rsidDel="00000000">
              <w:rPr>
                <w:vertAlign w:val="superscript"/>
                <w:rtl w:val="0"/>
              </w:rPr>
              <w:t xml:space="preserve">2</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2</w:t>
            </w:r>
            <w:r w:rsidR="00000000" w:rsidRPr="00000000" w:rsidDel="00000000">
              <w:rPr>
                <w:rtl w:val="0"/>
              </w:rPr>
              <w:t xml:space="preserve">pants. Īpašie atbildības noteikumi par darba samaksas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darba devējam kā apakšuzņēmējam ir nodota pilnīga vai daļēja līgumsaistību izpilde par būvdarbu saistībā ar ēku būvniecību vai specializēto būvdarbu veikšanu, bet darba devējs darba līgumā vai darba koplīgumā noteiktajā laikā nav izpildījis pienākumu izmaksāt darba samaksu darbiniekam, tad darbiniekam ir tiesības prasīt neizmaksātās darba samaksas izmaksu no personas, kura darba devējam ir tieši nodevusi pilnīgu vai daļēju līgumsaistību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“nodevusi pilnīgu vai daļēju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1 </w:t>
            </w:r>
            <w:r w:rsidR="00000000" w:rsidRPr="00000000" w:rsidDel="00000000">
              <w:rPr>
                <w:rtl w:val="0"/>
              </w:rPr>
              <w:t xml:space="preserve">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kā arī tiem noteikumiem, kas jāievēro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 un neatbalsta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atlīdzības par dīkstāvi samazinājums būtu pieļaujams tikai tad, ja šāda atkāpe būt paredzēta darba koplīgumā, kas noslēgts ar darbinieku arodbiedrību.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ir jānodrošina papildus aizsardzība darbiniekiem, kuru apgādībā ir bērni. Savukārt, ja darba devējam dīkstāve ilgst vairāk kā piecas darba dienas pēc kārtas un darbinieks nepiekrīt atlīdzības par dīkstāvi samazinājumam, tad darbiniekam ir jābūt tiesībai uzteikt darba līgumu nekavējoties un saņemt atlaišanas pabalstu.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74.pantu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Darba koplīgumā, kas noslēgts ar darbinieku arodbiedrību, nesamazinot darbinieku kopējo aizsardzības līmeni, var vienoties, ka gadījumā, ja dīkstāve ilgst vairāk par piecām darba dienām pēc kārtas, darba devējam ir tiesības samazināt šā panta otrajā daļā noteikto atlīdzību līdz 70 procentiem. Jebkurā gadījumā darbiniekam saglabājamās atlīdzības apmērs nevar būt mazāks par minimālo mēneša darba algu. Darbiniekam, kura apgādībā ir nepilngadīgs bērns vai bērns, kurš turpina vispārējās, profesionālās, augstākās vai speciālās izglītības iegūšanu, bet vēl nav sasniedzis 24 gadu vecumu, papildus saglabājami līdzekļi par katru apgādībā esošu bērnu valsts noteiktajā minimālajā uzturlīdzekļu apmērā.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2.1daļā minētajam atlīdzības samazinājumam, ir tiesības uzteikt darba līgumu, neievērojot šā likuma 100. panta pirmajā daļā noteikto termiņu. Šādā gadījumā darba devējam ir pienākums izmaksāt darbiniekam atlaišanas pabalstu šā likuma 112. 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kā arī tiem noteikumiem, kas jāievēro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grozījums par dīkstāves apmaksu netiek šobrīd virzīts tālāk.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136.panta ceturto daļu pēc vārdiem „nav paredzama” ar vārdiem ”vai Ministru kabinets ir izsludinājis ārkārtējo situāciju.”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piedāvāto redakciju, jo tā var radīt maldīgu priekšstatu, ka tiek plānotas regulāras ārkārtējās situācijas. Ne katrā ārkārtējā situācijā ir automātiska nepieciešamība noteikt šādu atkāpi par virsstundu darbu, savukārt, jā tāda atkāpe būs nepieciešama, tad tā ir jāietver attiecīgā rīkojumā par ārkārtējās situācijas izsludināšanu.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informāciju par šīs normas potenciālo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un skaidrojumi ir sniegti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134.pantu ar astoto un devīto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Izņēmuma gadījumos, kad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Darba koplīgumā, kas noslēgts ar darbinieku arodbiedrību, puses var vienoties par ilgāku darba laika uzskaites periodu, taču tas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darbiniekam ir noteikts nepilns darba laiks, tad, ja nepilna darba laika sākums un beigas nav tieši nolīgtas, tad to nosaka darba devējs darba grafikā, ar kuru laikus, bet ne retāk kā reizi mēnesī, iepazīstina darbinieku.”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piedāvāto redakciju, jo tā pasliktina darbinieku tiesisko aizsardzību salīdzinot ar spēkā esošo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šobrīd darbinieks, kuram ir noteikts nepilns darba laiks, dienā nostrādā vairāk kā normālā darba laika stundas, viņam veidojas virsstundas, par kurām darba devējam ir jāmaksā piemaksa vai jāpiešķir kompensējoša atpūta, turpretim piedāvātā redakcija pieļauj, ka darbinieks var dienā strādāt 12 stundas, bet virsstundas neveidosies. Līdz ar to, piedāvātais regulējums no vienas puses paredz iespēju darba devējam elastīgāk organizēt darba laiku, no otras puses, tiek būtiski pasliktināts darbinieku stāvoklis un tiesības, jo tiek radīti apstākļi, ka darba devējs izvairās no virsstundu apmaksas, kas nav pieļaujams. Darba devēja interese būt elastīgākam nav samērojama ar darbinieku tiesību aizskaršanu.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 nepilna darba laika virsstundas aprēķina vienas dienas ietvaros, līdz ar to darbiniekam ir noteiktība attiecībā uz darba apmaksu, taču piedāvātie grozījumi piedāvā būtiski garāku uzskaites periodu, proti, vienu mēnesi, kas pasliktina tieši darbinieku stāvokli un tiesības. Pārskata periods ir raksturīgs summētajam darba laikam, savukārt, nepilnais darba laiks nedrīkst tikt organizēts pēc summētā darba laika principiem, tādējādi vēl jo vairāk nebūtu pieļaujams vispārināti noteikt mēneša uzskaites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Nepilns darba laiks ir izņēmums no normālā darba laika.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darba devēja tiesības elastīgāk organizēt darba laiku  būtu pieļaujams tikai tad, ja tas nepasliktina darbinieku vispārējo aizsardzības līmeni un izņēmuma gadījumos par to ir panākta vienošanās darba koplīgumā, kas noslēgts ar darbinieku arodbiedrību kā likumisko darbinieku tiesību aizstāvi un pārstāvi.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ierosina izteikt astoto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koplīgumā, kas noslēgts ar darbinieku arodbiedrību, nesamazinot darbinieku kopējo aizsardzības līmeni, var vienoties, ka izņēmuma gadījumos, kad darbinieks, kuram noteikts nepilns darba laiks, pamatojoties uz darbinieka un darba devēja vienošanos, kādā no nedēļas dienām vai nedēļām veic darbu, kas pārsniedz dienas vai nedēļas normālo darba laiku, tad šis laiks netiek uzskatīts par virsstundu darbu, ja darbinieka kopējais nostrādātais laiks mēneša ietvaros nepārsniedz mēneša normālo darba laiku. Darba koplīgumā, kas noslēgts ar darbinieku arodbiedrību, puses var vienoties par ilgāku darba laika uzskaites periodu, taču tas nevar pārsniegt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piedāvātā redakcija ir samērīga, ņemot vērā mainīgo situāciju darba tirgū. Piedāvātais kompromisa regulējums dod iespēju darba devējam, elastīgi organizējot darba laiku, maksimāli efektīvi izmantot esošo darbinieku resursu. Turklāt jāuzsver, ka šāda nodarbināšana virs sākotnēji nolīgtā darba laika ir iespējama tikai ar darbinieka piekrišanu. Līdz ar to arī pašam darbiniekam ir iespēja noteikt to, vai viņš vēlas un viņam ir iespēja strādāt vairāk nekā sākotnēji nolīgts, ja darba devējam šāda nepieciešamība objektīvi rodas. Darba devējam savukārt nav iespēja piespiedu kārtā darbinieku nodarbināt virs nolīgtā darba laika.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140.panta trešās daļas otrajā teikumā vārdu “trim” ar vārdu “četriem”.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summētā darba laika pārskata perioda pagarināšanu darba līgumos, jo tas pasliktina darbinieku tiesisko stāvokli. Šādas atkāpes ir pieļaujamas tikai darba koplīgumos.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anotācijā ir norāde uz to, ka šāds regulējums būtu saskanīgs arī ar to, kas ietverts Valsts un pašvaldību institūciju amatpersonu un darbinieku atlīdzības likuma 14.panta devītās daļas normā, LBAS ieskatā, tas nevar būt par pamatu izmaiņām DL, bet drīzāk ir nepieciešams labot Valsts un pašvaldību institūciju amatpersonu un darbinieku atlīdzības likuma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samērīgs un sniedz darba laika elastību, kas noteiktās situācijās ļautu uzņēmumiem efektīvāk organizēt darba laiku, tādējādi ņemot vērā uzņēmuma specifiku un darbinieku un darba devēju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un ne vēlāk kā viena mēneša laikā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Par piedāvāto DL 148.panta ceturtās daļas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ko nozīmē darba laika organizācijas pielāgojums, piemēram, vai  tā ir iespēja prasīt elastīgu darba laika sākuma un beigu noteikšanu, vai iespēja prasīt pilnīgu autonomiju darba laika noteikšanai, vai arī ar šo jēdzienu ir domāta pāreja no normālā uz summēto darba laiku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kas iesniegts atbilstoši šī panta ceturtajai daļai un ne vēlāk kā viena mēneša laikā no darbinieka pieprasījuma saņemšanas dienas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no darbinieka pieprasījuma saņemšanas dienas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un skaidrojumi ir sniegti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un ne vēlāk kā viena mēneša laikā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Likumprojekta 16.pantu piedāvātajā redakcijā un lūdz Labklājības ministriju skaidrot Likumprojekta 16.pantā ietvertās 148.panta ceturtās un sestās daļas redakciju. Pirmkārt, ko nozīmē “pielāgojums”; otrkārt, kas notiek, ja darba devējam objektīvu iemeslu dēļ nav iespējams nodrošināt iepriekšējo darba režīmu pirms nolīgtā termiņa beigām.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kas iesniegts atbilstoši šī panta ceturtajai daļai un ne vēlāk kā viena mēneša laikā no darbinieka pieprasījuma saņemšanas dienas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no darbinieka pieprasījuma saņemšanas dienas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un skaidrojumi sniegti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149.pantā: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“Darbinieka tiesību uz ikgadējo apmaksāto atvaļinājumu izmantošana pati par sevi nevar būt par pamatu darba līguma uzteikumam vai citādai darbinieka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otro teikumu par trešo 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pilnībā pievienojas tam, ka darbinieku nedrīkst sodīt par savu tiesību izmantošanu, vienlaikus rodas jautājums vai iepriekš minētā aizsardzība jau netiek aptverta ar DL 9.panta pirmajā daļā noteikto, ka “Aizliegts sodīt darbinieku vai citādi tieši vai netieši radīt viņam nelabvēlīgas sekas tāpēc, ka darbinieks darba tiesisko attiecību ietvaros pieļaujamā veidā izmanto savas tiesības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uzskata, ka atsevišķos DL pantos izceļot aizsardzību, kas jau ir ietverta DL 9.pantā, tiesību normu piemērotājam var rasties nepareizs priekšstats par DL 9.panta tvērumu.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šie grozījumi neietekmē Darba likuma 9.pantā ietverto regulējumu attiecībā uz nelabvēlīgu seku radīšanas aizliegumu kā tādu un ir uzskatāmi kā šī principa papildinošie elementi īpašās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pārrunāts arī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149.pantā: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sesto daļu ar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“Darbinieka tiesību uz ikgadējo apmaksāto atvaļinājumu izmantošana pati par sevi nevar būt par pamatu darba līguma uzteikumam vai citādai darbinieka tiesību ierobežošanai.”;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otro teikumu par trešo 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nav nepieciešams Likumprojektu papildināt ar 17.pantā ietverto 149.panta sestās daļas otrā teikuma redakciju, jo Darba likuma 9.pants jau nosaka aizliegumu radīt nelabvēlīgas sekas. Minētās normas iekļaušana LDDK ieskatā būtu liekvārdība.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un panākta vienošanās Darba lietu trīspusējās sadarbības apakšpadomes sēdē, kas notika 2021.gada 26.novembrī.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140.panta trešās daļas otrajā teikumā vārdu “trim” ar vārdu “četriem”.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neatbalsta summētā darba laika pārskata perioda pagarināšanu darba līgumos, jo tas pasliktina darbinieku tiesisko stāvokli. Šādas atkāpes ir pieļaujamas tikai darba koplīgumos, kas noslēgtas ar darbinieku arodbiedrību. Darba devējiem ir pienākums plānot darba laiku un tā organizāciju, un trīs mēneši ir pietiekams laikposms, lai īstenotu plānošanu. Turklāt jau šobrīd spēkā esošā likuma norma pieļauj, ka darba koplīgumos var tikt noteikts garāks pārskata periods. Darbinieki ir vājākā līgumslēdzējpuse un ir mehānisms to tiesību un interešu aizsardzībai, ko īsteno arodbiedrības.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saglabājot sākotnējo argumentāciju.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ir samērīgs un sniedz darba laika elastību, kas noteiktās situācijās ļautu uzņēmumiem efektīvāk organizēt darba laiku, tādējādi ņemot vērā uzņēmuma specifiku un darbinieku un darba devēju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1.3daļu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“mājsaimniecība” klasiski saprot vairākas personas, kuras dzīvo vienā mājoklī un kopīgi sedz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dzīvošana vienā mājoklī nedrīkst būt par izšķirošu nosacījumu, lai kvalificētos šāda atvaļinājuma saņemšanai, jo, ņemot vērā Latvijas kultūru un tradīcijas, kopjami vecāki ne vienmēr dzīvo kopā ar saviem bērniem, tāpēc LBAS lūdz pantā svītrot vārdus “kura dzīvo ar darbinieku vienā mājsaimniecībā”.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LBAS uzskata, ka šādam atvaļinājumam ir jābūt apmaksātam, līdz ar to šis regulējums ir jāiestrādā DL 151.pantā “Papildatvaļinājums”.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Skaidrojumi sniegti Darba lietu trīspusējās sadarbības apakšpadomes sēdē (26.11.2021.).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atvaļinājuma apmaksu nav ņemts, jo direktīva neparedz obligātu pienākumu šāda atvaļinājuma apmaksai no darba devēja puses.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daļa nevar būt īsāka par vienu nepārtrauktu kalendāra nedēļu.”;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informēt darbinieku par bērna kopšanas atvaļinājuma elastīgas izmantošanas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sniegt skaidrojumu, ko nozīmē “bērna kopšanas atvaļinājuma izmantošana elastīgā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lai jauns darba tiesību instruments “aprūpētāja atvaļinājums” sasniegtu savu mērķi, ir nepieciešams paredzēt, ka šāds atvaļinājums tiek apmaksāts. Jauns atvaļinājuma veids, kuru paredz likumprojekts, tikai simboliski sniedz atbalstu darbiniekam, kuram ir nepieciešams aprūpēt sasirgušu ģimenes locekli. Ja šāds atvaļinājums netiek apmaksāts, tas pēc būtības paliek par deklaratīvu normu, jo darbinieks izvairīsies izmantot šo atvaļinājumu, lai nezaudētu ienākumus. Savukārt ienākumu faktors ir būtisks apstākļos, kad nepieciešams slima tuvinieka atbalsts, jo īpaši ņemot vērā to, ka Latvijā atbilstoši Eiropas Komisijas ziņojumam ir neapmierinātas vajadzības pēc medicīniskas aprūpes un šīs aprūpes izdevumu apmaksa gulstas uz iedzīvotāju pleciem. Turklāt grupām ar zemiem ienākumiem ir ievērojami vairāk neapmierinātu veselības aprūpes pakalpojumu vajadzību nekā grupām ar augstiem ienākumiem  (Eiropas Komisijas 2020.gada ziņojums par Latviju; SWD(2020) 513 final: https://ec.europa.eu/info/sites/default/files/2020-european_semester_country-report-latvia_lv.pdf).</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2019/1158 neparedz noteikt obligātu pienākumu darba devējam šādu atvaļinājumu apmaksāt. Līdz ar to direktīva tiek pārņemta minimālajā apjomā attiecībā uz darba tiesisko attiecību subjektu pienākumiem.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darba koplīgums ir izbeidzies līdz grozījuma šā likuma 19.pantā, kas paredz darba koplīguma noteikumu nepiemērošanu, ja kopš darba koplīguma izbeigšanās pagājis viens gads, spēkā stāšanās dienai, tad viena gada termiņš skaitāms no grozījumu likumā spēkā stāšanās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LBAS iebilst pret likumprojekta 4.pantu, nav atbalstāms arī saistītais likumprojekta 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Skat.komentāru pie LBAS iebilduma par likumprojekta 4.pantu.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23.punktu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Ja darba koplīgums ir izbeidzies līdz grozījuma šā likuma 19.pantā, kas paredz darba koplīguma noteikumu nepiemērošanu, ja kopš darba koplīguma izbeigšanās pagājis viens gads, spēkā stāšanās dienai, tad viena gada termiņš skaitāms no grozījumu likumā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22.10.2021 izteikto iebildumu un neatbalsta arī likumprojekta 4. pantu, kas paredz papildināt 19.panta trešo daļu pēc vārdiem „spēkā stāšanās laikam” ar vārdiem „bet ne ilgāk kā vienu gadu kopš koplīguma izbeigšanās”.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norāda, ka pārgrozot jau noslēgtu darba koplīgumu spēkā esamības nosacījumus, tiks pārkāpts tiesiskās paļāvības princips, līdz ar to, likumprojekts nedrīkst ietekmēt jau noslēgtus darba koplīgumus.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saglabājot iepriekš pausto argumentāciju.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norādot likumprojekta ietekmi uz valsts budžetu, ņemot vērā, ka likumprojekta 19.pants paredz paternitātes pabalsta, kas tiek finansēts no valsts speciālā budžeta, izmaksājamo dienu skaita izmaiņas, kā arī 10 dienu ilgu atvaļinājumu citai personai, ja bērna paternitāte nav atzīta (noteikta), paplašinot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ietekmi uz budžetu tiks atspoguļots likumprojekta, kas grozīs likumu "Par maternitātes un slimības apdrošināšanu",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anotācijā ir ietverta norāde uz saistīto likumprojektu.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spēkā Finanšu ministrijas 2021.gada 22.oktobra atzinumā izteikto 3.iebildumu par nepieciešamību papildināt anotācijas 3.sadaļu, norādot likumprojekta ietekmi uz valsts budžetu un pašvaldību budžetiem, ņemot vērā, ka likumprojekta 21.pants paredz paternitātes pabalsta, kas tiek finansēts no valsts speciālā budžeta, izmaksājamo dienu skaita izmaiņas,  kā arī 10 darba dienu ilgu atvaļinājumu citai personai, ja bērna paternitāte nav atzīta (noteikta), paplašinot saņēmēju loku.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ņemts vērā, jo likumprojekta 21.pants neparedz paternitātes pabalstu. Šī likumprojekta 21.pants paredz tikai un vienīga bērna tēva (izņēmuma gadījumā, ja bērna paternitāte nav noteikta vai atzīta, citas personas) tiesības uz atvaļinājumu pēc bērna piedzimšanas. Jautājumi attiecībā uz pabalstiem tiek reglamentēti citā normatīvajā aktā, proti, likumā "Par maternitātes un slimības apdrošināšanu". Anotācijā ir papildus norādīta informācija, ka grozījumi likumā "Par maternitātes un slimības apdrošināšanu" tiek izstrādāti un tā anotācijā būs arī visi aprēķini attiecībā uz priekšlikuma ietekmi uz budžetu.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jau šobrīd Darba likumā ir iekļauts solidārās atbildības regulējums būvniecības jomā, kas nosaka darbinieka tiesības prasīt neizmaksātās darba samaksas izmaksu no personas, kura darba devējam ir tieši nodevusi pilnīgu vai daļēju līgumsaistību izpildi, un kas ar šo grozījumu tiks tikai precizēts, tiesiskās skaidrības labad lūdzam papildināt anotācijā risinājuma apraksta 13.punktu ar paskaidrojumu par darba spēka nodokļu nomaksu saistībā ar likumprojekta 13.pantā piedāvātajā Darba likuma 75.</w:t>
            </w:r>
            <w:r w:rsidR="00000000" w:rsidRPr="00000000" w:rsidDel="00000000">
              <w:rPr>
                <w:vertAlign w:val="superscript"/>
                <w:rtl w:val="0"/>
              </w:rPr>
              <w:t xml:space="preserve">2</w:t>
            </w:r>
            <w:r w:rsidR="00000000" w:rsidRPr="00000000" w:rsidDel="00000000">
              <w:rPr>
                <w:rtl w:val="0"/>
              </w:rPr>
              <w:t xml:space="preserve"> panta pirmajā daļā paredzētā regulējuma piemērošanu (gan pēc šā grozījuma ieviešanas, gan par citām plānotajām aktivitātēm šā problēmjautājuma risināšanā).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(ĀM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 Starptautiskā pakta par ekonomiskajām, sociālajām un kultūras tiesībām 3.pants (dzimumu līdztiesība), 7.pants (vienlīdzīgas iespējas darba tirgū un tiesības uz atpūtu) un 10.pants (ģimenes aizsardzība); Eiropas Cilvēka tiesību un pamatbrīvību aizsardzības konvencijas 8.pants (tiesības uz privātās un ģimenes dzīves neaizskaramību); Starptautiskā pakta par pilsoniskajām un politiskajām tiesībām 17.pants (tiesības uz privātās un ģimenes dzīves neaizskaramību).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ietvertie grozījumi Darba likumā paredz ievērojamas izmaiņas attiecībā uz darba un privātās/ ģimenes dzīves līdzsvarošanas iespējām, kas ir viens no dzimumu līdztiesības un ģimenes aizsardzības aspektiem. Grozījumi ietver iespējas prasīt atvaļinājumus ģimenes locekļu aprūpei un nodrošina, ka šādi atvaļinājumi nav sadrumstaloti (vismaz viena nedēļa). Tāpat grozījumi ir vērsti uz Satversmes tiesas 2020.gada 12.novembra sprieduma lietā Nr.2019-33-01 izpildi, ciktāl tas skar konkrēto Darba likuma normu un ciktāl šī norma ir grozāma pirms Satversmes tiesas spriedumā noteiktā termiņa visaptveroša regulējuma izveidei iestāšanās. Visbeidzot grozījumi paredz plašāku rīcības brīvību darba devējiem un darbiniekiem atkāpties no Darba likuma normām, vienlaikus nodrošinot darbinieku tiesību kopējo aizsardzību. Ņemot vērā minēto, likumprojektā ietvertie grozījumi ir tādi, kas pilnveido nacionālo regulējumu un skar personu ANO Starptautiskā pakta par ekonomiskajām, sociālajām un kultūras tiesībām 3., 7. un 10.pantā, ANO Starptautiskā pakta par pilsoniskajām un politiskajām tiesībām 17.pantā un Eiropas Cilvēka tiesību un pamatbrīvību aizsardzības konvencijas 8.pantā garantētās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Citas starptautiskās saistības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"Grozījumi Darba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3., 6., 11., 12., 18. un 19.pantos precizēt norādītos Darba likuma panta vai panta daļas, vai panta daļas punkta numurus, ņemot vērā, ka numerācijā ir “prim”.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TAP sistēmas tehniskās kļūdas novērstas.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10.pantā: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ceturto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“Darbinieku pilnvaroti pārstāvji lēmumus attiecībā uz darba devēju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sarunām ar darba devēju izvirzīti vairāku arodbiedrību pārstāvji, tad lēmumus attiecībā uz darba devēju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otro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sarunām ar darba devēju izvirzīti vienas darbinieku arodbiedrības vai vairāku šādu arodbiedrību pārstāvji un darbinieku pilnvaroti pārstāvji, tad lēmumus attiecībā uz  darba devēju pieņem ar vienkāršu balsu vairākumu.”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Likumprojekta 2. un 4.panta rosinātās izmaiņas Darba likuma 10. un 19.pantā. Abu norādīto grozījumu izdarīšana veicinās koplīgumu pārrunu mehānisma elastību un padarīs koplīgumu slēgšanas procesu vienkāršāku, modernizējot regulējumu un ļaujot pusēm fleksiblāk vienoties par darba koplīguma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saglabāti grozījumi Darba likuma 10. un 19.pantā.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14.1panta ceturtajā daļā vārdus “un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Darba likuma  normu panta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Izslēgt 14.</w:t>
            </w:r>
            <w:r w:rsidR="00000000" w:rsidRPr="00000000" w:rsidDel="00000000">
              <w:rPr>
                <w:vertAlign w:val="superscript"/>
                <w:rtl w:val="0"/>
              </w:rPr>
              <w:t xml:space="preserve">1</w:t>
            </w:r>
            <w:r w:rsidR="00000000" w:rsidRPr="00000000" w:rsidDel="00000000">
              <w:rPr>
                <w:rtl w:val="0"/>
              </w:rPr>
              <w:t xml:space="preserve"> panta ceturtajā daļā vārdus “un tiesā”.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sistēmas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19.panta trešo daļu pēc vārdiem „spēkā stāšanās laikam” ar vārdiem „bet ne ilgāk kā vienu gadu kopš koplīguma izbeigšanās”.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Likumprojekta 2. un 4.panta rosinātās izmaiņas Darba likuma 10. un 19.pantā. Abu norādīto grozījumu izdarīšana veicinās koplīgumu pārrunu mehānisma elastību un padarīs koplīgumu slēgšanas procesu vienkāršāku, modernizējot regulējumu un ļaujot pusēm fleksiblāk vienoties par darba koplīguma noslēgšanu.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saglabāti grozījumi Darba likuma 10. un 19.pantā.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Darba likuma  normu panta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sistēmas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otro daļu papildināt ar 7.1.punktu šādā redakcijā “7.1)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anotācija nav sniegts detalizēts skaidrojums, kādā veidā minētā tiesību norma ir piemērojama, lūdzam izskatīt iespēju anotācijā sniegt viedokli par minētās tiesību normas piemērošanu, t.sk. gadījumos, ja darba devējam ir nekavējoties ārpus saskaņotā darba grafika norīkot nodarbināto pienākumu izpildei (citu nodarbināto darbnespējas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likumprojekta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otrās daļas 9. punktu paredzēts papildināt ar vārdiem “un kārtību”, tādējādi paredzot darba līgumā noteikt ne vien uzteikuma termiņu, bet arī uzteikuma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darba līguma uzteikuma kārtība var mainīties atkarībā no uzteikuma pamatojuma, šāda grozījuma iekļaušana darba līgumā nav iespējama, jo darba līgumā būtu jāparedz visas iespējamās darba devēja un darbinieka darbības, kas pusēm jāveic uzsākot darba līgumu. Vienlaikus, ja puses vienojas par uzteikuma iesniegšanas procesuālo kārtību, tad mainoties faktiskajai situācijai, uzteikuma iesniegšana var kļūt neiespējama (piemēram, ja vienojas uzteikumu iesniegt ar elektroniski drošu parakstu un tehnisku iemeslu dēļ šāds paraksts personai nav vai beidzas tā lietošana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izslēgt projekta 6. pantā paredzēto Darba likuma 40. panta otrās daļas 9. punktā paredzēto grozījumu.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izriet no direktīvas 2019/1152.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otro daļu papildināt ar 12. punktu šādā redakcijā “12)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grozījuma mērķis nav saprotams, jo nav definēts kāda tieši informācija jānorāda, turklāt var veidoties situācija, kad līgumā būs jānorāda informācija (tostarp grozot jau noslēgtus darba līgumus), kas darba devējam var būt jau ir norādīta citos dokumentos piemēram, iekšējās kārtības noteikumos, rīkojumos). Mūsuprāt, prasības par darbinieka tiesībām uz apmācību, ja darba devējs to nodrošina, nav jānorāda darba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izslēgt projekta 6. pantā paredzēto Darba likuma 40. panta otrās daļas 12.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izriet no direktīvas 2019/1152.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pantā paredzēts Darba likuma 40. panta otro daļu papildināt ar 13. punktu šādā redakcijā:  “13)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normas un anotācijas neizriet, kāda informācija darba līgumā būtu jāietver, tādējādi lūdzam precizēt anotācijas 1.3. apakšpunkta “Pašreizējā situācija, problēmas un risinājumi”6. apakšpunktu, attiecībā uz šīs normas iespējamo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informāciju.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terminu "skaidri paredzams".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ar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w:t>
            </w:r>
            <w:r w:rsidR="00000000" w:rsidRPr="00000000" w:rsidDel="00000000">
              <w:rPr>
                <w:vertAlign w:val="superscript"/>
                <w:rtl w:val="0"/>
              </w:rPr>
              <w:t xml:space="preserve">1</w:t>
            </w:r>
            <w:r w:rsidR="00000000" w:rsidRPr="00000000" w:rsidDel="00000000">
              <w:rPr>
                <w:rtl w:val="0"/>
              </w:rPr>
              <w:t xml:space="preserve">.punktu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40.panta trešajā daļā precizēt vārdu "rakstveidā",  papildinot to "rakstveidā papīra formātā vai elektroniski…”. , jo praksē darba devējs sastopas ar situāciju, kad darbinieks, izmantojot likumā  neprecīzu formulējumu, mēģina gūt sev labumu. Piemēram, likumā ir teikts informēt darbinieku “rakstveidā” un darbinieks ar to saprot, ka tas notiek tikai papīra formātā, nevis izmantojot elektroniskos sakaru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atbilstoša informācija par panta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3. un 4.punktu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darba tiesisko attiecību beigu termiņu vai paredzamo ilgumu (ja darba līgums noslēgts uz 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darba vietu (ja nav noteiktas darba vietas vai pamata darba vietas, tad norāda, ka darbinieks ir nodarbināts vairākās darba vietās vai var brīvi noteikt savu darba vietu, kā arī reģistrēto uzņēmējdarbības vai attiecīgā  gadījumā darba devēja dzīves vietu);”;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darba grafiks nav skaidri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Darba devējs rakstveidā paziņo darbiniekam par jebkurām izmaiņām darba koplīgumā vai darba kārtības noteikumos, kas skar darbinieku, pirms izmaiņu spēkā stāšanās dienas, bet ne vēlāk kā dienā, kad tās stājas spēkā. Darba devējam un darbiniekam saistošie ārējie normatīvie akti ir pieejami oficiālo publikāciju un tiesiskās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7.punktu, lai sniegtu skaidrojumu, kas ir “reģistrētā uzņēmējdarbības vai attiecīgā  gadījumā darba devēja dzīves vieta” – kādos gadījumos tā norādāma;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7.punktu šādā redakcijā: “7) nolīgto dienas, nedēļas vai mēneša darba laiku, ja darbinieka darba grafiks ir skaidri paredzams“;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7.</w:t>
            </w:r>
            <w:r w:rsidR="00000000" w:rsidRPr="00000000" w:rsidDel="00000000">
              <w:rPr>
                <w:vertAlign w:val="superscript"/>
                <w:rtl w:val="0"/>
              </w:rPr>
              <w:t xml:space="preserve">1 </w:t>
            </w:r>
            <w:r w:rsidR="00000000" w:rsidRPr="00000000" w:rsidDel="00000000">
              <w:rPr>
                <w:rtl w:val="0"/>
              </w:rPr>
              <w:t xml:space="preserve">punkta noteikumus iestrādāt Darba likuma 140.pantā;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svītrot 12.punktu (darbinieka tiesības uz apmācību, ja darba devējs tādas nodrošina) un 13.punktu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trešajā daļā svītrot vārdu “rakstveidā”.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Papildinājums 7.punktā viesīs lielāku skaidrību attiecībā uz nepilna darba laika darbiniekiem, kam tiek noteikta maza slodze un nav iespējams paredzēt nolīgto dienas vai nedēļas darba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Darba devēju ieskatā 7.</w:t>
            </w:r>
            <w:r w:rsidR="00000000" w:rsidRPr="00000000" w:rsidDel="00000000">
              <w:rPr>
                <w:vertAlign w:val="superscript"/>
                <w:rtl w:val="0"/>
              </w:rPr>
              <w:t xml:space="preserve">1</w:t>
            </w:r>
            <w:r w:rsidR="00000000" w:rsidRPr="00000000" w:rsidDel="00000000">
              <w:rPr>
                <w:rtl w:val="0"/>
              </w:rPr>
              <w:t xml:space="preserve"> punkta redakcija rada pārregulāciju, turklāt piedāvātais  regulējums ir neskaidrs. LDDK ieskatā minētais jautājums būtu jārisina Darba likuma 140.pantā (summēts darba laiks), norādot, ka to var piemērot nepilna darba laika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LDDK lūdz pamatot un skaidrot nepieciešamību iekļaut 12. un 13.punktu. Darba devēju ieskatā nav nepieciešama minēto normu iekļaušana, radot Darba likumā lieku pārregulāciju. Jau šobrīd Darba likuma 29.pantā aizliegta atšķirīga attieksme, dibinot darba tiesiskās attiecības, kā arī darba tiesisko attiecību pastāvēšanas laikā, it īpaši paaugstinot darbinieku amatā, nosakot darba apstākļus, darba samaksu vai profesionālo apmācību, vai kvalifikācijas paaugstināšanu, kā arī uzteicot darba līgumu. No minētā izriet, ka darba devējam ir ne tikai jāinformē darbinieki par piedāvātajām  apmācībām, ja darba devējs tādas nodrošina, bet arī jānodrošina tiesības uz profesionālo apmācību vai kvalifikācijas paaugstināšanu bez jebkādas diskriminācijas. Vienlaikus direktīvu pārņemšanas procesā jānodrošina Darba likumā lietotās terminoloģijas konsekvence: ja likumā lietoti termini “profesionālā apmācība vai kvalifikācijas paaugstināšana”, arī grozījumi jāsagatavo šādā redakcijā, vai arī izmaiņas jāveic visā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Neizpratni rada, kādas tieši ziņas darba līgumā ietveramas 13.punkta izpildei par “sociālā nodrošinājuma iestāžu identitāti” – vai jāsniedz ziņas, ka darbaspēka nodokļi tiek maksāti vienotajā nodokļu kontā, jāsniedz ziņas par VID un VSAA? Jau šobrīd darbiniekam ir iespējas pārliecināties par nodokļu nomaksu, saņemot darba samaksas aprēķinu, izmantojot portālu latvija.lv, pārliecināties par veiktajiem nodokļu un valsts sociālās apdrošināšanas obligāto iemaksu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Piedāvātā redakcija trešajā daļā paredz, ka “Darba devējs rakstveidā vai paziņo darbiniekam par jebkurām izmaiņām darba koplīgumā vai darba kārtības noteikumos”. Šāda prasība nav īstenojama ne Covid-19 pandēmijas laikā (t.sk. ārkārtējās situācijas laikā), ne arī daudzos citos gadījumos, kad puses vienojušās par darbu attālināti. Darbinieku informēšanas faktu var apliecināt gan e-pasts, gan informācijas ievietošana informācijas sistēmās. Rakstveida parakstu vākšana neatbilst mūsdienu praksei darba tiesību jomā. Darba devēju ieskatā ir jāatsakās no ierastās prakses, ka darba devējiem jāvāc katra darbinieka paraksts par iepazīšanos ar darba tiesību dokumentiem. Šāda prasība bija saprotama līdz informācijas tehnoloģiju ieviešanai darba vietās. Šobrīd no darbiniekiem būtu taisnīgi sagaidāms, ka darbinieki bez paraksta apliecinājuma iepazīstas ar darba devēja nosūtītu vai informācijas sistēmā ievietotu informāciju. Ierosinām rakstveida formas prasības pārskatīt visā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"7.40.pantā: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4.punktā tekstu iekavās pēc vārdiem “dažādās vietās” ar vārdiem “vai to, ka darbinieks var brīvi noteikt savu darba vietu”;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otrās daļas 7.punktu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nolīgto dienas vai nedēļas darba laiku, ja darbinieka darba grafiks ir pilnīgi vai lielākoties paredzams;”;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71.punktu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ja ir nolīgts nepilns darba laiks un darba grafiks nav pilnīgi vai lielākoties paredzams, tad norāda, ka darba grafiks ir mainīgs, kā arī ietver informāciju par nolīgto darba laiku (garantētais apmaksātais darba laiks mēneša ietvarā, informāciju, kādā laikā darbinieks var veikt darbu, vai viņam būtu pienākums veikt darbu un par minimālo paziņošanas laiku pirms darba uzsākšanas vai tā atsaukumu);”;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otrās daļas 9.punktu ar vārdiem “un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11., 12. un 13.punktu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pārbaudes laiku un tā ilgumu, ja šāds pārbaudes laiks tiek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darbinieka tiesības uz apmācību, ja darba devējs tādas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Šā panta otrās daļas 6., 7., 8., 9., 11., 12. un 13.punktā minētās ziņas var aizstāt ar norādi uz attiecīgiem noteikumiem, kas ietverti normatīvajos aktos, darba koplīgumā, vai norādi uz darba kārtības noteikumiem. Šādā gadījumā darba devējs nodrošina, ka minētā informācija uzņēmuma darbiniekiem ir vispārīgi pieejama, bez maksas, skaidrā, izsmeļošā un viegli pieejamā veidā, arī attālināti un izmantojot elektroniskos līdzekļus, tostarp esošos tiešsaistes portālus vai informācijas sistēmas. Darba devējs rakstveidā paziņo darbiniekam par izmaiņām darba koplīgumā vai darba kārtības noteikumos, kas tieši skar darbinieku, pirms izmaiņu spēkā stāšanās dienas, bet ne vēlāk kā dienā, kad tās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arī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informācija ir sniegta arī Darba lietu trīspusējās sadarbības apakšpadomes sēdē (26.11.2021.)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koplīgumā puses,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tad pārbaudes ilgums nosakāms proporcionāli līguma termiņam un darba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precizēt Likumprojekta 7.panta trešās daļas redakciju un papildināt anotāciju par Likumprojekta 7.pantā ietverto 46.panta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lūdz Labklājības ministriju skaidrot praktisku 46.panta trešās daļas redakcijas “(3) Ja pārbaudi nosaka darba līgumā, kas noslēgts uz noteiktu laiku, tad pārbaudes ilgums nosakāms proporcionāli līguma termiņam un darba specifikai” piemērošanu un īstenošanu. Tāpat lūdzam skaidrot un papildināt anotāciju, kādā veidā darba devējam jānosaka pārbaudes termiņa proporcionalitāte (attiecībā pret kādu periodu) un kā var tikt noteikts pārbaudes ilgums atbilstoši darba specifikai.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46.pantā: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Pārbaudes termiņš nedrīkst būt ilgāks par trim mēnešiem. Darba koplīgumā, kas noslēgts ar darbinieku arodbiedrību,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līdz sešiem mēnešiem, tad pārbaudes laika termiņš nedrīkst būt ilgāks par vienu mēnesi, bet, ja līgums noslēgts uz laiku līdz vienam gadam – diviem mēnešiem.  Darba koplīgumā, kas noslēgts ar darbinieku arodbiedrību, nesamazinot darbinieku kopējo aizsardzības līmeni, var vienoties par pārbaudes laika noteikšanu, kas ir ilgāka par šā panta daļā minēto termiņu, bet nepārsniedz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Pārbaudes termiņā neieskaita pārejošas darbnespējas laiku un citu laiku, kad darbinieks nav veicis darbu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47.pantu ar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Darbinieks, kurš veic tādu darbu, kad darba grafiks nav skaidri paredzams, pēc pārbaudes laika beigām var prasīt darba devēju pārcelt viņu tādā darbā, kur darba grafiks ir skaidri paredzams, ja uzņēmumā pastāv šāda iespēja un darbinieks pie darba devēja ir nepārtraukti nodarbināts vismaz sešus mēnešus. Saņemot šādu pieprasījumu, darba devējam ir pienākums sniegt darbiniekam atbildi rakstveidā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pantā paredzēts Darba likuma 47. panta trešo daļu izteikt šādā redakcijā: “(3) Darbinieks, kurš veic tādu darbu, kad darba grafiks nav skaidri paredzams, pēc pārbaudes laika beigām var prasīt darba devēju pārcelt viņu tādā darbā, kur darba grafiks ir skaidri paredzams, ja uzņēmumā pastāv šāda iespēja un darbinieks pie darba devēja ir nepārtraukti nodarbināts vismaz sešus mēnešus. Saņemot šādu pieprasījumu, darba devējam ir pienākums sniegt darbiniekam atbildi rakstveidā viena mēneša laikā no pieprasījuma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nodarbinātais jau pirms līguma noslēgšanas uzņemas veikt tādu darbu, kas darba grafiks nav skaidri paredzams, to, ka nodarbinātiem jau šobrīd ir tiesības pieteikties uzņēmuma iekšējos vai ārējos konkursos izsludinātajās vakancēs, kā arī to, ka šādu pieprasījumu iesniegšana atsevišķās jomās var traucēt iestādes darbības nepārtrauktību (piemēram, ja jārod iespēja izskatīt vienlaikus vairākus lūgumus), turklāt nodarbinātie jau šobrīd ir tiesīgi vērsties pie darba devēja un lūgt izskatīt iespēju nodarbināto pārcelt citā amatā jau pirms sešu mēnešu termiņa iestāšanās. Uzskatām, ka šādas normas iekļaušana nav lietderīga, tādējādi lūdzam izslēgt projekta 8. pantā paredzēto Darba likuma 47. panta trešo 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prasība izriet no direktīvas 2019/1152.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46.pantā: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Pārbaudes termiņš nedrīkst būt ilgāks par trim mēnešiem. Darba koplīgumā, kas noslēgts ar darbinieku arodbiedrību, nesamazinot darbinieku kopējo aizsardzības līmeni, var vienoties par pārbaudes laika noteikšanu, kas ir ilgāks par trīs mēnešiem, bet nepārsniedz sešus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ceturto un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pārbaudi nosaka darba līgumā, kas noslēgts uz noteiktu laiku līdz sešiem mēnešiem, tad pārbaudes laika termiņš nedrīkst būt ilgāks par vienu mēnesi, bet, ja līgums noslēgts uz laiku līdz vienam gadam – diviem mēnešiem.  Darba koplīgumā, kas noslēgts ar darbinieku arodbiedrību, nesamazinot darbinieku kopējo aizsardzības līmeni, var vienoties par pārbaudes laika noteikšanu, kas ir ilgāka par šā panta otrajā daļā minēto termiņu, bet nepārsniedz trīs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Pārbaudes termiņā neieskaita pārejošas darbnespējas laiku un citu laiku, kad darbinieks nav veicis darbu attaisnojošu iemeslu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Ja tiek pagarināts uz noteiktu laiku noslēgta darba līguma termiņš atbilstoši šā likuma 45.panta noteikumiem, tad pārbaudi atkārtoti nenosaka.”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skaidrības labad aizstāt plānotā 46.panta trešās daļas otrā teikuma daļu "kas ilgāka par šā panta otrajā daļā minēto termiņu"  uz "kas ilgāks par šā panta trešajā daļā minēto termiņu" vai šo teikumu izteikt šādi: "Darba koplīgumā, kas noslēgts ar darbinieku arodbiedrību, nesamazinot darbinieku kopējo aizsardzības līmeni, var vienoties par ilgāka pārbaudes laika noteikšanu, nepārsniedzot trīs mēnešu termiņu." Pirmajā variantā, pirmkārt, tiktu saskaņota vārdu dzimte un, otrkārt, tiktu skaidrāk norādīts, par kādu termiņu ir runa, savukārt otrajā variantā - šis teikums būtu izteikts neveidojot iekšējās atsauces.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52.panta ceturto daļu, papildinot to pirms vārdiem "otrajā daļā" ar vārdiem "šā panta".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pilnībā vai lielākoties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pantā paredzēts Darba likuma 52. pantu papildināt ar otro daļu un izteikt to šādā redakcijā: “(2) Ja darbinieka darba grafiks (precīzs laiks, kad darbinieks uzsāk veikt darbu un to beidz) nav skaidri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minētajā normā un anotācijā nav sniegts skaidrojums, par to, kāda veida paziņošana uzskatāma par pienācīgu, lūdzam precizēt anotācijas 1.3. apakšpunkta “Pašreizējā situācija, problēmas un risinājumi” 9. apakšpunktu attiecībā uz šīs normas iespējamo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 un arī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pilnībā vai lielākoties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53.pantu ar piekto, sesto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kas nosūta darbinieku komandējumā vai darba braucienā uz citu valsti, ir pienākums pirms nosūtīšanas informēt darbinieku rakstveidā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 vai valstīm, kurās paredzēts veikt darbu, un paredzamo darba veikšanas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valūtu, kādā izmaksās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pabalstiem vai pabalstiem natūrā saistībā ar darba uzdevumiem, ja tādi tiek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repatriācijas iespēju un tās kārtību, ja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Darba devējs rakstveidā paziņo darbiniekam par jebkurām izmaiņām šā panta piektajā daļā minētajā informācijā pirms to spēkā stāšanās dienas, bet ne vēlāk kā dienā, kad izmaiņas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piektās daļas 2., 3. un 4.punktā minētā informācija sniedzama, ja komandējums vai darba brauciens ir ilgāks par četrām nepārtrauktām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53.panta piekto daļu ar “… rakstveidā papīra formātā vai elektroniski…” , jo praksē darba devējs sastopas ar situāciju, kad darbinieks, izmantojot likumā neprecīzu formulējumu, mēģina gūt sev labumu. Piemēram, likumā ir teikts informēt darbinieku “rakstveidā” un darbinieks ar to saprot, ka tas tiek darīts tikai papīra formātā, nevis izmantojot elektroniskos sakaru līdzekļus.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53.pantu ar piekto, sesto un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kas nosūta darbinieku komandējumā vai darba braucienā uz citu valsti, ir pienākums pirms nosūtīšanas informēt darbinieku rakstveidā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valsti vai valstīm, kurās paredzēts veikt darbu, un paredzamo darba veikšanas ilgumu;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valūtu, kādā izmaksās darba samaksu;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naudas pabalstiem vai pabalstiem natūrā saistībā ar darba uzdevumiem, ja tādi tiek nodrošināti;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repatriācijas iespēju un tās kārtību, ja tā tiek nodrošināta.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Darba devējs rakstveidā paziņo darbiniekam par jebkurām izmaiņām šā panta piektajā daļā minētajā informācijā pirms to spēkā stāšanās dienas, bet ne vēlāk kā dienā, kad izmaiņas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Šā panta piektās daļas 2., 3. un 4.punktā minētā informācija sniedzama, ja komandējums vai darba brauciens ir ilgāks par četrām nepārtrauktām nedēļām.”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vērš uzmanību uz Likumprojekta 10.pantā ietverto 53.panta piektās, sestās un septītās daļas redakciju. Darba devēju ieskatā norādītajiem papildinājumiem nav izvēlēta pareizā vieta un papildinājumi būtu veicami Darba likuma 14.</w:t>
            </w:r>
            <w:r w:rsidR="00000000" w:rsidRPr="00000000" w:rsidDel="00000000">
              <w:rPr>
                <w:vertAlign w:val="superscript"/>
                <w:rtl w:val="0"/>
              </w:rPr>
              <w:t xml:space="preserve">2 </w:t>
            </w:r>
            <w:r w:rsidR="00000000" w:rsidRPr="00000000" w:rsidDel="00000000">
              <w:rPr>
                <w:rtl w:val="0"/>
              </w:rPr>
              <w:t xml:space="preserve">panta sadaļā, kas noteic darba devēja pienākumus, nosūtot darbinieku veikt darbu ārpus Latvijas.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pārrunāts Darba lietu trīspusējās sadarbības apakšpadomes sēdē 2021.gada 26.novembrī.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arī anotācija, nošķirot komandējumu un darbinieku nosūtīšanu.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52.pantu ar otro, trešo un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darbinieka darba grafiks (precīzs laiks, kad darbinieks uzsāk veikt darbu un to beidz) nav pilnībā vai lielākoties paredzams, darbinieka nodarbināšana pieļaujama tikai, ja darbs tiek veikts iepriekš noteiktās atsauces stundās un dienās (laikposms noteiktās dienās, kurās var veikt darbu pēc darba devēja pieprasījuma) un darba devējs ir pienācīgā kārtā paziņojis darbiniekam precīzu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Darbiniekam ir tiesības neveikt darbu, ja darba devējs nav izpildījis savu pienākumu, kas noteikts šā panta otrajā daļā un nav pieļaujama jebkādu nelabvēlīgu seku radīšana darbiniekam sakarā ar viņa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darba devējs darba līgumā noteiktā termiņā nav pienācīgā kārtā paziņojis par šā panta otrajā daļā paredzētā darba izpildes atcelšanu, tad darbiniekam ir tiesības saņemt to atlīdzību, kuru viņš būtu saņēmis, ja būtu veicis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uzskatīt līdzšinējo panta tekstu par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10.pants paredz papildināt Darba likuma 52.pantu ar otro, trešo un ceturto daļu attiecīgajā redakcijā. Vienlaikus piedāvātajā Darba likuma 52.panta otrajā daļā tiek lietots vārdu savienojums “precīzs laiks”, taču nedz Darba likumā, nedz EIROPAS PARLAMENTA UN PADOMES 2019. gada 20. jūnija direktīvā (ES) 2019/1152 par pārredzamiem un paredzamiem darba apstākļiem Eiropas Savienībā (turpmāk - Direktīva 2019/1152) šāds vārdu savienojums/termins netiek lietots. Tādējādi aicinām izvērtēt nepieciešamību vārdu savienojumu “precīzs laiks” aizstāt ar vārdu savienojumu “noteikts laiks”, kas attiecīgi vairāk atbilst gan Darba likumā, gan minētajā Direktīvā 2019/1152 vispārlietojamam vārdu lietojumam attiecībā uz darba izpildes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Saglabāta sākotnējā panta redakcija, kas ir saskaņota ar sociālajiem partneriem.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piedāvāto 74.panta 2.2 daļu, aizstājot tajā skaitli un vārdu "112. pantā" ar skaitli un vārdiem "112. panta pirmajā 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Papildināt 74.pantu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112.panta pirmajā daļā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Darba devējam ir pienākums paziņot darbiniekam par dīkstāves iestāšanos, kā arī tiem noteikumiem, kas jāievēro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Darba likuma  normu un panta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74.pantu ar 2.</w:t>
            </w:r>
            <w:r w:rsidR="00000000" w:rsidRPr="00000000" w:rsidDel="00000000">
              <w:rPr>
                <w:vertAlign w:val="superscript"/>
                <w:rtl w:val="0"/>
              </w:rPr>
              <w:t xml:space="preserve">1</w:t>
            </w:r>
            <w:r w:rsidR="00000000" w:rsidRPr="00000000" w:rsidDel="00000000">
              <w:rPr>
                <w:rtl w:val="0"/>
              </w:rPr>
              <w:t xml:space="preserve">, 2.</w:t>
            </w:r>
            <w:r w:rsidR="00000000" w:rsidRPr="00000000" w:rsidDel="00000000">
              <w:rPr>
                <w:vertAlign w:val="superscript"/>
                <w:rtl w:val="0"/>
              </w:rPr>
              <w:t xml:space="preserve">2</w:t>
            </w:r>
            <w:r w:rsidR="00000000" w:rsidRPr="00000000" w:rsidDel="00000000">
              <w:rPr>
                <w:rtl w:val="0"/>
              </w:rPr>
              <w:t xml:space="preserve"> un 2.</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2</w:t>
            </w:r>
            <w:r w:rsidR="00000000" w:rsidRPr="00000000" w:rsidDel="00000000">
              <w:rPr>
                <w:rtl w:val="0"/>
              </w:rPr>
              <w:t xml:space="preserve">) Darbiniekam, kurš nepiekrīt šā panta 2.</w:t>
            </w:r>
            <w:r w:rsidR="00000000" w:rsidRPr="00000000" w:rsidDel="00000000">
              <w:rPr>
                <w:vertAlign w:val="superscript"/>
                <w:rtl w:val="0"/>
              </w:rPr>
              <w:t xml:space="preserve">1</w:t>
            </w:r>
            <w:r w:rsidR="00000000" w:rsidRPr="00000000" w:rsidDel="00000000">
              <w:rPr>
                <w:rtl w:val="0"/>
              </w:rPr>
              <w:t xml:space="preserve"> daļā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3</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pantā paredzēts Darba likuma 74. pantu papildināt ar 2.2 daļu, izsakot to šādā redakcijā: “Darbiniekam, kurš nepiekrīt šā panta 2.1 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projektā piedāvātais grozījums ir saistīts ar tiesiskā regulējuma precizēšanu dīkstāves gadījumā, kā arī to, ka normatīvais regulējums, kas attiecas uz darba samaksu un darba laiku atbilstoši Valsts civildienesta likuma 2. panta ceturtajai daļai ir piemērojams arī uz valsts civildienestu. Tādējādi to pēc šī brīža tiesiskā regulējuma 74. panta 2.2 daļa būtu piemērojama arī attiecībā uz civildienestu. Vienlaikus, ņemot vērā, ka publiskajā sektorā noteiktie pabalstu izmaksas gadījumi ir izsmeļoši noteikti Valsts un pašvaldību institūciju amatpersonu un darbinieku atlīdzības likuma 17. pantā un minētā neparedz darba devēja (valsts iestādes) tiesības izmaksāt atlaišanas pabalstu saistībā ar civildienesta vai darba tiesiskajām attiecībām publiskajā sektorā izbeigšanos dīkstāves gadījumā, projektā paredzētās normas piemērošana radīs nevienlīdzīgu situāciju pabalstu izmaksā starp privātajā un publiskajā sektorā nodarbinātajiem.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anotācijas 1.3. apakšpunkta “Pašreizējā situācija, problēmas un risinājumi”11. apakšpunkts paredzot, ka vienlaikus ir nepieciešami grozījumi Valsts un pašvaldību institūciju amatpersonu un darbinieku atlīdzības likuma 17. panta pirmajā daļā, paredzot publiskajā un privātajā sektorā nodarbināto vienlīdzīgas tiesības uz atlaišanas pabalstu.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ietvertais regulējums  par dīkstāves apmaksu šobrīd netiek virzīts tālāk.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pantā paredzēts Darba likuma 53. pantu papildināt ar sesto daļu, izsakot to šādā redakcijā: “(6) Darba devējs rakstveidā paziņo darbiniekam par jebkurām izmaiņām šā panta piektajā daļā minētajā informācijā pirms to spēkā stāšanās dienas, bet ne vēlāk kā dienā, kad izmaiņas stājas spēkā.”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praksē var būt situācijas, kad valstī, uz kuru darbinieks ir nosūtīts komandējumā var nebūt brīvi pieejams interneta pārklājums, savukārt informācijas paziņošana Paziņošanas likumā noteiktajā kārtībā nebūs lietderīga.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precizēt minēto normu, izslēdzot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izriet no direktīvas 2019/1152.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74.pantu ar 2.1, 2.2 un 2.3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dīkstāve ilgst vairāk par piecām darba dienām pēc kārtas, tad darba devējam ir tiesības samazināt  šā panta otrajā daļā noteikto atlīdzību līdz 70 procentiem. Jebkurā gadījumā darbiniekam saglabājamās atlīdzības apmērs nevar būt mazāks par minimālo mēneša darba algu. Darba devējam ir pienākums savlaicīgi informēt darbinieku par iespējamo atlīdzības samazinājumu dīkstāves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Darbiniekam, kurš nepiekrīt šā panta 2.1daļā minētajam atlīdzības samazinājumam, ir tiesības uzteikt darba līgumu, neievērojot šā likuma 100. panta pirmajā daļā noteikto termiņu, ja dīkstāve ilgst vairāk par četrām nedēļām pēc kārtas. Šādā gadījumā darba devējam ir pienākums izmaksāt darbiniekam atlaišanas pabalstu šā likuma 112. pantā noteiktajā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Darba devējam ir pienākums paziņot darbiniekam par dīkstāves iestāšanos, kā arī tiem noteikumiem, kas ievērojami dīkstāves laikā attiecībā uz darbinieka atrašanos darbavietā, veidu, kādā dīkstāve tiek izbeigta, kā arī laikposmu, kādā darbiniekam jāatsāk darba pienākumu izpilde, ja dīkstāves laikā darba devējs ir noteicis darbinieka tiesības neatrasties darbavietā. Darba devējam ir pienākums pierādīt, ka darbinieks ir informēts par darba devēja paziņošanas pienākuma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likumprojekta 74.panta 2.</w:t>
            </w:r>
            <w:r w:rsidR="00000000" w:rsidRPr="00000000" w:rsidDel="00000000">
              <w:rPr>
                <w:vertAlign w:val="superscript"/>
                <w:rtl w:val="0"/>
              </w:rPr>
              <w:t xml:space="preserve">1</w:t>
            </w:r>
            <w:r w:rsidR="00000000" w:rsidRPr="00000000" w:rsidDel="00000000">
              <w:rPr>
                <w:rtl w:val="0"/>
              </w:rPr>
              <w:t xml:space="preserve"> daļu, norādot, ka runa ir par darba devēja  radīto/radušos dīkstāvi un tas neattiecas uz darbinieka radīto dīkstāvi, kad samaksa netiek veikta. Darbinieka vainas dēļ dīkstāve rodas neparedzami un darba devējs nespēs laicīgi un skaidri informēt.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attiecībā uz dīkstāves apmaksu šobrīd netiek virzīts tālāk.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75.2pantā: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“75.2pants. Īpašie atbildības noteikumi par darba samaksas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pēc vārdiem “ir nodota pilnīga vai daļēja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“nodevusi pilnīgu vai daļēju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likuma normu un normas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2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2</w:t>
            </w:r>
            <w:r w:rsidR="00000000" w:rsidRPr="00000000" w:rsidDel="00000000">
              <w:rPr>
                <w:rtl w:val="0"/>
              </w:rPr>
              <w:t xml:space="preserve"> pants. Īpašie atbildības noteikumi par darba samaksas izmaksu”;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75.</w:t>
            </w:r>
            <w:r w:rsidR="00000000" w:rsidRPr="00000000" w:rsidDel="00000000">
              <w:rPr>
                <w:vertAlign w:val="superscript"/>
                <w:rtl w:val="0"/>
              </w:rPr>
              <w:t xml:space="preserve">2 </w:t>
            </w:r>
            <w:r w:rsidR="00000000" w:rsidRPr="00000000" w:rsidDel="00000000">
              <w:rPr>
                <w:rtl w:val="0"/>
              </w:rPr>
              <w:t xml:space="preserve">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panta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r w:rsidR="00000000" w:rsidRPr="00000000" w:rsidDel="00000000">
              <w:rPr>
                <w:vertAlign w:val="superscript"/>
                <w:rtl w:val="0"/>
              </w:rPr>
              <w:t xml:space="preserve">2 </w:t>
            </w:r>
            <w:r w:rsidR="00000000" w:rsidRPr="00000000" w:rsidDel="00000000">
              <w:rPr>
                <w:rtl w:val="0"/>
              </w:rPr>
              <w:t xml:space="preserve">pants. Īpašie atbildības noteikumi par darba samaksas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darba devējam kā apakšuzņēmējam ir nodota pilnīga vai daļēja līgumsaistību izpilde par būvdarbu saistībā ar ēku būvniecību vai specializēto būvdarbu veikšanu, bet darba devējs darba līgumā vai darba koplīgumā noteiktajā laikā nav izpildījis pienākumu izmaksāt darba samaksu darbiniekam, tad darbiniekam ir tiesības prasīt neizmaksātās darba samaksas izmaksu no personas, kura darba devējam ir tieši nodevusi pilnīgu vai daļēju līgumsaistību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“nodevusi pilnīgu vai daļēju līgumsaistību” ar vārdiem “par būvdarbu saistībā ar ēku būvniecību vai specializēto būvdarbu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13.pants paredz Darba likuma 75.</w:t>
            </w:r>
            <w:r w:rsidR="00000000" w:rsidRPr="00000000" w:rsidDel="00000000">
              <w:rPr>
                <w:vertAlign w:val="superscript"/>
                <w:rtl w:val="0"/>
              </w:rPr>
              <w:t xml:space="preserve">2</w:t>
            </w:r>
            <w:r w:rsidR="00000000" w:rsidRPr="00000000" w:rsidDel="00000000">
              <w:rPr>
                <w:rtl w:val="0"/>
              </w:rPr>
              <w:t xml:space="preserve"> panta pirmo daļu izteikt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un anotācijā ietverto, ir secināms, ka īpašie atbildības noteikumi par darba samaksas izmaksu attieksies uz visiem darbiniekiem, taču, tikai un vienīgi, kas </w:t>
            </w:r>
            <w:r w:rsidR="00000000" w:rsidRPr="00000000" w:rsidDel="00000000">
              <w:rPr>
                <w:u w:val="single"/>
                <w:rtl w:val="0"/>
              </w:rPr>
              <w:t xml:space="preserve">veic būvdarbus saistībā ar ēku būvniecību vai specializētos būvdarbus</w:t>
            </w:r>
            <w:r w:rsidR="00000000" w:rsidRPr="00000000" w:rsidDel="00000000">
              <w:rPr>
                <w:rtl w:val="0"/>
              </w:rPr>
              <w:t xml:space="preserve">. Minētais  grozījums tiek pamatots tikai ar Eiropas Komisijas 2021.gada 15.jūlija formālajā paziņojumā pārkāpuma procedūras lietā Nr.2018/2236 minēto par direktīvas 2014/67/ES 12.pantā ietverto regulējumu par atbildību apakšuzņēmuma līguma slēgšanas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uzsvērt, ka apakšuzņēmēju shēmas pastāv ne tikai ēku būvniecības un specializētās būvniecības darbu jomā, bet arī daudzos citos ar būvniecību saistītos darbos, turklāt apakšuzņēmēju shēmas pastāv ne tikai būvniecības nozarē, bet arī citās, piemēram, uzkopšanas nozarē, kurā bieži vien tiek pārkāptas darba ņēmēju tiesības, kas saistītas ar darba samaksas izmaksu.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anotācijā izvērstāk sniegt skaidrojumu, kāpēc Darba likuma 75.2 panta pirmās daļas un otrās daļas noteikumos tiek ietverta tikai ēku būvniecība vai specializētā būvdarbu veikšana. Vienlaikus lūdzam izvērtēt nepieciešamību Darba likuma 75.2 panta pirmās daļas un otrās daļas nosacījumus attiecināt uz plašākiem būvniecības darbiem, kā arī citām nozarēm, kurās ir aktuāla apakšuzņēmēju shēmu problēma, tādējādi nodrošinot īpašos atbildības noteikumos par darba samaksas izmaksu darba ņēmējiem, kas nodarbināti visdažādākajās nozarēs.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2014/67/ES 12.pantā ietvertais regulējums par atbildību apakšuzņēmuma līguma slēgšanas gadījumos paredz minimālo prasību - atbildība ir attiecināma tikai vienā posmā, turklāt tikai noteikta veida darbos, kas ir minēti direktīvas 96/71/EK 1.pielikumā. Līdz ar to šobrīd šīs direktīvas prasības tiek pārņemtas minimālajā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136.panta ceturto daļu pēc vārdiem “nav paredzama” ar vārdiem “vai Ministru kabinets ir izsludinājis ārkārtējo situāciju”.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- 16.12.2021.)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Valstī atkarībā no apdraudējuma veida atbilstoši likuma “Par ārkārtējo situāciju un izņēmuma stāvokli”  Ministru kabinets var izsludināt šādus tiesiskos režīmus: ārkārtējā situācija vai iznēmuma stāvoklis. Ņemot vērā LM izstrādatās normas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var veidoties īpašas situācijas, kad virsstundu darba veikšana varētu būt vitāli svarīga kopējām sabiedrības interesēm un tā varētu turpināties arī ilgāku laikposmu nekā sešās dienas. Šādās situācijās Valsts darba inspekcijas atļaujas izsniegšana pati par sevi nebūtu lietderīga. Tādējādi ir pamatoti noteikt, ka situācijā, kad Ministru kabinets ir izsludinājis ārkārtējo situāciju visā valstī vai kādā noteiktā teritorijā, tās laikā nav nepieciešama Valsts darba inspekcijas atļaujas saņemšana virsstundu darbam (kam ir saistība ar ārkārtējo situāciju), kas kādu apstākļu dēļ turpinās ilgāk par sešām dienām. Citi noteikumi par darba un atpūtas laiku, kas nodrošina darbiniekiem pienācīgu atpūtu paliek nemainīgi, tajā skaitā, arī maksimālo virsstundu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šis regulējums neizslēdz darbinieka vai darbinieku arodbiedrības tiesības vērsties Valsts darba inspekcijā kā uzraudzības un kontroles iestāde, ja virsstundu darba noteikšana pirmsšķietami nav saistīta ar ārkārtējo situāciju un to negatīvo seku novēršanu, kas ir bijušas par pamatu ārkārtējās situācijas izsludināšanai.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pantu ar tiesisko režīmu “izņēmuma stāvoklis”: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Papildināt 136.panta ceturto daļu pēc vārdiem “nav paredzama” ar vārdiem “vai Ministru kabinets ir izsludinājis ārkārtējo situāciju vai izņēmuma stāvokli”.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panta redakcija. Attiecīgi ir papildināta arī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un ne vēlāk kā viena mēneša laikā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 148. panta piekto daļu ar nosacījumu, ka darba devējs, vienojoties ar darbinieku, nosaka darbiniekam darba laika organizācijas pielāgojumu.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un ne vēlāk kā viena mēneša laikā informēt darbinieku par darba laika organizācijas pielāgojuma iespējām uzņēmumā. Darba devējs, vienojoties ar darbinieku, nosaka darbiniekam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nav nepieciešams atsevišķi regulēt tos gadījumus, ja puses vienojas un veic atbilstošus grozījumus darba līgumā atbilstoši Darba likuma 97.pantam.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148.pantu ar ceturto, piekto un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Darbiniekam, kuram ir bērns līdz astoņu gadu vecumam vai kuram ir nepieciešams personīgi aprūpēt laulāto, vecāku, bērnu vai citu tuvu ģimenes locekli, vai personu, kura dzīvo ar darbinieku vienā mājsaimniecībā un kurai nopietna medicīniska iemesla dēļ nepieciešama būtiska aprūpe vai atbalsts, ir tiesības prasīt darba devējam noteikt darba laika organizācijas pielāgojumu.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Darba devējam ir pienākums izvērtēt šādu darbinieka pieprasījumu un ne vēlāk kā viena mēneša laikā informēt darbinieku par darba laika organizācijas pielāgojuma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Ja darbiniekam ir noteikts darba laika organizācijas pielāgojums uz laiku, tad, tam beidzoties, tiek atjaunots iepriekšējais darba režīms. Darbiniekam ir tiesības prasīt, lai darba devējs atjauno iepriekšējo darba režīmu pirms nolīgtā termiņa beigām, ja tas ir pamatots ar objektīvu apstākļu maiņu. Darba devējam ir pienākums izvērtēt šādu darbinieka pieprasījumu un ne vēlāk kā viena mēneša laikā informēt darbinieku par pieņemto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ka par 148.panta ceturto daļu būtu nepieciešams plašāks skaidrojums anotācijā, kā šādus pieprasījumus izvērtēt – tā ir sensitīva informācija, kas izsniedz šādas informācijas apliecinājumus, pierādījumus.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Vienlaikus jāuzsver, ka prasība par atvaļinājuma piešķiršanu noteiktos gadījumos un attiecībā uz noteiktu personu loku ir noteikts direktīvā 2019/1158.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1.3daļu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likuma normu normas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153.pantu ar 1.</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1.3daļu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ka būtu nepieciešams plašāks skaidrojums anotācijā, kā šādus pieprasījumus izvērtēt – tā ir sensitīva informācija, kas izsniedz šādas informācijas apliecinājumus, pierādījumus.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 Vienlaikus jāuzsver, ka prasība par atvaļinājuma piešķiršanu noteiktos gadījumos un attiecībā uz konkrētu personu loku izriet no direktīvas 2019/1158.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tēvam ir tiesības uz 10 darba dienas ilgu atvaļinājumu. Atvaļinājumu bērna tēvam piešķir tūlīt pēc bērna piedzimšanas, bet ne vēlāk kā sešu mēnešu laikā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bērna paternitāte nav atzīta (noteikta), tad citai personai, kas nav bērna māte, ir tiesības uz 10 darba dienu ilgu atvaļinājumu, lai pēc bērna mātes lūguma iesaistītos bērna aprūpē. Šādu atvaļinājumu piešķir tūlīt pēc bērna piedzimšanas, bet ne vēlāk kā sešu mēnešu laikā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atsaucē uz likuma normu un normas numerācijā prim vienību.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izlabotas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155.pantā: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Bērna tēvam ir tiesības uz 10 darba dienas ilgu atvaļinājumu. Atvaļinājumu bērna tēvam piešķir tūlīt pēc bērna piedzimšanas, bet ne vēlāk kā sešu mēnešu laikā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1.1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Ja bērna paternitāte nav atzīta (noteikta), tad citai personai, kas nav bērna māte, ir tiesības uz 10 darba dienu ilgu atvaļinājumu, lai pēc bērna mātes lūguma iesaistītos bērna aprūpē. Šādu atvaļinājumu piešķir tūlīt pēc bērna piedzimšanas, bet ne vēlāk kā sešu mēnešu laikā pēc bērna piedzimšanas.”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neatbalsta Darba likuma 155.panta papildināšanu ar 1.</w:t>
            </w:r>
            <w:r w:rsidR="00000000" w:rsidRPr="00000000" w:rsidDel="00000000">
              <w:rPr>
                <w:vertAlign w:val="superscript"/>
                <w:rtl w:val="0"/>
              </w:rPr>
              <w:t xml:space="preserve">1</w:t>
            </w:r>
            <w:r w:rsidR="00000000" w:rsidRPr="00000000" w:rsidDel="00000000">
              <w:rPr>
                <w:rtl w:val="0"/>
              </w:rPr>
              <w:t xml:space="preserve"> daļu šādā redakcijā: “Ja bērna paternitāte nav atzīta (noteikta), tad citai personai, kas nav bērna māte, ir tiesības uz 10 darba dienu ilgu atvaļinājumu, lai pēc bērna mātes lūguma iesaistītos bērna aprūpē. Šādu atvaļinājumu piešķir tūlīt pēc bērna piedzimšanas, bet ne vēlāk kā sešu mēnešu laikā pēc bērna piedzimšanas”. No Likumprojekta anotācijas izriet, ka "2020.gada 12.novembrī Satversmes tiesa pieņēma spriedumu lietā Nr.2019-33-01 “Par Darba likuma 155.panta pirmās daļas atbilstību Latvijas Republikas Satversmes 110.panta pirmajam teikumam”, kas paredzēja atzīt Darba likuma 155.panta pirmo daļu, ciktāl tā neparedz aizsardzību un atbalstu bērna mātes partnerei sakarā ar bērna piedzimšanu, par neatbilstošu Latvijas Republikas Satversmes 110.panta pirmajam teikumam un spēkā neesošu no 2022.gada 1.jūnija. Attiecīgi ir jāveic atbilstoši grozījumi likuma 155.pantā, lai nodrošinātu sprieduma izpildi. [..] Nolūkā izpildīt Satversmes tiesas spriedumu lietā Nr. 2019-33-01 “Par Darba likuma 155. panta pirmās daļas atbilstību Latvijas Republikas Satversmes 110. panta pirmajam teikumam” Darba likuma 155.pants tiek papildināts ar atbilstošu regulējumu, kas nodrošinātu iespēju citai personai, kas nav bērna tēvs, izmantot desmit darba dienu ilgu atvaļinājumu. [..] Norma paredz tādu pašu atvaļinājuma ilgumu un tiesības izmantošanas noteikumus kā tas tiek regulēts atvaļinājuma bērna tēvam gadījumā. Norma paredz, ka situācijā, ja bērna paternitāte nav atzīta (noteikta), tad attiecīgais atvaļinājums, kura laikā persona iesaistītos bērna aprūpē, varētu tikt piešķirts citai personai, kuru noteiktu bērna māte. Šādās situācijās attiecīgais darbinieks vērstos ar lūgumu pie darba devēja par šāda atvaļinājuma piešķiršanu un darba devējam būtu pienākums šādu atvaļinājumu piešķirt. Līdzīgi kā atvaļinājuma bērna tēvam gadījumā, kad darba devējs var prasīt atbilstošus pierādījumus (parasti – bērna dzimšanas apliecību), lai šādu atvaļinājumu piešķirtu, arī šī atvaļinājuma gadījumā darba devējam būs tiesības pieprasīt, lai darbinieks nepieciešamības gadījumā sniedz nepieciešamos pierādījumus, kas apliecina viņa tiesību uz šādu atvaļinājumu. Tas varētu būt gan bērna mātes apstiprinājums, gan bērna dzimšanas apliecība". Uzskatām, ka grozījumi nerisina Satversmes tiesas identificēto problēmu, proti, ka “atbilstoši Eiropas Cilvēktiesību tiesas judikatūrai Konvencijas (Eiropas Cilvēka tiesību un  pamatbrīvību  aizsardzības  konvencija) 8.pants ir interpretējams tādējādi, ka tas aptver un aizsargā arī viendzimuma partneru ģimenes neatkarīgi no tā, ka valsts nav paredzējusi mehānismus šādas ģimenes attiecību juridiskai atzīšanai”. No Satversmes tiesas sprieduma izriet, ka “Atbilstoši  Satversmes  110.panta pirmajam teikumam  likumdevējam  ir pienākums nodrošināt citstarp arī viendzimuma  partneru  ģimenes  juridisku aizsardzību un paredzēt arī šādai ģimenei atbilstošus sociālās un ekonomiskās aizsardzības un  atbalsta pasākumus, ievērojot vispārējos tiesību principus un citas Satversmes normas”. Grozījumi Darba likuma 155.pantā nesasniedz šo mērķi, jo bērna māte atvaļinājuma saņemšanai var norādīt jebkuru personu (ja vien bērnam nav atzīta paternitāte), bet atbilstoši Satversmes tiesas sprieduma jēgai un būtībai šādas tiesības papildus bērna tēvam bija nosakāmas tikai vecākiem no viendzimuma pāriem. Jautājums ir risināms kompleksi, jo bez Darba likuma 155.pantā minētā atvaļinājuma bērnu tēvi bauda vēl daudzas citas sociālās tiesības, piemēram, tiesības neveikt virsstundu darbu, atteikties  doties komandējumā, izmantot atvaļinājumus vasarā u.tml. Minētie jautājumi netiek sistēmiski sakārtoti, tāpēc potenciāli rodas līdzīgu tiesvedību riski. Tāpat kompleksi risināms jautājums, ka arī abi vecāki no viendzimuma pāriem ne tikai bauda tiesības, bet arī uzņemas pienākumus, piemēram, rūpēties par bērnu, maksāt uzturlīdzekļus u.tml., kā tas būtu attiecībā uz bērna māti un tēvu. Ievērojot minēto, nepieciešami grozījumi Civillikuma ģimenes tiesību sadaļā, kā arī citos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pārrunāts Darba lietu trīspusējās sadarbības apakšpadomes 2021.gada 26.novembra sēdē.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daļa nevar būt īsāka par vienu nepārtrauktu kalendāra nedēļu.”;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informēt darbinieku par bērna kopšanas atvaļinājuma elastīgas izmantošanas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Izsaku priekšlikumu papildināt panta sestās daļas redakciju ar vārdiem "no pieprasījuma saņemšanas dienas", lai precizētu atskaites punktu termiņam, kādā darba devējam ir pienākums informēt darbinieku par bērna kopšanas atvaļinājuma elastīgas izmantošanas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w:t>
            </w:r>
            <w:r w:rsidR="00000000" w:rsidRPr="00000000" w:rsidDel="00000000">
              <w:rPr>
                <w:b w:val="1"/>
                <w:i w:val="1"/>
                <w:rtl w:val="0"/>
              </w:rPr>
              <w:t xml:space="preserve">no pieprasījuma saņemšanas dienas</w:t>
            </w:r>
            <w:r w:rsidR="00000000" w:rsidRPr="00000000" w:rsidDel="00000000">
              <w:rPr>
                <w:rtl w:val="0"/>
              </w:rPr>
              <w:t xml:space="preserve"> informēt darbinieku par bērna kopšanas atvaļinājuma elastīgas izmantošanas iespējām uzņēmumā.”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no pieprasījuma saņemšanas dienas informēt darbinieku par bērna kopšanas atvaļinājuma elastīgas izmantošanas iespējām 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ir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156.pantā: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daļa nevar būt īsāka par vienu nepārtrauktu kalendāra nedēļu.”;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no darbinieka pieprasījuma saņemšanas dienas informēt darbinieku par bērna kopšanas atvaļinājuma elastīgas izmantošanas iespējām uzņēmumā.”"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156.pantā: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ar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“Atvaļinājuma daļa nevar būt īsāka par vienu nepārtrauktu kalendāra nedēļu.”;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sesto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Darbiniekam ir tiesības prasīt bērna kopšanas atvaļinājuma izmantošanu elastīgā veidā. Darba devējam ir pienākums izvērtēt šādu darbinieka pieprasījumu un ne vēlāk kā viena mēneša laikā informēt darbinieku par bērna kopšanas atvaļinājuma elastīgas izmantošanas iespējām uzņēmumā.”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156. panta sestajā daļā vai likumprojekta anotācijā precizēt, ko nozīmē termins "elastīgā veidā". Darba likums jau šobrīd paredz, ka bērna kopšanas atvaļinājumu var izmantot pa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pamatotību tam, vai aprūpētāja atvaļinājums piešķirams bez darba samaksas saglabāšanas.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2019.gada 20.jūnija direktīvas (ES) 2019/1158 par darba un privātās dzīves līdzsvaru vecākiem un aprūpētājiem un ar ko atceļ Padomes Direktīvu 2010/18/ES 32.punkts nosaka, ka, lai gan dalībvalstis var brīvi izlemt, vai par aprūpētāja atvaļinājumu maksāt atvaļinājuma naudu vai pabalstu, tās </w:t>
            </w:r>
            <w:r w:rsidR="00000000" w:rsidRPr="00000000" w:rsidDel="00000000">
              <w:rPr>
                <w:u w:val="single"/>
                <w:rtl w:val="0"/>
              </w:rPr>
              <w:t xml:space="preserve">tiek mudinātas ieviest šādu atvaļinājuma naudu vai pabalstu</w:t>
            </w:r>
            <w:r w:rsidR="00000000" w:rsidRPr="00000000" w:rsidDel="00000000">
              <w:rPr>
                <w:rtl w:val="0"/>
              </w:rPr>
              <w:t xml:space="preserve">, lai panāktu, ka aprūpētāji, īpaši vīrieši, faktiski izmanto savas tiesības.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2019/1152 neparedz obligātu darba devēja pienākumu apmaksāt šāda veida atvaļinājumu. Direktīvas prasības tiek ieviestas minimālajā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153.pantu ar 1.</w:t>
            </w:r>
            <w:r w:rsidR="00000000" w:rsidRPr="00000000" w:rsidDel="00000000">
              <w:rPr>
                <w:vertAlign w:val="superscript"/>
                <w:rtl w:val="0"/>
              </w:rPr>
              <w:t xml:space="preserve">3 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Darba devējs piešķir atvaļinājumu bez darba samaksas saglabāšanas, ja to pieprasa darbinieks, kuram ir nepieciešams personīgi aprūpēt laulāto, vecāku, bērnu vai citu tuvu ģimenes locekli, vai personu, kura dzīvo ar darbinieku vienā mājsaimniecībā un kurai nopietna medicīniska iemesla dēļ nepieciešama būtiska aprūpe vai atbalsts (aprūpētāja atvaļinājums). Šādu atvaļinājumu piešķir uz laiku, kas nav ilgāks par piecām darba dienām viena gada laikā. Darbiniekam ir tiesības izmantot šādu atvaļinājuma pa daļām.”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Aicinājums precizēt vārda "atvaļinājums" locījumu šīs daļas pēdējā teikumā.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redakcija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sadaļas "Risinājuma apraksts" 20.punktu atbilstoši piedāvātajām izmaiņām likumprojekta 20.pantā: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minētais grozījums paredz papildināt pantu ar jaunu daļu, paredzot, ka darbiniekam ir tiesības prasīt bērna kopšanas atvaļinājuma izmantošanu elastīgā veidā. Turpmāk darba devējam būs pienākums izvērtēt šādu darbinieka pieprasījumu un viena mēneša laikā </w:t>
            </w:r>
            <w:r w:rsidR="00000000" w:rsidRPr="00000000" w:rsidDel="00000000">
              <w:rPr>
                <w:b w:val="1"/>
                <w:i w:val="1"/>
                <w:rtl w:val="0"/>
              </w:rPr>
              <w:t xml:space="preserve">no pieprasījuma saņemšanas dienas</w:t>
            </w:r>
            <w:r w:rsidR="00000000" w:rsidRPr="00000000" w:rsidDel="00000000">
              <w:rPr>
                <w:rtl w:val="0"/>
              </w:rPr>
              <w:t xml:space="preserve"> informēt darbinieku par bērna kopšanas atvaļinājuma elastīgas izmantošanas iespējām uzņēmumā. Minētais grozījums izstrādāts, lai pārņemtu direktīvas 2019/1158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Papildus minētais grozījums paredz papildināt pantu ar jaunu daļu, paredzot, ka darbiniekam ir tiesības prasīt bērna kopšanas atvaļinājuma izmantošanu elastīgā veidā. Turpmāk darba devējam būs pienākums izvērtēt šādu darbinieka pieprasījumu un viena mēneša laikā no pieprasījuma saņemšanas dienas informēt darbinieku par bērna kopšanas atvaļinājuma elastīgas izmantošanas iespējām uzņēmumā. Minētais grozījums izstrādāts, lai pārņemtu direktīvas 2019/1158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norādītos Darba likuma panta vai panta daļas, vai panta daļas punkta numurus, ņemot vērā, ka numerācijā ir “prim”.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apakšsadaļas “Risinājuma apraksts” 17.punktā norādīto Darba likuma 152.pantu, ņemot vērā, ka norādītajā pantā nav minēts atvaļinājuma 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jāprecizē atsauces uz likuma normām, veidojot prim vienības (atbilstoši likumprojektam izteiktajiem priekšlikumiem).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novērstas TAP tehniskās kļūdas.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(AM - 22.10.2021.)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anotācijā risinājumu pārskatu ar likumprojekta 6. pantā ietvertā grozījuma Darba likuma 40.pantā skaidrojumu attiecībā uz otrās daļas papildināšanu  ar 13. punktu, kas noteic, ka darba līgumā norāda gadījumā, ja par to ir atbildīgs darba devējs – to sociālā nodrošinājuma iestāžu identitāti, kuras saņem sociālās iemaksas, kas saistītas ar darba attiecībām, un jebkādu aizsardzību attiecībā uz sociālo nodrošinājumu, ko nodrošina darba devējs.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(SAM - 27.10.2021.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kas šeit paredzēts: “...informāciju, kādā laikā darbinieks var veikt darbu, vai viņam būtu pienākums veikt darbu un par minimālo paziņošanas laiku pirms darba uzsākšanas vai tā atsaukumu” un kā tas atšķiras no summētā darba laika kārtības.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 attiecībā uz darbu, kura darba grafiks nav pilnīgi vai lielākoties paredzams.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- 17.12.2021.)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anotācijas 1.3.sadaļas 21.punktu par likumprojekta 21.pantu attiecībā uz grozījumiem Darba likuma 155.pantā ar skaidrojumu par šī panta otrās daļas praktisku piemērošanu. Proti, attiecībā uz mātes apstiprinājuma jeb lūguma izteikšanu par personu, kuru viņa aicina piedalīties bērna aprūpē, šī lūguma formu un saturu.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precizēta anotācija pie attiecīgā risinājuma apraksta.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21-TA-536</w:t>
    </w:r>
    <w:r>
      <w:br/>
    </w:r>
    <w:r w:rsidR="00000000" w:rsidRPr="00000000" w:rsidDel="00000000">
      <w:rPr>
        <w:rtl w:val="0"/>
      </w:rPr>
      <w:t xml:space="preserve">24.02.2022. 13.59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21-TA-536</w:t>
    </w:r>
    <w:r>
      <w:br/>
    </w:r>
    <w:r w:rsidR="00000000" w:rsidRPr="00000000" w:rsidDel="00000000">
      <w:rPr>
        <w:rtl w:val="0"/>
      </w:rPr>
      <w:t xml:space="preserve">24.02.2022. 13.59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Izziņa_21-TA-536.docx</dc:title>
</cp:coreProperties>
</file>

<file path=docProps/custom.xml><?xml version="1.0" encoding="utf-8"?>
<Properties xmlns="http://schemas.openxmlformats.org/officeDocument/2006/custom-properties" xmlns:vt="http://schemas.openxmlformats.org/officeDocument/2006/docPropsVTypes"/>
</file>