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4EF40" w14:textId="77777777" w:rsidR="007116C7" w:rsidRPr="00422D3D" w:rsidRDefault="007116C7" w:rsidP="00497196">
      <w:pPr>
        <w:pStyle w:val="naisnod"/>
        <w:spacing w:before="0" w:after="0"/>
        <w:ind w:firstLine="720"/>
        <w:rPr>
          <w:sz w:val="28"/>
          <w:szCs w:val="28"/>
        </w:rPr>
      </w:pPr>
      <w:r w:rsidRPr="00422D3D">
        <w:rPr>
          <w:sz w:val="28"/>
          <w:szCs w:val="28"/>
        </w:rPr>
        <w:t>Izziņa par atzinumos sniegtajiem iebildumiem</w:t>
      </w:r>
    </w:p>
    <w:p w14:paraId="73FB16E8" w14:textId="77777777" w:rsidR="007116C7" w:rsidRPr="00A83519" w:rsidRDefault="007116C7" w:rsidP="00497196">
      <w:pPr>
        <w:pStyle w:val="naisf"/>
        <w:spacing w:before="0" w:after="0"/>
        <w:ind w:firstLine="0"/>
      </w:pPr>
    </w:p>
    <w:tbl>
      <w:tblPr>
        <w:tblW w:w="0" w:type="auto"/>
        <w:jc w:val="center"/>
        <w:tblLook w:val="00A0" w:firstRow="1" w:lastRow="0" w:firstColumn="1" w:lastColumn="0" w:noHBand="0" w:noVBand="0"/>
      </w:tblPr>
      <w:tblGrid>
        <w:gridCol w:w="13204"/>
      </w:tblGrid>
      <w:tr w:rsidR="007116C7" w:rsidRPr="00422D3D" w14:paraId="67AF91EF" w14:textId="77777777" w:rsidTr="007F2DEC">
        <w:trPr>
          <w:jc w:val="center"/>
        </w:trPr>
        <w:tc>
          <w:tcPr>
            <w:tcW w:w="13204" w:type="dxa"/>
            <w:tcBorders>
              <w:bottom w:val="single" w:sz="6" w:space="0" w:color="000000"/>
            </w:tcBorders>
          </w:tcPr>
          <w:p w14:paraId="02AAA604" w14:textId="77777777" w:rsidR="007116C7" w:rsidRPr="00422D3D" w:rsidRDefault="00FE398A" w:rsidP="006E6DA9">
            <w:pPr>
              <w:ind w:firstLine="720"/>
              <w:jc w:val="center"/>
              <w:rPr>
                <w:b/>
                <w:sz w:val="28"/>
                <w:szCs w:val="28"/>
              </w:rPr>
            </w:pPr>
            <w:r>
              <w:rPr>
                <w:b/>
                <w:sz w:val="28"/>
                <w:szCs w:val="28"/>
              </w:rPr>
              <w:t>Likumprojekt</w:t>
            </w:r>
            <w:r w:rsidR="001B3888">
              <w:rPr>
                <w:b/>
                <w:sz w:val="28"/>
                <w:szCs w:val="28"/>
              </w:rPr>
              <w:t>i</w:t>
            </w:r>
            <w:r w:rsidR="005F61B1" w:rsidRPr="00422D3D">
              <w:rPr>
                <w:b/>
                <w:sz w:val="28"/>
                <w:szCs w:val="28"/>
              </w:rPr>
              <w:t xml:space="preserve"> </w:t>
            </w:r>
            <w:r w:rsidR="001B3888" w:rsidRPr="001B3888">
              <w:rPr>
                <w:b/>
                <w:bCs/>
                <w:sz w:val="28"/>
                <w:szCs w:val="28"/>
              </w:rPr>
              <w:t>“Grozījumi Atkritumu apsaimniekošanas likumā”, “Grozījumi Civilām vajadzībām paredzētu sprāgstvielu aprites likumā”, “Grozījumi likumā “Par ietekmes uz vidi novērtējumu””, “Grozījumi Ūdens apsaimniekošanas likumā”, “Grozījumi likumā “Par zemes dzīlēm””</w:t>
            </w:r>
          </w:p>
        </w:tc>
      </w:tr>
    </w:tbl>
    <w:p w14:paraId="557E7DA7" w14:textId="77777777" w:rsidR="007116C7" w:rsidRPr="00422D3D" w:rsidRDefault="007116C7" w:rsidP="00497196">
      <w:pPr>
        <w:pStyle w:val="naisc"/>
        <w:spacing w:before="0" w:after="0"/>
        <w:ind w:firstLine="1080"/>
      </w:pPr>
      <w:r w:rsidRPr="00422D3D">
        <w:t>(dokumenta veids un nosaukums)</w:t>
      </w:r>
    </w:p>
    <w:p w14:paraId="70A75BDD" w14:textId="77777777" w:rsidR="007B4C0F" w:rsidRPr="00422D3D" w:rsidRDefault="007B4C0F" w:rsidP="00497196">
      <w:pPr>
        <w:pStyle w:val="naisf"/>
        <w:spacing w:before="0" w:after="0"/>
        <w:ind w:firstLine="720"/>
      </w:pPr>
    </w:p>
    <w:p w14:paraId="5F7C1236" w14:textId="77777777" w:rsidR="007B4C0F" w:rsidRPr="00422D3D" w:rsidRDefault="007B4C0F" w:rsidP="00497196">
      <w:pPr>
        <w:pStyle w:val="naisf"/>
        <w:spacing w:before="0" w:after="0"/>
        <w:ind w:firstLine="0"/>
        <w:jc w:val="center"/>
        <w:rPr>
          <w:b/>
        </w:rPr>
      </w:pPr>
      <w:r w:rsidRPr="00422D3D">
        <w:rPr>
          <w:b/>
        </w:rPr>
        <w:t xml:space="preserve">I. Jautājumi, par kuriem saskaņošanā </w:t>
      </w:r>
      <w:r w:rsidR="00134188" w:rsidRPr="00422D3D">
        <w:rPr>
          <w:b/>
        </w:rPr>
        <w:t xml:space="preserve">vienošanās </w:t>
      </w:r>
      <w:r w:rsidRPr="00422D3D">
        <w:rPr>
          <w:b/>
        </w:rPr>
        <w:t>nav panākta</w:t>
      </w:r>
    </w:p>
    <w:p w14:paraId="35D3953C" w14:textId="77777777" w:rsidR="007B4C0F" w:rsidRPr="00422D3D" w:rsidRDefault="007B4C0F" w:rsidP="00497196">
      <w:pPr>
        <w:pStyle w:val="naisf"/>
        <w:spacing w:before="0" w:after="0"/>
        <w:ind w:firstLine="720"/>
      </w:pPr>
    </w:p>
    <w:tbl>
      <w:tblPr>
        <w:tblW w:w="1426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817"/>
        <w:gridCol w:w="2410"/>
        <w:gridCol w:w="3827"/>
        <w:gridCol w:w="2552"/>
        <w:gridCol w:w="2268"/>
        <w:gridCol w:w="2394"/>
      </w:tblGrid>
      <w:tr w:rsidR="005F4BFD" w:rsidRPr="00422D3D" w14:paraId="5BF2C68D" w14:textId="77777777" w:rsidTr="003E2B3C">
        <w:tc>
          <w:tcPr>
            <w:tcW w:w="817" w:type="dxa"/>
            <w:tcBorders>
              <w:top w:val="single" w:sz="6" w:space="0" w:color="000000"/>
              <w:left w:val="single" w:sz="6" w:space="0" w:color="000000"/>
              <w:bottom w:val="single" w:sz="6" w:space="0" w:color="000000"/>
              <w:right w:val="single" w:sz="6" w:space="0" w:color="000000"/>
            </w:tcBorders>
            <w:vAlign w:val="center"/>
          </w:tcPr>
          <w:p w14:paraId="1110DCB1" w14:textId="77777777" w:rsidR="005F4BFD" w:rsidRPr="00422D3D" w:rsidRDefault="005F4BFD" w:rsidP="00497196">
            <w:pPr>
              <w:pStyle w:val="naisc"/>
              <w:spacing w:before="0" w:after="0"/>
            </w:pPr>
            <w:r w:rsidRPr="00422D3D">
              <w:t>Nr. p.</w:t>
            </w:r>
            <w:r w:rsidR="00D64FB0" w:rsidRPr="00422D3D">
              <w:t> </w:t>
            </w:r>
            <w:r w:rsidRPr="00422D3D">
              <w:t>k.</w:t>
            </w:r>
          </w:p>
        </w:tc>
        <w:tc>
          <w:tcPr>
            <w:tcW w:w="2410" w:type="dxa"/>
            <w:tcBorders>
              <w:top w:val="single" w:sz="6" w:space="0" w:color="000000"/>
              <w:left w:val="single" w:sz="6" w:space="0" w:color="000000"/>
              <w:bottom w:val="single" w:sz="6" w:space="0" w:color="000000"/>
              <w:right w:val="single" w:sz="6" w:space="0" w:color="000000"/>
            </w:tcBorders>
            <w:vAlign w:val="center"/>
          </w:tcPr>
          <w:p w14:paraId="4EEF2720" w14:textId="77777777" w:rsidR="005F4BFD" w:rsidRPr="00422D3D" w:rsidRDefault="005F4BFD" w:rsidP="00497196">
            <w:pPr>
              <w:pStyle w:val="naisc"/>
              <w:spacing w:before="0" w:after="0"/>
              <w:ind w:firstLine="12"/>
            </w:pPr>
            <w:r w:rsidRPr="00422D3D">
              <w:t>Saskaņošanai nosūtītā projekta redakcija (konkrēta punkta (panta) redakcija)</w:t>
            </w:r>
          </w:p>
        </w:tc>
        <w:tc>
          <w:tcPr>
            <w:tcW w:w="3827" w:type="dxa"/>
            <w:tcBorders>
              <w:top w:val="single" w:sz="6" w:space="0" w:color="000000"/>
              <w:left w:val="single" w:sz="6" w:space="0" w:color="000000"/>
              <w:bottom w:val="single" w:sz="6" w:space="0" w:color="000000"/>
              <w:right w:val="single" w:sz="6" w:space="0" w:color="000000"/>
            </w:tcBorders>
            <w:vAlign w:val="center"/>
          </w:tcPr>
          <w:p w14:paraId="47BCD2A3" w14:textId="77777777" w:rsidR="005F4BFD" w:rsidRPr="00422D3D" w:rsidRDefault="005F4BFD" w:rsidP="00497196">
            <w:pPr>
              <w:pStyle w:val="naisc"/>
              <w:spacing w:before="0" w:after="0"/>
              <w:ind w:right="3"/>
            </w:pPr>
            <w:r w:rsidRPr="00422D3D">
              <w:t>Atzinumā norādītais ministrijas (citas institūcijas) iebildums</w:t>
            </w:r>
            <w:r w:rsidR="00184479" w:rsidRPr="00422D3D">
              <w:t>,</w:t>
            </w:r>
            <w:r w:rsidR="000E5509" w:rsidRPr="00422D3D">
              <w:t xml:space="preserve"> kā arī saskaņošanā papildus izteiktais iebildums</w:t>
            </w:r>
            <w:r w:rsidRPr="00422D3D">
              <w:t xml:space="preserve"> par projekta konkrēto punktu (pantu)</w:t>
            </w:r>
          </w:p>
        </w:tc>
        <w:tc>
          <w:tcPr>
            <w:tcW w:w="2552" w:type="dxa"/>
            <w:tcBorders>
              <w:top w:val="single" w:sz="6" w:space="0" w:color="000000"/>
              <w:left w:val="single" w:sz="6" w:space="0" w:color="000000"/>
              <w:bottom w:val="single" w:sz="6" w:space="0" w:color="000000"/>
              <w:right w:val="single" w:sz="6" w:space="0" w:color="000000"/>
            </w:tcBorders>
            <w:vAlign w:val="center"/>
          </w:tcPr>
          <w:p w14:paraId="31E99327" w14:textId="77777777" w:rsidR="005F4BFD" w:rsidRPr="00422D3D" w:rsidRDefault="005F4BFD" w:rsidP="00497196">
            <w:pPr>
              <w:pStyle w:val="naisc"/>
              <w:spacing w:before="0" w:after="0"/>
              <w:ind w:firstLine="21"/>
            </w:pPr>
            <w:r w:rsidRPr="00422D3D">
              <w:t>Atbildīgās ministrijas pamatojums</w:t>
            </w:r>
            <w:r w:rsidR="009307F2" w:rsidRPr="00422D3D">
              <w:t xml:space="preserve"> iebilduma noraidījumam</w:t>
            </w:r>
          </w:p>
        </w:tc>
        <w:tc>
          <w:tcPr>
            <w:tcW w:w="2268" w:type="dxa"/>
            <w:tcBorders>
              <w:top w:val="single" w:sz="4" w:space="0" w:color="auto"/>
              <w:left w:val="single" w:sz="4" w:space="0" w:color="auto"/>
              <w:bottom w:val="single" w:sz="4" w:space="0" w:color="auto"/>
              <w:right w:val="single" w:sz="4" w:space="0" w:color="auto"/>
            </w:tcBorders>
            <w:vAlign w:val="center"/>
          </w:tcPr>
          <w:p w14:paraId="68BF1422" w14:textId="77777777" w:rsidR="005F4BFD" w:rsidRPr="00422D3D" w:rsidRDefault="005F4BFD" w:rsidP="00497196">
            <w:pPr>
              <w:jc w:val="center"/>
            </w:pPr>
            <w:r w:rsidRPr="00422D3D">
              <w:t>Atzinuma sniedzēja uzturētais iebildums, ja tas atšķiras no atzinumā norādītā iebilduma pamatojuma</w:t>
            </w:r>
          </w:p>
        </w:tc>
        <w:tc>
          <w:tcPr>
            <w:tcW w:w="2394" w:type="dxa"/>
            <w:tcBorders>
              <w:top w:val="single" w:sz="4" w:space="0" w:color="auto"/>
              <w:left w:val="single" w:sz="4" w:space="0" w:color="auto"/>
              <w:bottom w:val="single" w:sz="4" w:space="0" w:color="auto"/>
            </w:tcBorders>
            <w:vAlign w:val="center"/>
          </w:tcPr>
          <w:p w14:paraId="05745BCF" w14:textId="77777777" w:rsidR="005F4BFD" w:rsidRPr="00422D3D" w:rsidRDefault="005F4BFD" w:rsidP="00497196">
            <w:pPr>
              <w:jc w:val="center"/>
            </w:pPr>
            <w:r w:rsidRPr="00422D3D">
              <w:t>Projekta attiecīgā punkta (panta) galīgā redakcija</w:t>
            </w:r>
          </w:p>
        </w:tc>
      </w:tr>
      <w:tr w:rsidR="005F4BFD" w:rsidRPr="00422D3D" w14:paraId="760DDB40" w14:textId="77777777" w:rsidTr="003E2B3C">
        <w:tc>
          <w:tcPr>
            <w:tcW w:w="817" w:type="dxa"/>
            <w:tcBorders>
              <w:top w:val="single" w:sz="6" w:space="0" w:color="000000"/>
              <w:left w:val="single" w:sz="6" w:space="0" w:color="000000"/>
              <w:bottom w:val="single" w:sz="6" w:space="0" w:color="000000"/>
              <w:right w:val="single" w:sz="6" w:space="0" w:color="000000"/>
            </w:tcBorders>
          </w:tcPr>
          <w:p w14:paraId="0BB7EB77" w14:textId="77777777" w:rsidR="005F4BFD" w:rsidRPr="00422D3D" w:rsidRDefault="008A36C9" w:rsidP="00497196">
            <w:pPr>
              <w:pStyle w:val="naisc"/>
              <w:spacing w:before="0" w:after="0"/>
              <w:rPr>
                <w:sz w:val="20"/>
                <w:szCs w:val="20"/>
              </w:rPr>
            </w:pPr>
            <w:r w:rsidRPr="00422D3D">
              <w:rPr>
                <w:sz w:val="20"/>
                <w:szCs w:val="20"/>
              </w:rPr>
              <w:t>1</w:t>
            </w:r>
          </w:p>
        </w:tc>
        <w:tc>
          <w:tcPr>
            <w:tcW w:w="2410" w:type="dxa"/>
            <w:tcBorders>
              <w:top w:val="single" w:sz="6" w:space="0" w:color="000000"/>
              <w:left w:val="single" w:sz="6" w:space="0" w:color="000000"/>
              <w:bottom w:val="single" w:sz="6" w:space="0" w:color="000000"/>
              <w:right w:val="single" w:sz="6" w:space="0" w:color="000000"/>
            </w:tcBorders>
          </w:tcPr>
          <w:p w14:paraId="29D0D859" w14:textId="77777777" w:rsidR="005F4BFD" w:rsidRPr="00422D3D" w:rsidRDefault="008A36C9" w:rsidP="00564045">
            <w:pPr>
              <w:pStyle w:val="naisc"/>
              <w:spacing w:before="0" w:after="0"/>
              <w:rPr>
                <w:sz w:val="20"/>
                <w:szCs w:val="20"/>
              </w:rPr>
            </w:pPr>
            <w:r w:rsidRPr="00422D3D">
              <w:rPr>
                <w:sz w:val="20"/>
                <w:szCs w:val="20"/>
              </w:rPr>
              <w:t>2</w:t>
            </w:r>
          </w:p>
        </w:tc>
        <w:tc>
          <w:tcPr>
            <w:tcW w:w="3827" w:type="dxa"/>
            <w:tcBorders>
              <w:top w:val="single" w:sz="6" w:space="0" w:color="000000"/>
              <w:left w:val="single" w:sz="6" w:space="0" w:color="000000"/>
              <w:bottom w:val="single" w:sz="6" w:space="0" w:color="000000"/>
              <w:right w:val="single" w:sz="6" w:space="0" w:color="000000"/>
            </w:tcBorders>
          </w:tcPr>
          <w:p w14:paraId="4C0896F0" w14:textId="77777777" w:rsidR="005F4BFD" w:rsidRPr="00422D3D" w:rsidRDefault="008A36C9" w:rsidP="00564045">
            <w:pPr>
              <w:pStyle w:val="naisc"/>
              <w:spacing w:before="0" w:after="0"/>
              <w:rPr>
                <w:sz w:val="20"/>
                <w:szCs w:val="20"/>
              </w:rPr>
            </w:pPr>
            <w:r w:rsidRPr="00422D3D">
              <w:rPr>
                <w:sz w:val="20"/>
                <w:szCs w:val="20"/>
              </w:rPr>
              <w:t>3</w:t>
            </w:r>
          </w:p>
        </w:tc>
        <w:tc>
          <w:tcPr>
            <w:tcW w:w="2552" w:type="dxa"/>
            <w:tcBorders>
              <w:top w:val="single" w:sz="6" w:space="0" w:color="000000"/>
              <w:left w:val="single" w:sz="6" w:space="0" w:color="000000"/>
              <w:bottom w:val="single" w:sz="6" w:space="0" w:color="000000"/>
              <w:right w:val="single" w:sz="6" w:space="0" w:color="000000"/>
            </w:tcBorders>
          </w:tcPr>
          <w:p w14:paraId="00934F68" w14:textId="77777777" w:rsidR="005F4BFD" w:rsidRPr="00422D3D" w:rsidRDefault="008A36C9" w:rsidP="00564045">
            <w:pPr>
              <w:pStyle w:val="naisc"/>
              <w:spacing w:before="0" w:after="0"/>
              <w:rPr>
                <w:sz w:val="20"/>
                <w:szCs w:val="20"/>
              </w:rPr>
            </w:pPr>
            <w:r w:rsidRPr="00422D3D">
              <w:rPr>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E59F092" w14:textId="77777777" w:rsidR="005F4BFD" w:rsidRPr="00422D3D" w:rsidRDefault="008A36C9" w:rsidP="00497196">
            <w:pPr>
              <w:jc w:val="center"/>
              <w:rPr>
                <w:sz w:val="20"/>
                <w:szCs w:val="20"/>
              </w:rPr>
            </w:pPr>
            <w:r w:rsidRPr="00422D3D">
              <w:rPr>
                <w:sz w:val="20"/>
                <w:szCs w:val="20"/>
              </w:rPr>
              <w:t>5</w:t>
            </w:r>
          </w:p>
        </w:tc>
        <w:tc>
          <w:tcPr>
            <w:tcW w:w="2394" w:type="dxa"/>
            <w:tcBorders>
              <w:top w:val="single" w:sz="4" w:space="0" w:color="auto"/>
              <w:left w:val="single" w:sz="4" w:space="0" w:color="auto"/>
              <w:bottom w:val="single" w:sz="4" w:space="0" w:color="auto"/>
            </w:tcBorders>
          </w:tcPr>
          <w:p w14:paraId="4B6ED5D3" w14:textId="77777777" w:rsidR="005F4BFD" w:rsidRPr="00422D3D" w:rsidRDefault="008A36C9" w:rsidP="00497196">
            <w:pPr>
              <w:jc w:val="center"/>
              <w:rPr>
                <w:sz w:val="20"/>
                <w:szCs w:val="20"/>
              </w:rPr>
            </w:pPr>
            <w:r w:rsidRPr="00422D3D">
              <w:rPr>
                <w:sz w:val="20"/>
                <w:szCs w:val="20"/>
              </w:rPr>
              <w:t>6</w:t>
            </w:r>
          </w:p>
        </w:tc>
      </w:tr>
      <w:tr w:rsidR="00202954" w:rsidRPr="00422D3D" w14:paraId="1DABA684" w14:textId="77777777" w:rsidTr="006E6DA9">
        <w:trPr>
          <w:trHeight w:val="290"/>
        </w:trPr>
        <w:tc>
          <w:tcPr>
            <w:tcW w:w="817" w:type="dxa"/>
            <w:tcBorders>
              <w:top w:val="single" w:sz="6" w:space="0" w:color="000000"/>
              <w:left w:val="single" w:sz="6" w:space="0" w:color="000000"/>
              <w:bottom w:val="single" w:sz="6" w:space="0" w:color="000000"/>
              <w:right w:val="single" w:sz="6" w:space="0" w:color="000000"/>
            </w:tcBorders>
          </w:tcPr>
          <w:p w14:paraId="0CA11572" w14:textId="77777777" w:rsidR="00202954" w:rsidRPr="00202954" w:rsidRDefault="00202954" w:rsidP="00202954">
            <w:pPr>
              <w:pStyle w:val="naisc"/>
              <w:spacing w:before="0" w:after="0"/>
            </w:pPr>
          </w:p>
        </w:tc>
        <w:tc>
          <w:tcPr>
            <w:tcW w:w="2410" w:type="dxa"/>
            <w:tcBorders>
              <w:top w:val="single" w:sz="6" w:space="0" w:color="000000"/>
              <w:left w:val="single" w:sz="6" w:space="0" w:color="000000"/>
              <w:bottom w:val="single" w:sz="6" w:space="0" w:color="000000"/>
              <w:right w:val="single" w:sz="6" w:space="0" w:color="000000"/>
            </w:tcBorders>
          </w:tcPr>
          <w:p w14:paraId="1AC07F2C" w14:textId="77777777" w:rsidR="00202954" w:rsidRPr="00202954" w:rsidRDefault="00202954" w:rsidP="00202954">
            <w:pPr>
              <w:spacing w:after="120"/>
              <w:ind w:firstLine="12"/>
              <w:jc w:val="both"/>
              <w:rPr>
                <w:b/>
              </w:rPr>
            </w:pPr>
          </w:p>
        </w:tc>
        <w:tc>
          <w:tcPr>
            <w:tcW w:w="3827" w:type="dxa"/>
            <w:tcBorders>
              <w:top w:val="single" w:sz="6" w:space="0" w:color="000000"/>
              <w:left w:val="single" w:sz="6" w:space="0" w:color="000000"/>
              <w:bottom w:val="single" w:sz="6" w:space="0" w:color="000000"/>
              <w:right w:val="single" w:sz="6" w:space="0" w:color="000000"/>
            </w:tcBorders>
          </w:tcPr>
          <w:p w14:paraId="65DB7CC5" w14:textId="77777777" w:rsidR="00202954" w:rsidRPr="00202954" w:rsidRDefault="00202954" w:rsidP="00202954">
            <w:pPr>
              <w:pStyle w:val="ListParagraph"/>
              <w:widowControl w:val="0"/>
              <w:spacing w:after="0" w:line="240" w:lineRule="auto"/>
              <w:ind w:left="0"/>
              <w:jc w:val="both"/>
              <w:rPr>
                <w:rFonts w:ascii="Times New Roman" w:hAnsi="Times New Roman"/>
                <w:b/>
                <w:sz w:val="24"/>
                <w:szCs w:val="24"/>
              </w:rPr>
            </w:pPr>
          </w:p>
        </w:tc>
        <w:tc>
          <w:tcPr>
            <w:tcW w:w="2552" w:type="dxa"/>
            <w:tcBorders>
              <w:top w:val="single" w:sz="6" w:space="0" w:color="000000"/>
              <w:left w:val="single" w:sz="6" w:space="0" w:color="000000"/>
              <w:bottom w:val="single" w:sz="6" w:space="0" w:color="000000"/>
              <w:right w:val="single" w:sz="6" w:space="0" w:color="000000"/>
            </w:tcBorders>
          </w:tcPr>
          <w:p w14:paraId="304E7DD7" w14:textId="77777777" w:rsidR="00202954" w:rsidRPr="00202954" w:rsidRDefault="00202954" w:rsidP="00DF4859">
            <w:pPr>
              <w:pStyle w:val="naisc"/>
              <w:spacing w:before="0" w:after="0"/>
              <w:jc w:val="both"/>
            </w:pPr>
          </w:p>
        </w:tc>
        <w:tc>
          <w:tcPr>
            <w:tcW w:w="2268" w:type="dxa"/>
            <w:tcBorders>
              <w:top w:val="single" w:sz="4" w:space="0" w:color="auto"/>
              <w:left w:val="single" w:sz="4" w:space="0" w:color="auto"/>
              <w:bottom w:val="single" w:sz="4" w:space="0" w:color="auto"/>
              <w:right w:val="single" w:sz="4" w:space="0" w:color="auto"/>
            </w:tcBorders>
          </w:tcPr>
          <w:p w14:paraId="4E3E66A3" w14:textId="77777777" w:rsidR="00202954" w:rsidRPr="00422D3D" w:rsidRDefault="00202954" w:rsidP="00202954">
            <w:pPr>
              <w:jc w:val="center"/>
              <w:rPr>
                <w:sz w:val="20"/>
                <w:szCs w:val="20"/>
              </w:rPr>
            </w:pPr>
          </w:p>
        </w:tc>
        <w:tc>
          <w:tcPr>
            <w:tcW w:w="2394" w:type="dxa"/>
            <w:tcBorders>
              <w:top w:val="single" w:sz="4" w:space="0" w:color="auto"/>
              <w:left w:val="single" w:sz="4" w:space="0" w:color="auto"/>
              <w:bottom w:val="single" w:sz="4" w:space="0" w:color="auto"/>
            </w:tcBorders>
          </w:tcPr>
          <w:p w14:paraId="4AF46AA2" w14:textId="77777777" w:rsidR="00202954" w:rsidRPr="008F218C" w:rsidRDefault="00202954" w:rsidP="008F218C">
            <w:pPr>
              <w:jc w:val="both"/>
              <w:rPr>
                <w:b/>
                <w:sz w:val="20"/>
                <w:szCs w:val="20"/>
              </w:rPr>
            </w:pPr>
          </w:p>
        </w:tc>
      </w:tr>
    </w:tbl>
    <w:p w14:paraId="5D1FCB60" w14:textId="77777777" w:rsidR="007B4C0F" w:rsidRPr="00422D3D" w:rsidRDefault="007B4C0F" w:rsidP="00497196">
      <w:pPr>
        <w:pStyle w:val="naisf"/>
        <w:spacing w:before="0" w:after="0"/>
        <w:ind w:firstLine="0"/>
      </w:pPr>
    </w:p>
    <w:p w14:paraId="27CA0F46" w14:textId="77777777" w:rsidR="005D67F7" w:rsidRPr="00422D3D" w:rsidRDefault="005D67F7" w:rsidP="00497196">
      <w:pPr>
        <w:pStyle w:val="naisf"/>
        <w:spacing w:before="0" w:after="0"/>
        <w:ind w:firstLine="0"/>
        <w:rPr>
          <w:b/>
        </w:rPr>
      </w:pPr>
      <w:r w:rsidRPr="00422D3D">
        <w:rPr>
          <w:b/>
        </w:rPr>
        <w:t>Informācija par starpministriju (starpinstitūciju) sanāksmi vai elektronisko saskaņošanu</w:t>
      </w:r>
    </w:p>
    <w:p w14:paraId="0DB8AB67" w14:textId="77777777" w:rsidR="005D67F7" w:rsidRPr="00422D3D" w:rsidRDefault="005D67F7" w:rsidP="00497196">
      <w:pPr>
        <w:pStyle w:val="naisf"/>
        <w:spacing w:before="0" w:after="0"/>
        <w:ind w:firstLine="0"/>
        <w:rPr>
          <w:b/>
        </w:rPr>
      </w:pPr>
    </w:p>
    <w:tbl>
      <w:tblPr>
        <w:tblW w:w="14142" w:type="dxa"/>
        <w:tblLook w:val="00A0" w:firstRow="1" w:lastRow="0" w:firstColumn="1" w:lastColumn="0" w:noHBand="0" w:noVBand="0"/>
      </w:tblPr>
      <w:tblGrid>
        <w:gridCol w:w="3936"/>
        <w:gridCol w:w="10206"/>
      </w:tblGrid>
      <w:tr w:rsidR="007B4C0F" w:rsidRPr="00422D3D" w14:paraId="65D8A377" w14:textId="77777777" w:rsidTr="00683BC5">
        <w:tc>
          <w:tcPr>
            <w:tcW w:w="3936" w:type="dxa"/>
          </w:tcPr>
          <w:p w14:paraId="00944006" w14:textId="77777777" w:rsidR="007B4C0F" w:rsidRPr="00422D3D" w:rsidRDefault="005D67F7" w:rsidP="00497196">
            <w:pPr>
              <w:pStyle w:val="naisf"/>
              <w:spacing w:before="0" w:after="0"/>
              <w:ind w:firstLine="0"/>
            </w:pPr>
            <w:r w:rsidRPr="00422D3D">
              <w:t>D</w:t>
            </w:r>
            <w:r w:rsidR="007B4C0F" w:rsidRPr="00422D3D">
              <w:t>atums</w:t>
            </w:r>
          </w:p>
        </w:tc>
        <w:tc>
          <w:tcPr>
            <w:tcW w:w="10206" w:type="dxa"/>
          </w:tcPr>
          <w:p w14:paraId="5268E318" w14:textId="77777777" w:rsidR="00F15375" w:rsidRDefault="001B3888" w:rsidP="00497196">
            <w:pPr>
              <w:pStyle w:val="NormalWeb"/>
              <w:spacing w:before="0" w:beforeAutospacing="0" w:after="0" w:afterAutospacing="0"/>
            </w:pPr>
            <w:r>
              <w:t>02.09</w:t>
            </w:r>
            <w:r w:rsidR="006E6DA9">
              <w:t>.202</w:t>
            </w:r>
            <w:r>
              <w:t>1</w:t>
            </w:r>
            <w:r w:rsidR="00854A5A">
              <w:t>. (elektroniskā</w:t>
            </w:r>
            <w:r w:rsidR="008F218C">
              <w:t xml:space="preserve"> </w:t>
            </w:r>
            <w:r w:rsidR="00854A5A">
              <w:t>saskaņošana)</w:t>
            </w:r>
          </w:p>
          <w:p w14:paraId="1CDD0369" w14:textId="77777777" w:rsidR="00A83519" w:rsidRPr="00422D3D" w:rsidRDefault="00A83519" w:rsidP="006E6DA9">
            <w:pPr>
              <w:pStyle w:val="NormalWeb"/>
              <w:spacing w:before="0" w:beforeAutospacing="0" w:after="0" w:afterAutospacing="0"/>
            </w:pPr>
          </w:p>
        </w:tc>
      </w:tr>
      <w:tr w:rsidR="003C27A2" w:rsidRPr="00422D3D" w14:paraId="5B65B2C5" w14:textId="77777777" w:rsidTr="00683BC5">
        <w:tc>
          <w:tcPr>
            <w:tcW w:w="3936" w:type="dxa"/>
          </w:tcPr>
          <w:p w14:paraId="430401A5" w14:textId="77777777" w:rsidR="003C27A2" w:rsidRPr="00422D3D" w:rsidRDefault="003C27A2" w:rsidP="00497196">
            <w:pPr>
              <w:pStyle w:val="naisf"/>
              <w:spacing w:before="0" w:after="0"/>
              <w:ind w:firstLine="0"/>
              <w:jc w:val="center"/>
            </w:pPr>
          </w:p>
        </w:tc>
        <w:tc>
          <w:tcPr>
            <w:tcW w:w="10206" w:type="dxa"/>
          </w:tcPr>
          <w:p w14:paraId="0BBFE29F" w14:textId="77777777" w:rsidR="003C27A2" w:rsidRPr="00422D3D" w:rsidRDefault="003C27A2" w:rsidP="00497196">
            <w:pPr>
              <w:pStyle w:val="NormalWeb"/>
              <w:spacing w:before="0" w:beforeAutospacing="0" w:after="0" w:afterAutospacing="0"/>
              <w:ind w:firstLine="720"/>
            </w:pPr>
          </w:p>
        </w:tc>
      </w:tr>
      <w:tr w:rsidR="007B4C0F" w:rsidRPr="00422D3D" w14:paraId="4A29593D" w14:textId="77777777" w:rsidTr="00683BC5">
        <w:tc>
          <w:tcPr>
            <w:tcW w:w="3936" w:type="dxa"/>
          </w:tcPr>
          <w:p w14:paraId="67881491" w14:textId="77777777" w:rsidR="007B4C0F" w:rsidRPr="00422D3D" w:rsidRDefault="00365CC0" w:rsidP="00497196">
            <w:pPr>
              <w:pStyle w:val="naiskr"/>
              <w:spacing w:before="0" w:after="0"/>
              <w:jc w:val="both"/>
            </w:pPr>
            <w:r w:rsidRPr="00422D3D">
              <w:t>Saskaņošanas dalībnieki</w:t>
            </w:r>
          </w:p>
        </w:tc>
        <w:tc>
          <w:tcPr>
            <w:tcW w:w="10206" w:type="dxa"/>
          </w:tcPr>
          <w:p w14:paraId="6A89F92E" w14:textId="77777777" w:rsidR="007B4C0F" w:rsidRPr="00422D3D" w:rsidRDefault="004C6FAE" w:rsidP="006E6DA9">
            <w:pPr>
              <w:pStyle w:val="NormalWeb"/>
              <w:spacing w:before="0" w:beforeAutospacing="0" w:after="0" w:afterAutospacing="0"/>
              <w:jc w:val="both"/>
            </w:pPr>
            <w:r w:rsidRPr="00422D3D">
              <w:t>Tieslietu ministrija, Finanšu min</w:t>
            </w:r>
            <w:r w:rsidR="006E6DA9">
              <w:t>istrija</w:t>
            </w:r>
            <w:r w:rsidR="001B3888">
              <w:t>, Ekonomikas ministrija</w:t>
            </w:r>
            <w:r w:rsidR="006E6DA9">
              <w:t>.</w:t>
            </w:r>
          </w:p>
        </w:tc>
      </w:tr>
    </w:tbl>
    <w:p w14:paraId="2F5158D8" w14:textId="77777777" w:rsidR="00A83519" w:rsidRDefault="00A83519" w:rsidP="00497196">
      <w:pPr>
        <w:tabs>
          <w:tab w:val="left" w:pos="1440"/>
        </w:tabs>
      </w:pPr>
    </w:p>
    <w:p w14:paraId="5ECA2E95" w14:textId="77777777" w:rsidR="008A36C9" w:rsidRPr="00422D3D" w:rsidRDefault="008A36C9" w:rsidP="00497196"/>
    <w:tbl>
      <w:tblPr>
        <w:tblW w:w="14000" w:type="dxa"/>
        <w:tblLook w:val="00A0" w:firstRow="1" w:lastRow="0" w:firstColumn="1" w:lastColumn="0" w:noHBand="0" w:noVBand="0"/>
      </w:tblPr>
      <w:tblGrid>
        <w:gridCol w:w="4077"/>
        <w:gridCol w:w="9923"/>
      </w:tblGrid>
      <w:tr w:rsidR="00765B86" w:rsidRPr="00422D3D" w14:paraId="5F1FB07A" w14:textId="77777777" w:rsidTr="00683BC5">
        <w:trPr>
          <w:trHeight w:val="285"/>
        </w:trPr>
        <w:tc>
          <w:tcPr>
            <w:tcW w:w="4077" w:type="dxa"/>
          </w:tcPr>
          <w:p w14:paraId="0D69FB59" w14:textId="77777777" w:rsidR="00765B86" w:rsidRPr="00422D3D" w:rsidRDefault="00765B86" w:rsidP="00497196">
            <w:pPr>
              <w:pStyle w:val="naiskr"/>
              <w:spacing w:before="0" w:after="0"/>
            </w:pPr>
            <w:r w:rsidRPr="00422D3D">
              <w:t>Saskaņošanas dalībnieki izskatīja šādu ministriju (citu institūciju) iebildumus</w:t>
            </w:r>
          </w:p>
        </w:tc>
        <w:tc>
          <w:tcPr>
            <w:tcW w:w="9923" w:type="dxa"/>
          </w:tcPr>
          <w:p w14:paraId="35DC4A6B" w14:textId="6A284E41" w:rsidR="00765B86" w:rsidRPr="00422D3D" w:rsidRDefault="001B3888" w:rsidP="006E6DA9">
            <w:pPr>
              <w:pStyle w:val="naiskr"/>
              <w:spacing w:before="0" w:after="0"/>
              <w:ind w:firstLine="12"/>
            </w:pPr>
            <w:r>
              <w:t>Finanšu</w:t>
            </w:r>
            <w:r w:rsidR="00F03CE3" w:rsidRPr="00422D3D">
              <w:t xml:space="preserve"> min</w:t>
            </w:r>
            <w:r w:rsidR="00C150F5">
              <w:t>istrija</w:t>
            </w:r>
            <w:r w:rsidR="00956244">
              <w:t>, Tieslietu ministrija, Ekonomikas ministrija</w:t>
            </w:r>
          </w:p>
        </w:tc>
      </w:tr>
      <w:tr w:rsidR="007B4C0F" w:rsidRPr="00422D3D" w14:paraId="7D86AF4A" w14:textId="77777777" w:rsidTr="00F15375">
        <w:trPr>
          <w:trHeight w:val="465"/>
        </w:trPr>
        <w:tc>
          <w:tcPr>
            <w:tcW w:w="14000" w:type="dxa"/>
            <w:gridSpan w:val="2"/>
          </w:tcPr>
          <w:p w14:paraId="5DC22EB5" w14:textId="77777777" w:rsidR="007B4C0F" w:rsidRPr="00422D3D" w:rsidRDefault="007B4C0F" w:rsidP="00497196">
            <w:pPr>
              <w:pStyle w:val="naisc"/>
              <w:spacing w:before="0" w:after="0"/>
              <w:ind w:left="4820" w:firstLine="720"/>
            </w:pPr>
          </w:p>
        </w:tc>
      </w:tr>
      <w:tr w:rsidR="007B4C0F" w:rsidRPr="00422D3D" w14:paraId="5019E880" w14:textId="77777777" w:rsidTr="00683BC5">
        <w:tc>
          <w:tcPr>
            <w:tcW w:w="4077" w:type="dxa"/>
          </w:tcPr>
          <w:p w14:paraId="32FFAC69" w14:textId="77777777" w:rsidR="007B4C0F" w:rsidRPr="00422D3D" w:rsidRDefault="007B4C0F" w:rsidP="00497196">
            <w:pPr>
              <w:pStyle w:val="naiskr"/>
              <w:spacing w:before="0" w:after="0"/>
            </w:pPr>
            <w:r w:rsidRPr="00422D3D">
              <w:t xml:space="preserve">Ministrijas (citas institūcijas), kuras nav ieradušās uz sanāksmi vai kuras nav </w:t>
            </w:r>
            <w:r w:rsidRPr="00422D3D">
              <w:lastRenderedPageBreak/>
              <w:t>atbildējušas uz uzaicinājumu piedalīties elektroniskajā saskaņošanā</w:t>
            </w:r>
          </w:p>
        </w:tc>
        <w:tc>
          <w:tcPr>
            <w:tcW w:w="9923" w:type="dxa"/>
          </w:tcPr>
          <w:p w14:paraId="1585FBCF" w14:textId="77777777" w:rsidR="007B4C0F" w:rsidRPr="00422D3D" w:rsidRDefault="007B4C0F" w:rsidP="00497196">
            <w:pPr>
              <w:pStyle w:val="naiskr"/>
              <w:spacing w:before="0" w:after="0"/>
            </w:pPr>
          </w:p>
        </w:tc>
      </w:tr>
      <w:tr w:rsidR="00F15375" w:rsidRPr="00422D3D" w14:paraId="524FB981" w14:textId="77777777" w:rsidTr="00683BC5">
        <w:trPr>
          <w:gridAfter w:val="1"/>
          <w:wAfter w:w="9923" w:type="dxa"/>
        </w:trPr>
        <w:tc>
          <w:tcPr>
            <w:tcW w:w="4077" w:type="dxa"/>
          </w:tcPr>
          <w:p w14:paraId="0CF9481A" w14:textId="77777777" w:rsidR="00F15375" w:rsidRPr="00422D3D" w:rsidRDefault="00F15375" w:rsidP="00497196">
            <w:pPr>
              <w:pStyle w:val="naiskr"/>
              <w:spacing w:before="0" w:after="0"/>
              <w:ind w:firstLine="720"/>
            </w:pPr>
            <w:r w:rsidRPr="00422D3D">
              <w:t>  </w:t>
            </w:r>
          </w:p>
        </w:tc>
      </w:tr>
    </w:tbl>
    <w:p w14:paraId="578C5C35" w14:textId="77777777" w:rsidR="007B4C0F" w:rsidRPr="00422D3D" w:rsidRDefault="007B4C0F" w:rsidP="00497196">
      <w:pPr>
        <w:pStyle w:val="naisf"/>
        <w:spacing w:before="0" w:after="0"/>
        <w:ind w:firstLine="0"/>
        <w:jc w:val="center"/>
        <w:rPr>
          <w:b/>
        </w:rPr>
      </w:pPr>
      <w:r w:rsidRPr="00422D3D">
        <w:rPr>
          <w:b/>
        </w:rPr>
        <w:t>II. </w:t>
      </w:r>
      <w:r w:rsidR="00134188" w:rsidRPr="00422D3D">
        <w:rPr>
          <w:b/>
        </w:rPr>
        <w:t>Jautājumi, par kuriem saskaņošanā vienošan</w:t>
      </w:r>
      <w:r w:rsidR="00144622" w:rsidRPr="00422D3D">
        <w:rPr>
          <w:b/>
        </w:rPr>
        <w:t>ā</w:t>
      </w:r>
      <w:r w:rsidR="00134188" w:rsidRPr="00422D3D">
        <w:rPr>
          <w:b/>
        </w:rPr>
        <w:t>s ir panākta</w:t>
      </w:r>
    </w:p>
    <w:p w14:paraId="3EBA4EFF" w14:textId="77777777" w:rsidR="007B4C0F" w:rsidRPr="00422D3D" w:rsidRDefault="007B4C0F" w:rsidP="00497196">
      <w:pPr>
        <w:pStyle w:val="naisf"/>
        <w:spacing w:before="0" w:after="0"/>
        <w:ind w:firstLine="720"/>
      </w:pPr>
    </w:p>
    <w:tbl>
      <w:tblPr>
        <w:tblW w:w="14850"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944"/>
        <w:gridCol w:w="5103"/>
        <w:gridCol w:w="2977"/>
        <w:gridCol w:w="3118"/>
      </w:tblGrid>
      <w:tr w:rsidR="00134188" w:rsidRPr="00422D3D" w14:paraId="37195ADD"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755C24" w14:textId="77777777" w:rsidR="00134188" w:rsidRPr="00422D3D" w:rsidRDefault="00134188" w:rsidP="00497196">
            <w:pPr>
              <w:pStyle w:val="naisc"/>
              <w:spacing w:before="0" w:after="0"/>
            </w:pPr>
            <w:r w:rsidRPr="00422D3D">
              <w:t>Nr. p.</w:t>
            </w:r>
            <w:r w:rsidR="00D64FB0" w:rsidRPr="00422D3D">
              <w:t> </w:t>
            </w:r>
            <w:r w:rsidRPr="00422D3D">
              <w:t>k.</w:t>
            </w: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5C79D8" w14:textId="77777777" w:rsidR="00134188" w:rsidRPr="00422D3D" w:rsidRDefault="00134188" w:rsidP="00497196">
            <w:pPr>
              <w:pStyle w:val="naisc"/>
              <w:spacing w:before="0" w:after="0"/>
              <w:ind w:firstLine="12"/>
            </w:pPr>
            <w:r w:rsidRPr="00422D3D">
              <w:t>Saskaņošanai nosūtītā projekta redakcija (konkrēta punkta (panta) redakcija)</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FBAFFC1" w14:textId="77777777" w:rsidR="00134188" w:rsidRPr="00422D3D" w:rsidRDefault="00134188" w:rsidP="00497196">
            <w:pPr>
              <w:pStyle w:val="naisc"/>
              <w:spacing w:before="0" w:after="0"/>
              <w:ind w:right="3"/>
            </w:pPr>
            <w:r w:rsidRPr="00422D3D">
              <w:t>Atzinumā norādītais ministrijas (citas institūcijas) iebildums, kā arī saskaņošanā papildus izteiktais iebildums par projekta konkrēto punktu (pantu)</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F25001" w14:textId="77777777" w:rsidR="00134188" w:rsidRPr="00422D3D" w:rsidRDefault="00134188" w:rsidP="00497196">
            <w:pPr>
              <w:pStyle w:val="naisc"/>
              <w:spacing w:before="0" w:after="0"/>
            </w:pPr>
            <w:r w:rsidRPr="00422D3D">
              <w:t>Atbildīgās ministrijas norāde</w:t>
            </w:r>
            <w:r w:rsidR="006C1C48" w:rsidRPr="00422D3D">
              <w:t xml:space="preserve"> par to, ka </w:t>
            </w:r>
            <w:r w:rsidRPr="00422D3D">
              <w:t>iebildums ir ņemts vērā</w:t>
            </w:r>
            <w:r w:rsidR="006455E7" w:rsidRPr="00422D3D">
              <w:t>,</w:t>
            </w:r>
            <w:r w:rsidRPr="00422D3D">
              <w:t xml:space="preserve"> vai </w:t>
            </w:r>
            <w:r w:rsidR="006C1C48" w:rsidRPr="00422D3D">
              <w:t xml:space="preserve">informācija par saskaņošanā </w:t>
            </w:r>
            <w:r w:rsidR="00022B0F" w:rsidRPr="00422D3D">
              <w:t>panākto alternatīvo risinājumu</w:t>
            </w:r>
          </w:p>
        </w:tc>
        <w:tc>
          <w:tcPr>
            <w:tcW w:w="3118" w:type="dxa"/>
            <w:tcBorders>
              <w:top w:val="single" w:sz="4" w:space="0" w:color="auto"/>
              <w:left w:val="single" w:sz="4" w:space="0" w:color="auto"/>
              <w:bottom w:val="single" w:sz="4" w:space="0" w:color="auto"/>
            </w:tcBorders>
            <w:vAlign w:val="center"/>
          </w:tcPr>
          <w:p w14:paraId="71F3F560" w14:textId="77777777" w:rsidR="00134188" w:rsidRPr="00422D3D" w:rsidRDefault="00134188" w:rsidP="00497196">
            <w:pPr>
              <w:jc w:val="center"/>
            </w:pPr>
            <w:r w:rsidRPr="00422D3D">
              <w:t>Projekta attiecīgā punkta (panta) galīgā redakcija</w:t>
            </w:r>
          </w:p>
        </w:tc>
      </w:tr>
      <w:tr w:rsidR="00134188" w:rsidRPr="00422D3D" w14:paraId="7A09BB32"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BF94D8" w14:textId="77777777" w:rsidR="00134188" w:rsidRPr="00422D3D" w:rsidRDefault="003B71E0" w:rsidP="00497196">
            <w:pPr>
              <w:pStyle w:val="naisc"/>
              <w:spacing w:before="0" w:after="0"/>
            </w:pPr>
            <w:r w:rsidRPr="00422D3D">
              <w:t>1</w:t>
            </w: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BE0406" w14:textId="77777777" w:rsidR="00134188" w:rsidRPr="00422D3D" w:rsidRDefault="00F34AAB" w:rsidP="00497196">
            <w:pPr>
              <w:pStyle w:val="naisc"/>
              <w:spacing w:before="0" w:after="0"/>
              <w:ind w:firstLine="12"/>
            </w:pPr>
            <w:r w:rsidRPr="00422D3D">
              <w:t>2</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AD470E" w14:textId="77777777" w:rsidR="00134188" w:rsidRPr="00422D3D" w:rsidRDefault="003B71E0" w:rsidP="00497196">
            <w:pPr>
              <w:pStyle w:val="naisc"/>
              <w:spacing w:before="0" w:after="0"/>
            </w:pPr>
            <w:r w:rsidRPr="00422D3D">
              <w:t>3</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8B94A5" w14:textId="77777777" w:rsidR="00134188" w:rsidRPr="00422D3D" w:rsidRDefault="003B71E0" w:rsidP="00497196">
            <w:pPr>
              <w:pStyle w:val="naisc"/>
              <w:spacing w:before="0" w:after="0"/>
            </w:pPr>
            <w:r w:rsidRPr="00422D3D">
              <w:t>4</w:t>
            </w:r>
          </w:p>
        </w:tc>
        <w:tc>
          <w:tcPr>
            <w:tcW w:w="3118" w:type="dxa"/>
            <w:tcBorders>
              <w:top w:val="single" w:sz="4" w:space="0" w:color="auto"/>
              <w:left w:val="single" w:sz="4" w:space="0" w:color="auto"/>
              <w:bottom w:val="single" w:sz="4" w:space="0" w:color="auto"/>
            </w:tcBorders>
          </w:tcPr>
          <w:p w14:paraId="55D22607" w14:textId="77777777" w:rsidR="00134188" w:rsidRPr="00422D3D" w:rsidRDefault="003B71E0" w:rsidP="00497196">
            <w:pPr>
              <w:jc w:val="center"/>
            </w:pPr>
            <w:r w:rsidRPr="00422D3D">
              <w:t>5</w:t>
            </w:r>
          </w:p>
        </w:tc>
      </w:tr>
      <w:tr w:rsidR="008177C6" w:rsidRPr="00422D3D" w14:paraId="5EC17FEF"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5F7981" w14:textId="77777777" w:rsidR="008177C6" w:rsidRPr="00422D3D" w:rsidRDefault="008177C6"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C52BF3" w14:textId="77777777" w:rsidR="008177C6" w:rsidRDefault="001B3888" w:rsidP="006E6DA9">
            <w:pPr>
              <w:spacing w:after="120"/>
              <w:ind w:firstLine="12"/>
              <w:jc w:val="both"/>
              <w:rPr>
                <w:b/>
              </w:rPr>
            </w:pPr>
            <w:r>
              <w:rPr>
                <w:b/>
              </w:rPr>
              <w:t>Vispārīgi.</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33B3D6" w14:textId="77777777" w:rsidR="00A03AFC" w:rsidRDefault="001B3888" w:rsidP="001B3888">
            <w:pPr>
              <w:pStyle w:val="ListParagraph"/>
              <w:widowControl w:val="0"/>
              <w:spacing w:after="0" w:line="240" w:lineRule="auto"/>
              <w:ind w:left="0"/>
              <w:jc w:val="both"/>
              <w:rPr>
                <w:rFonts w:ascii="Times New Roman" w:hAnsi="Times New Roman"/>
                <w:b/>
                <w:sz w:val="24"/>
                <w:szCs w:val="24"/>
              </w:rPr>
            </w:pPr>
            <w:r>
              <w:rPr>
                <w:rFonts w:ascii="Times New Roman" w:hAnsi="Times New Roman"/>
                <w:b/>
                <w:sz w:val="24"/>
                <w:szCs w:val="24"/>
              </w:rPr>
              <w:t>Finanšu</w:t>
            </w:r>
            <w:r w:rsidR="00C86B69">
              <w:rPr>
                <w:rFonts w:ascii="Times New Roman" w:hAnsi="Times New Roman"/>
                <w:b/>
                <w:sz w:val="24"/>
                <w:szCs w:val="24"/>
              </w:rPr>
              <w:t xml:space="preserve"> ministrijas </w:t>
            </w:r>
            <w:r>
              <w:rPr>
                <w:rFonts w:ascii="Times New Roman" w:hAnsi="Times New Roman"/>
                <w:b/>
                <w:sz w:val="24"/>
                <w:szCs w:val="24"/>
              </w:rPr>
              <w:t>08.09.2021</w:t>
            </w:r>
            <w:r w:rsidR="006E6DA9">
              <w:rPr>
                <w:rFonts w:ascii="Times New Roman" w:hAnsi="Times New Roman"/>
                <w:b/>
                <w:sz w:val="24"/>
                <w:szCs w:val="24"/>
              </w:rPr>
              <w:t xml:space="preserve">. </w:t>
            </w:r>
            <w:r w:rsidR="00C86B69">
              <w:rPr>
                <w:rFonts w:ascii="Times New Roman" w:hAnsi="Times New Roman"/>
                <w:b/>
                <w:sz w:val="24"/>
                <w:szCs w:val="24"/>
              </w:rPr>
              <w:t>iebildums:</w:t>
            </w:r>
          </w:p>
          <w:p w14:paraId="6086F92C" w14:textId="77777777" w:rsidR="001B3888" w:rsidRDefault="001B3888" w:rsidP="001B3888">
            <w:pPr>
              <w:pStyle w:val="ListParagraph"/>
              <w:autoSpaceDE w:val="0"/>
              <w:autoSpaceDN w:val="0"/>
              <w:spacing w:after="0" w:line="240" w:lineRule="auto"/>
              <w:ind w:left="0"/>
              <w:jc w:val="both"/>
              <w:rPr>
                <w:rFonts w:ascii="Times New Roman" w:hAnsi="Times New Roman"/>
                <w:sz w:val="24"/>
                <w:szCs w:val="24"/>
                <w:u w:val="single"/>
              </w:rPr>
            </w:pPr>
            <w:r>
              <w:rPr>
                <w:rFonts w:ascii="Times New Roman" w:hAnsi="Times New Roman"/>
                <w:sz w:val="24"/>
                <w:szCs w:val="24"/>
                <w:u w:val="single"/>
              </w:rPr>
              <w:t xml:space="preserve">Kopumā par visiem likumprojektiem un to anotācijām. </w:t>
            </w:r>
          </w:p>
          <w:p w14:paraId="3512046C" w14:textId="77777777" w:rsidR="001B3888" w:rsidRPr="001B3888" w:rsidRDefault="001B3888" w:rsidP="001B3888">
            <w:pPr>
              <w:pStyle w:val="ListParagraph"/>
              <w:autoSpaceDE w:val="0"/>
              <w:autoSpaceDN w:val="0"/>
              <w:spacing w:after="0" w:line="240" w:lineRule="auto"/>
              <w:ind w:left="0"/>
              <w:jc w:val="both"/>
              <w:rPr>
                <w:rFonts w:ascii="Times New Roman" w:hAnsi="Times New Roman"/>
                <w:sz w:val="24"/>
                <w:szCs w:val="24"/>
                <w:u w:val="single"/>
              </w:rPr>
            </w:pPr>
            <w:r>
              <w:rPr>
                <w:rFonts w:ascii="Times New Roman" w:hAnsi="Times New Roman"/>
                <w:color w:val="000000"/>
                <w:sz w:val="24"/>
                <w:szCs w:val="24"/>
                <w:lang w:eastAsia="lv-LV"/>
              </w:rPr>
              <w:t>Norādām, ka a</w:t>
            </w:r>
            <w:r>
              <w:rPr>
                <w:rFonts w:ascii="Times New Roman" w:hAnsi="Times New Roman"/>
                <w:sz w:val="24"/>
                <w:szCs w:val="24"/>
                <w:lang w:eastAsia="lv-LV"/>
              </w:rPr>
              <w:t xml:space="preserve">tbilstoši likuma “Par nodokļiem un nodevām” 1.panta 2.punktam valsts nodeva ir obligāts maksājums valsts budžetā vai šajā likumā noteiktajos gadījumos pašvaldības budžetā par valsts vai pašvaldības institūcijas veicamo darbību, kas izriet no šīs institūcijas funkcijām. Valsts nodevas mērķis ir personu darbību regulēšana (kontrolēšana, veicināšana, ierobežošana). Valsts nodevas apmērs nav tiešā veidā saistīts ar institūcijas veiktās darbības izmaksu segšanu. </w:t>
            </w:r>
          </w:p>
          <w:p w14:paraId="0F406B3E" w14:textId="77777777" w:rsidR="001B3888" w:rsidRDefault="001B3888" w:rsidP="001B3888">
            <w:pPr>
              <w:jc w:val="both"/>
            </w:pPr>
            <w:r>
              <w:rPr>
                <w:color w:val="000000"/>
              </w:rPr>
              <w:t xml:space="preserve">Vēršam uzmanību, ka valsts nodeva uzskatāma par politikas veidošanas un regulēšanas instrumentu. Nodeva tiek ieviesta atsevišķu politikas mērķu sasniegšanai. </w:t>
            </w:r>
            <w:r>
              <w:t xml:space="preserve">Tas nozīmē, ka par nodevas objektu tiek noteikta tikai tā institūcijas veiktā darbība, kas saistīta ar konkrētu politikas mērķi (personu darbību regulācijā) un kas tiek īstenots ar valsts nodevas apmēra palīdzību. </w:t>
            </w:r>
          </w:p>
          <w:p w14:paraId="355EF25B" w14:textId="77777777" w:rsidR="001B3888" w:rsidRDefault="001B3888" w:rsidP="001B3888">
            <w:pPr>
              <w:jc w:val="both"/>
            </w:pPr>
            <w:r>
              <w:lastRenderedPageBreak/>
              <w:t>Arguments, ka par citas atļaujas pārskatīšanu ir noteikts valsts nodevas maksājums, vai arī viens un tas pats teikums, kas iekļauts visu likumprojektu anotācijās, proti, ka jauna valsts nodevas objekta noteikšana stiprinās uzraudzības funkciju izpildi katrā konkrētajā jomā, nav pietiekams pamatojums jaunas valsts nodevas noteikšanai.</w:t>
            </w:r>
          </w:p>
          <w:p w14:paraId="168455D1" w14:textId="77777777" w:rsidR="00C86B69" w:rsidRPr="001B3888" w:rsidRDefault="001B3888" w:rsidP="001B3888">
            <w:pPr>
              <w:pStyle w:val="ListParagraph"/>
              <w:autoSpaceDE w:val="0"/>
              <w:autoSpaceDN w:val="0"/>
              <w:spacing w:after="0" w:line="240" w:lineRule="auto"/>
              <w:ind w:left="0"/>
              <w:jc w:val="both"/>
              <w:rPr>
                <w:rFonts w:ascii="Times New Roman" w:hAnsi="Times New Roman"/>
                <w:sz w:val="24"/>
                <w:szCs w:val="24"/>
                <w:lang w:eastAsia="lv-LV"/>
              </w:rPr>
            </w:pPr>
            <w:r>
              <w:rPr>
                <w:rFonts w:ascii="Times New Roman" w:hAnsi="Times New Roman"/>
                <w:sz w:val="24"/>
                <w:szCs w:val="24"/>
              </w:rPr>
              <w:t>Lai Finanšu ministrija varētu izvērtēt jauno paredzamo valsts nodevu atbilstību, ir jāizprot veicamās darbības/sniegtais nodrošinājums, par ko maksājama valsts nodeva, ar kādu mērķi tās darbības tiek veiktas un ko nepieciešams panākt, nosakot par konkrētām darbībām valsts nodevu (kāds ir valsts nodevas mērķis). Turklāt, ņemot vērā, ka likumprojektos netiek noteikts jauns regulējums attiecībā uz darbību veikšanu, rodas jautājums, kāpēc valsts nodevas par konkrētām darbībām, tiek noteiktas šobrīd, proti, kādas izmaiņas ir notikušas, līdz ar ko konkrētais pakalpojums tagad atbilst valsts nodevas objektam. Lūdzam visus šos norādītos aspektus detalizēti atspoguļot attiecīgi katrā no likumprojektu anotācijām, jo šobrīd sagatavotās anotācijas pamatā ir virspusējas un nesniedz priekšstatu ne par vienu no norādītajiem jautājumiem.</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DCF4B6" w14:textId="1D75C6E6" w:rsidR="00A03AFC" w:rsidRPr="00C86B69" w:rsidRDefault="0053407A" w:rsidP="00497196">
            <w:pPr>
              <w:pStyle w:val="naisc"/>
              <w:spacing w:before="0" w:after="0"/>
              <w:jc w:val="both"/>
              <w:rPr>
                <w:b/>
              </w:rPr>
            </w:pPr>
            <w:r>
              <w:rPr>
                <w:b/>
              </w:rPr>
              <w:lastRenderedPageBreak/>
              <w:t>Iebildums ir ņemts vērā.</w:t>
            </w:r>
          </w:p>
        </w:tc>
        <w:tc>
          <w:tcPr>
            <w:tcW w:w="3118" w:type="dxa"/>
            <w:tcBorders>
              <w:top w:val="single" w:sz="4" w:space="0" w:color="auto"/>
              <w:left w:val="single" w:sz="4" w:space="0" w:color="auto"/>
              <w:bottom w:val="single" w:sz="4" w:space="0" w:color="auto"/>
            </w:tcBorders>
          </w:tcPr>
          <w:p w14:paraId="50A4D663" w14:textId="355F20B0" w:rsidR="006C26CF" w:rsidRDefault="006E6DA9" w:rsidP="00497196">
            <w:pPr>
              <w:spacing w:after="120"/>
              <w:ind w:firstLine="12"/>
              <w:jc w:val="both"/>
              <w:rPr>
                <w:b/>
              </w:rPr>
            </w:pPr>
            <w:r>
              <w:rPr>
                <w:b/>
              </w:rPr>
              <w:t>Lūdzu s</w:t>
            </w:r>
            <w:r w:rsidR="003C5F2B">
              <w:rPr>
                <w:b/>
              </w:rPr>
              <w:t>katīt precizēto</w:t>
            </w:r>
            <w:r w:rsidR="00636CDD">
              <w:rPr>
                <w:b/>
              </w:rPr>
              <w:t>s</w:t>
            </w:r>
            <w:r w:rsidR="003C5F2B">
              <w:rPr>
                <w:b/>
              </w:rPr>
              <w:t xml:space="preserve"> likumprojektu</w:t>
            </w:r>
            <w:r w:rsidR="001B3888">
              <w:rPr>
                <w:b/>
              </w:rPr>
              <w:t>s un anotācijas</w:t>
            </w:r>
            <w:r w:rsidR="003C5F2B">
              <w:rPr>
                <w:b/>
              </w:rPr>
              <w:t>.</w:t>
            </w:r>
          </w:p>
        </w:tc>
      </w:tr>
      <w:tr w:rsidR="00C86B69" w:rsidRPr="00422D3D" w14:paraId="580E01D0"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55EA36" w14:textId="77777777" w:rsidR="00C86B69" w:rsidRPr="00422D3D" w:rsidRDefault="00C86B69"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06F328" w14:textId="77777777" w:rsidR="001B3888" w:rsidRPr="001B3888" w:rsidRDefault="00872DB8" w:rsidP="001B3888">
            <w:pPr>
              <w:pStyle w:val="ListParagraph"/>
              <w:autoSpaceDE w:val="0"/>
              <w:autoSpaceDN w:val="0"/>
              <w:ind w:left="0"/>
              <w:jc w:val="both"/>
              <w:rPr>
                <w:rFonts w:ascii="Times New Roman" w:hAnsi="Times New Roman"/>
                <w:b/>
                <w:bCs/>
                <w:sz w:val="24"/>
                <w:szCs w:val="24"/>
              </w:rPr>
            </w:pPr>
            <w:r>
              <w:rPr>
                <w:rFonts w:ascii="Times New Roman" w:hAnsi="Times New Roman"/>
                <w:b/>
                <w:bCs/>
                <w:sz w:val="24"/>
                <w:szCs w:val="24"/>
              </w:rPr>
              <w:t>L</w:t>
            </w:r>
            <w:r w:rsidR="001B3888" w:rsidRPr="001B3888">
              <w:rPr>
                <w:rFonts w:ascii="Times New Roman" w:hAnsi="Times New Roman"/>
                <w:b/>
                <w:bCs/>
                <w:sz w:val="24"/>
                <w:szCs w:val="24"/>
              </w:rPr>
              <w:t>ikumprojekt</w:t>
            </w:r>
            <w:r>
              <w:rPr>
                <w:rFonts w:ascii="Times New Roman" w:hAnsi="Times New Roman"/>
                <w:b/>
                <w:bCs/>
                <w:sz w:val="24"/>
                <w:szCs w:val="24"/>
              </w:rPr>
              <w:t xml:space="preserve">s </w:t>
            </w:r>
            <w:r w:rsidR="001B3888" w:rsidRPr="001B3888">
              <w:rPr>
                <w:rFonts w:ascii="Times New Roman" w:hAnsi="Times New Roman"/>
                <w:b/>
                <w:bCs/>
                <w:sz w:val="24"/>
                <w:szCs w:val="24"/>
              </w:rPr>
              <w:t>“Grozījumi Civilām vajadzībām paredzētu sprāgstvielu aprites likumā”</w:t>
            </w:r>
            <w:r>
              <w:rPr>
                <w:rFonts w:ascii="Times New Roman" w:hAnsi="Times New Roman"/>
                <w:b/>
                <w:bCs/>
                <w:sz w:val="24"/>
                <w:szCs w:val="24"/>
              </w:rPr>
              <w:t>.</w:t>
            </w:r>
          </w:p>
          <w:p w14:paraId="14AB21B2" w14:textId="77777777" w:rsidR="00C86B69" w:rsidRDefault="00C86B69" w:rsidP="00497196">
            <w:pPr>
              <w:spacing w:after="120"/>
              <w:ind w:firstLine="12"/>
              <w:jc w:val="both"/>
              <w:rPr>
                <w:b/>
              </w:rPr>
            </w:pP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386D2E" w14:textId="77777777" w:rsidR="001B3888" w:rsidRDefault="001B3888" w:rsidP="001B3888">
            <w:pPr>
              <w:pStyle w:val="ListParagraph"/>
              <w:widowControl w:val="0"/>
              <w:spacing w:after="0" w:line="240" w:lineRule="auto"/>
              <w:ind w:left="0"/>
              <w:jc w:val="both"/>
              <w:rPr>
                <w:rFonts w:ascii="Times New Roman" w:hAnsi="Times New Roman"/>
                <w:b/>
                <w:sz w:val="24"/>
                <w:szCs w:val="24"/>
              </w:rPr>
            </w:pPr>
            <w:r>
              <w:rPr>
                <w:rFonts w:ascii="Times New Roman" w:hAnsi="Times New Roman"/>
                <w:b/>
                <w:sz w:val="24"/>
                <w:szCs w:val="24"/>
              </w:rPr>
              <w:t>Finanšu ministrijas 08.09.2021. iebildums:</w:t>
            </w:r>
          </w:p>
          <w:p w14:paraId="03C12414" w14:textId="77777777" w:rsidR="001B3888" w:rsidRDefault="001B3888" w:rsidP="001B3888">
            <w:pPr>
              <w:pStyle w:val="NormalWeb"/>
              <w:spacing w:before="0" w:beforeAutospacing="0" w:after="0" w:afterAutospacing="0"/>
              <w:ind w:right="11"/>
              <w:jc w:val="both"/>
            </w:pPr>
            <w:r>
              <w:t>1. Likumprojekta 1.pantā iekļautā likuma 16.panta trešās daļas otro teikumu nepieciešams papildināt pirms vārda “nodevas” ar vārdu “valsts”.</w:t>
            </w:r>
          </w:p>
          <w:p w14:paraId="2391C6BE" w14:textId="77777777" w:rsidR="00C86B69" w:rsidRPr="006E6DA9" w:rsidRDefault="001B3888" w:rsidP="001B3888">
            <w:pPr>
              <w:pStyle w:val="NormalWeb"/>
              <w:spacing w:before="0" w:beforeAutospacing="0" w:after="0" w:afterAutospacing="0"/>
              <w:ind w:right="11"/>
              <w:jc w:val="both"/>
            </w:pPr>
            <w:r>
              <w:t xml:space="preserve">2. Likumprojekta 1.pants paredz noteikt, ka par spridzināšanas darbu projekta, ja spridzināšanas darbi veicami derīgo izrakteņu ieguves vietās, izskatīšanu maksājama valsts nodeva. Ņemot vērā, </w:t>
            </w:r>
            <w:r>
              <w:lastRenderedPageBreak/>
              <w:t>ka Civilām vajadzībām paredzētu sprāgstvielu aprites likumā nav noteikts regulējums saistībā ar spridzināšanas darbu projekta izskatīšanu, lūdzam sniegt informāciju anotācijā, kurš normatīvais akts paredz šādu regulējumu.</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C5DE0D" w14:textId="56362A2D" w:rsidR="00635DEC" w:rsidRPr="00635DEC" w:rsidRDefault="0053407A" w:rsidP="00635DEC">
            <w:pPr>
              <w:pStyle w:val="naiskr"/>
              <w:spacing w:before="0" w:after="0"/>
              <w:jc w:val="both"/>
            </w:pPr>
            <w:r>
              <w:rPr>
                <w:b/>
              </w:rPr>
              <w:lastRenderedPageBreak/>
              <w:t xml:space="preserve">Iebildums ir ņemts vērā. </w:t>
            </w:r>
          </w:p>
        </w:tc>
        <w:tc>
          <w:tcPr>
            <w:tcW w:w="3118" w:type="dxa"/>
            <w:tcBorders>
              <w:top w:val="single" w:sz="4" w:space="0" w:color="auto"/>
              <w:left w:val="single" w:sz="4" w:space="0" w:color="auto"/>
              <w:bottom w:val="single" w:sz="4" w:space="0" w:color="auto"/>
            </w:tcBorders>
          </w:tcPr>
          <w:p w14:paraId="21E48D50" w14:textId="77777777" w:rsidR="00690254" w:rsidRDefault="006E6DA9" w:rsidP="00497196">
            <w:pPr>
              <w:spacing w:after="120"/>
              <w:ind w:firstLine="12"/>
              <w:jc w:val="both"/>
              <w:rPr>
                <w:b/>
              </w:rPr>
            </w:pPr>
            <w:r>
              <w:rPr>
                <w:b/>
              </w:rPr>
              <w:t>Lūdzu skatīt precizēto</w:t>
            </w:r>
            <w:r w:rsidR="001B3888">
              <w:rPr>
                <w:b/>
              </w:rPr>
              <w:t xml:space="preserve"> likumprojektu un </w:t>
            </w:r>
            <w:r>
              <w:rPr>
                <w:b/>
              </w:rPr>
              <w:t xml:space="preserve"> anotāciju.</w:t>
            </w:r>
          </w:p>
        </w:tc>
      </w:tr>
      <w:tr w:rsidR="001B3888" w:rsidRPr="00422D3D" w14:paraId="4863F636"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687AE8" w14:textId="77777777" w:rsidR="001B3888" w:rsidRPr="00422D3D" w:rsidRDefault="001B3888"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FD0CD" w14:textId="77777777" w:rsidR="001B3888" w:rsidRPr="001B3888" w:rsidRDefault="00872DB8" w:rsidP="001B3888">
            <w:pPr>
              <w:pStyle w:val="ListParagraph"/>
              <w:autoSpaceDE w:val="0"/>
              <w:autoSpaceDN w:val="0"/>
              <w:ind w:left="0"/>
              <w:jc w:val="both"/>
              <w:rPr>
                <w:rFonts w:ascii="Times New Roman" w:hAnsi="Times New Roman"/>
                <w:b/>
                <w:bCs/>
                <w:sz w:val="24"/>
                <w:szCs w:val="24"/>
              </w:rPr>
            </w:pPr>
            <w:r>
              <w:rPr>
                <w:rFonts w:ascii="Times New Roman" w:hAnsi="Times New Roman"/>
                <w:b/>
                <w:bCs/>
                <w:sz w:val="24"/>
                <w:szCs w:val="24"/>
              </w:rPr>
              <w:t>L</w:t>
            </w:r>
            <w:r w:rsidR="001B3888" w:rsidRPr="001B3888">
              <w:rPr>
                <w:rFonts w:ascii="Times New Roman" w:hAnsi="Times New Roman"/>
                <w:b/>
                <w:bCs/>
                <w:sz w:val="24"/>
                <w:szCs w:val="24"/>
              </w:rPr>
              <w:t>ikumprojekt</w:t>
            </w:r>
            <w:r>
              <w:rPr>
                <w:rFonts w:ascii="Times New Roman" w:hAnsi="Times New Roman"/>
                <w:b/>
                <w:bCs/>
                <w:sz w:val="24"/>
                <w:szCs w:val="24"/>
              </w:rPr>
              <w:t xml:space="preserve">s </w:t>
            </w:r>
            <w:r w:rsidR="001B3888" w:rsidRPr="001B3888">
              <w:rPr>
                <w:rFonts w:ascii="Times New Roman" w:hAnsi="Times New Roman"/>
                <w:b/>
                <w:bCs/>
                <w:sz w:val="24"/>
                <w:szCs w:val="24"/>
              </w:rPr>
              <w:t>“Grozījumi Atkritumu apsaimniekošanas likumā”</w:t>
            </w:r>
            <w:r>
              <w:rPr>
                <w:rFonts w:ascii="Times New Roman" w:hAnsi="Times New Roman"/>
                <w:b/>
                <w:bCs/>
                <w:sz w:val="24"/>
                <w:szCs w:val="24"/>
              </w:rPr>
              <w:t>.</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3A1CFF" w14:textId="77777777" w:rsidR="00872DB8" w:rsidRDefault="00872DB8" w:rsidP="00872DB8">
            <w:pPr>
              <w:pStyle w:val="ListParagraph"/>
              <w:widowControl w:val="0"/>
              <w:spacing w:after="0" w:line="240" w:lineRule="auto"/>
              <w:ind w:left="0"/>
              <w:jc w:val="both"/>
              <w:rPr>
                <w:rFonts w:ascii="Times New Roman" w:hAnsi="Times New Roman"/>
                <w:b/>
                <w:sz w:val="24"/>
                <w:szCs w:val="24"/>
              </w:rPr>
            </w:pPr>
            <w:r>
              <w:rPr>
                <w:rFonts w:ascii="Times New Roman" w:hAnsi="Times New Roman"/>
                <w:b/>
                <w:sz w:val="24"/>
                <w:szCs w:val="24"/>
              </w:rPr>
              <w:t>Finanšu ministrijas 08.09.2021. iebildums:</w:t>
            </w:r>
          </w:p>
          <w:p w14:paraId="667711EA" w14:textId="77777777" w:rsidR="00872DB8" w:rsidRDefault="00872DB8" w:rsidP="00872DB8">
            <w:pPr>
              <w:pStyle w:val="ListParagraph"/>
              <w:spacing w:after="0" w:line="240" w:lineRule="auto"/>
              <w:ind w:left="0"/>
              <w:jc w:val="both"/>
              <w:rPr>
                <w:rFonts w:ascii="Times New Roman" w:hAnsi="Times New Roman"/>
                <w:i/>
                <w:iCs/>
                <w:sz w:val="24"/>
                <w:szCs w:val="24"/>
              </w:rPr>
            </w:pPr>
            <w:r>
              <w:rPr>
                <w:rFonts w:ascii="Times New Roman" w:hAnsi="Times New Roman"/>
                <w:i/>
                <w:iCs/>
                <w:sz w:val="24"/>
                <w:szCs w:val="24"/>
              </w:rPr>
              <w:t xml:space="preserve">Anotācijā norādīts, ka Vides aizsardzības un reģionālās attīstības ministrija ir konstatējusi, ka nav noteikts pienākums maksāt valsts nodevu par atkritumu apsaimniekošanas atļaujas grozījumiem, kā arī par </w:t>
            </w:r>
            <w:r>
              <w:rPr>
                <w:rFonts w:ascii="Times New Roman" w:hAnsi="Times New Roman"/>
                <w:i/>
                <w:iCs/>
                <w:color w:val="000000"/>
                <w:sz w:val="24"/>
                <w:szCs w:val="24"/>
              </w:rPr>
              <w:t>atkritumu tirgotāja vai atkritumu apsaimniekošanas starpnieka reģistrāciju vai reģistrācijas grozījumiem,</w:t>
            </w:r>
            <w:r>
              <w:rPr>
                <w:rFonts w:ascii="Times New Roman" w:hAnsi="Times New Roman"/>
                <w:i/>
                <w:iCs/>
                <w:sz w:val="24"/>
                <w:szCs w:val="24"/>
              </w:rPr>
              <w:t xml:space="preserve"> lai gan arī šajos gadījumos nepieciešami būtiski resursi uzraudzības funkciju izpildei. Ievērojot minēto, nepieciešams likumā noteikt, ka valsts nodeva maksājama arī par atkritumu apsaimniekošanas atļaujas grozījumiem un </w:t>
            </w:r>
            <w:r>
              <w:rPr>
                <w:rFonts w:ascii="Times New Roman" w:hAnsi="Times New Roman"/>
                <w:i/>
                <w:iCs/>
                <w:color w:val="000000"/>
                <w:sz w:val="24"/>
                <w:szCs w:val="24"/>
              </w:rPr>
              <w:t>atkritumu tirgotāja vai atkritumu apsaimniekošanas starpnieka reģistrāciju vai reģistrācijas grozījumiem</w:t>
            </w:r>
            <w:r>
              <w:rPr>
                <w:rFonts w:ascii="Times New Roman" w:hAnsi="Times New Roman"/>
                <w:i/>
                <w:iCs/>
                <w:sz w:val="24"/>
                <w:szCs w:val="24"/>
              </w:rPr>
              <w:t>.</w:t>
            </w:r>
          </w:p>
          <w:p w14:paraId="00F72F74" w14:textId="77777777" w:rsidR="001B3888" w:rsidRPr="00236910" w:rsidRDefault="00872DB8" w:rsidP="00236910">
            <w:pPr>
              <w:pStyle w:val="ListParagraph"/>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 xml:space="preserve">Vēršam uzmanību, ka, kā jau iepriekš norādījām, </w:t>
            </w:r>
            <w:r>
              <w:rPr>
                <w:rFonts w:ascii="Times New Roman" w:hAnsi="Times New Roman"/>
                <w:sz w:val="24"/>
                <w:szCs w:val="24"/>
              </w:rPr>
              <w:t xml:space="preserve">valsts nodevas apmērs nav tiešā veidā saistīts ar institūcijas veiktās darbības izmaksu segšanu, tādējādi tas nav pamatojums jaunas valsts nodevas noteikšanai. </w:t>
            </w:r>
            <w:r>
              <w:rPr>
                <w:rFonts w:ascii="Times New Roman" w:hAnsi="Times New Roman"/>
                <w:color w:val="000000"/>
                <w:sz w:val="24"/>
                <w:szCs w:val="24"/>
              </w:rPr>
              <w:t>Papildus lūdzam sniegt informāciju, kas tas ir par reģistru, kas uztur to un kam un kad ir nepieciešams tajā reģistrēties.</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E428C5" w14:textId="76FCD9CF" w:rsidR="001B3888" w:rsidRPr="00C86B69" w:rsidRDefault="0053407A" w:rsidP="009C611A">
            <w:pPr>
              <w:pStyle w:val="naiskr"/>
              <w:spacing w:before="0" w:after="0"/>
              <w:jc w:val="both"/>
              <w:rPr>
                <w:b/>
              </w:rPr>
            </w:pPr>
            <w:r>
              <w:rPr>
                <w:b/>
              </w:rPr>
              <w:t>Iebildums ir ņemts vērā.</w:t>
            </w:r>
          </w:p>
        </w:tc>
        <w:tc>
          <w:tcPr>
            <w:tcW w:w="3118" w:type="dxa"/>
            <w:tcBorders>
              <w:top w:val="single" w:sz="4" w:space="0" w:color="auto"/>
              <w:left w:val="single" w:sz="4" w:space="0" w:color="auto"/>
              <w:bottom w:val="single" w:sz="4" w:space="0" w:color="auto"/>
            </w:tcBorders>
          </w:tcPr>
          <w:p w14:paraId="5C3972A7" w14:textId="7BA219CE" w:rsidR="00000054" w:rsidRDefault="005A184B" w:rsidP="00000054">
            <w:pPr>
              <w:jc w:val="both"/>
              <w:rPr>
                <w:b/>
              </w:rPr>
            </w:pPr>
            <w:r>
              <w:rPr>
                <w:b/>
              </w:rPr>
              <w:t>Lūdzu skatīt precizēto anotācij</w:t>
            </w:r>
            <w:r w:rsidR="00581A4D">
              <w:rPr>
                <w:b/>
              </w:rPr>
              <w:t>as I sadaļas 2.punktu:</w:t>
            </w:r>
            <w:r w:rsidR="00EB269D">
              <w:rPr>
                <w:b/>
              </w:rPr>
              <w:t xml:space="preserve"> </w:t>
            </w:r>
          </w:p>
          <w:p w14:paraId="3CFCC6D0" w14:textId="0C934389" w:rsidR="001B3888" w:rsidRDefault="001B3888" w:rsidP="00497196">
            <w:pPr>
              <w:spacing w:after="120"/>
              <w:ind w:firstLine="12"/>
              <w:jc w:val="both"/>
              <w:rPr>
                <w:b/>
              </w:rPr>
            </w:pPr>
          </w:p>
        </w:tc>
      </w:tr>
      <w:tr w:rsidR="00872DB8" w:rsidRPr="00422D3D" w14:paraId="494B47C7"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E95347" w14:textId="77777777" w:rsidR="00872DB8" w:rsidRPr="00422D3D" w:rsidRDefault="00872DB8"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2CA695" w14:textId="77777777" w:rsidR="00872DB8" w:rsidRPr="001B3888" w:rsidRDefault="00872DB8" w:rsidP="001B3888">
            <w:pPr>
              <w:pStyle w:val="ListParagraph"/>
              <w:autoSpaceDE w:val="0"/>
              <w:autoSpaceDN w:val="0"/>
              <w:ind w:left="0"/>
              <w:jc w:val="both"/>
              <w:rPr>
                <w:rFonts w:ascii="Times New Roman" w:hAnsi="Times New Roman"/>
                <w:b/>
                <w:bCs/>
                <w:sz w:val="24"/>
                <w:szCs w:val="24"/>
              </w:rPr>
            </w:pPr>
            <w:r w:rsidRPr="00872DB8">
              <w:rPr>
                <w:rFonts w:ascii="Times New Roman" w:hAnsi="Times New Roman"/>
                <w:b/>
                <w:bCs/>
                <w:sz w:val="24"/>
                <w:szCs w:val="24"/>
              </w:rPr>
              <w:t>Likumprojekt</w:t>
            </w:r>
            <w:r>
              <w:rPr>
                <w:rFonts w:ascii="Times New Roman" w:hAnsi="Times New Roman"/>
                <w:b/>
                <w:bCs/>
                <w:sz w:val="24"/>
                <w:szCs w:val="24"/>
              </w:rPr>
              <w:t xml:space="preserve">s </w:t>
            </w:r>
            <w:r w:rsidRPr="00872DB8">
              <w:rPr>
                <w:rFonts w:ascii="Times New Roman" w:hAnsi="Times New Roman"/>
                <w:b/>
                <w:bCs/>
                <w:sz w:val="24"/>
                <w:szCs w:val="24"/>
              </w:rPr>
              <w:t>“Grozījumi likumā “Par ietekmes uz vidi novērtējumu””</w:t>
            </w:r>
            <w:r>
              <w:rPr>
                <w:rFonts w:ascii="Times New Roman" w:hAnsi="Times New Roman"/>
                <w:b/>
                <w:bCs/>
                <w:sz w:val="24"/>
                <w:szCs w:val="24"/>
              </w:rPr>
              <w:t>.</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FF6929" w14:textId="77777777" w:rsidR="00872DB8" w:rsidRDefault="00872DB8" w:rsidP="00872DB8">
            <w:pPr>
              <w:pStyle w:val="ListParagraph"/>
              <w:widowControl w:val="0"/>
              <w:spacing w:after="0" w:line="240" w:lineRule="auto"/>
              <w:ind w:left="0"/>
              <w:jc w:val="both"/>
              <w:rPr>
                <w:rFonts w:ascii="Times New Roman" w:hAnsi="Times New Roman"/>
                <w:b/>
                <w:sz w:val="24"/>
                <w:szCs w:val="24"/>
              </w:rPr>
            </w:pPr>
            <w:r>
              <w:rPr>
                <w:rFonts w:ascii="Times New Roman" w:hAnsi="Times New Roman"/>
                <w:b/>
                <w:sz w:val="24"/>
                <w:szCs w:val="24"/>
              </w:rPr>
              <w:t>Finanšu ministrijas 08.09.2021. iebildums:</w:t>
            </w:r>
          </w:p>
          <w:p w14:paraId="73722B39" w14:textId="77777777" w:rsidR="00872DB8" w:rsidRDefault="00872DB8" w:rsidP="00872DB8">
            <w:pPr>
              <w:ind w:right="26"/>
              <w:jc w:val="both"/>
            </w:pPr>
            <w:r>
              <w:t>Likumprojekts paredz papildināt 13. panta piekto daļu, nosakot, ka valsts nodeva ir maksājama arī par tehnisko noteikumu grozīšanu, atteikumu izsniegt tehniskos noteikumus vai atzinumu, ka tehniskie noteikumi darbībai nav nepieciešami.</w:t>
            </w:r>
          </w:p>
          <w:p w14:paraId="7DF12808" w14:textId="77777777" w:rsidR="00872DB8" w:rsidRDefault="00872DB8" w:rsidP="00872DB8">
            <w:pPr>
              <w:jc w:val="both"/>
            </w:pPr>
            <w:r>
              <w:lastRenderedPageBreak/>
              <w:t xml:space="preserve">Kā izriet no anotācijas, </w:t>
            </w:r>
            <w:r>
              <w:rPr>
                <w:i/>
                <w:iCs/>
              </w:rPr>
              <w:t xml:space="preserve">nodevu par atteikumu izsniegt tehniskos noteikumus jāpiemēro, ja darbībai tehniskos noteikumus nepieciešams pieprasīt, bet tehnisko noteikumu sagatavošanas procesā tiek atklāti tādi fakti, kas liek pieņemt lēmumu par atteikumu, jo darbība nav pieļaujama no vides viedokļa. </w:t>
            </w:r>
            <w:r>
              <w:t>Ņemot vērā, ka valsts nodeva ir maksājama pirms pakalpojuma saņemšanas (piesakot konkrēto pakalpojumu), nav saprotams, kā ministrija plāno šīs nodevas administrēšanu, jo valsts nodevu administrējošā iestāde, saņemot pieteikumu, vēl nezina, vai tiks atklāti tādi fakti, kas liek pieņemt lēmumu par atteikumu. Līdzīgi ir ar atzinuma, ka tehniskie noteikumi darbībai nav nepieciešami, izsniegšanu.</w:t>
            </w:r>
          </w:p>
          <w:p w14:paraId="2799C4B4" w14:textId="77777777" w:rsidR="00872DB8" w:rsidRDefault="00872DB8" w:rsidP="00872DB8">
            <w:pPr>
              <w:ind w:right="26"/>
              <w:jc w:val="both"/>
            </w:pPr>
            <w:r>
              <w:t xml:space="preserve">Turklāt vēršam uzmanību, ka valsts nodeva nosakāma tikai par gala lēmumu un nav pieļaujama valsts nodevas iekasēšana par viena administratīvā procesa vairākiem posmiem, ja viss administratīvais process notiek vienas iestādes ietvaros. </w:t>
            </w:r>
          </w:p>
          <w:p w14:paraId="511BE25D" w14:textId="77777777" w:rsidR="00872DB8" w:rsidRDefault="00872DB8" w:rsidP="00872DB8">
            <w:pPr>
              <w:ind w:right="26"/>
              <w:jc w:val="both"/>
            </w:pPr>
            <w:r>
              <w:t>Šobrīd likuma “Par ietekmes uz vidi novērtējumu” 13.panta piektā daļa paredz, ka par tehnisko noteikumu izsniegšanu ir maksājama valsts nodeva. Valsts nodevas maksājums tiek veikts pirms pakalpojuma sniegšanas. Atteikumu izsniegt tehniskos noteikumus vai atzinumu, ka tehniskie noteikumi darbībai nav nepieciešami,</w:t>
            </w:r>
            <w:r>
              <w:rPr>
                <w:color w:val="000000"/>
              </w:rPr>
              <w:t xml:space="preserve"> </w:t>
            </w:r>
            <w:r>
              <w:t xml:space="preserve">nevar </w:t>
            </w:r>
            <w:r>
              <w:rPr>
                <w:color w:val="000000"/>
              </w:rPr>
              <w:t xml:space="preserve">uzskatīt par personai sniegtu atsevišķu pakalpojumu, </w:t>
            </w:r>
            <w:r>
              <w:rPr>
                <w:color w:val="000000"/>
                <w:u w:val="single"/>
              </w:rPr>
              <w:t>līdz ar to nav pamata par</w:t>
            </w:r>
            <w:r>
              <w:rPr>
                <w:u w:val="single"/>
              </w:rPr>
              <w:t xml:space="preserve"> atteikumu izsniegt tehniskos noteikumus vai atzinumu</w:t>
            </w:r>
            <w:r>
              <w:rPr>
                <w:color w:val="000000"/>
                <w:u w:val="single"/>
              </w:rPr>
              <w:t xml:space="preserve"> noteikt</w:t>
            </w:r>
            <w:r>
              <w:rPr>
                <w:u w:val="single"/>
              </w:rPr>
              <w:t xml:space="preserve"> valsts nodevas samaksas pienākumu.</w:t>
            </w:r>
            <w:r>
              <w:t xml:space="preserve"> Tādējādi šobrīd normatīvajā regulējumā korekti ir noteikta </w:t>
            </w:r>
            <w:r>
              <w:lastRenderedPageBreak/>
              <w:t xml:space="preserve">valsts nodeva par tehnisko noteikumu izsniegšanu, proti, noteiktais valsts nodevas objekts atbilst sniegtā pakalpojuma/nodrošinājuma būtībai, neatkarīgi no gala rezultāta – vai būs izsniegti tehniskie noteikumi, vai to izsniegšana būs atteikta, vai arī galā būs atzinums, ka tehniskie noteikumi darbībai nav nepieciešami. </w:t>
            </w:r>
          </w:p>
          <w:p w14:paraId="35C7F3BC" w14:textId="77777777" w:rsidR="00872DB8" w:rsidRDefault="00872DB8" w:rsidP="00872DB8">
            <w:pPr>
              <w:ind w:right="26"/>
              <w:jc w:val="both"/>
            </w:pPr>
            <w:r>
              <w:t xml:space="preserve">Ja nepieciešams, normatīvajā regulējumā (Ministru kabineta noteikumos, ņemot vērā, ka tie šobrīd nosaka valsts nodevas par tehnisko noteikumu izsniegšanu samaksas kārtību) var paredzēt, ka, neizsniedzot tehniskos noteikumus vai sniedzot atzinumu, valsts nodeva ir atmaksājama pilnā vai daļējā apmērā. </w:t>
            </w:r>
          </w:p>
          <w:p w14:paraId="52DE46FE" w14:textId="77777777" w:rsidR="00872DB8" w:rsidRDefault="00872DB8" w:rsidP="00872DB8">
            <w:pPr>
              <w:ind w:right="26"/>
              <w:jc w:val="both"/>
            </w:pPr>
            <w:r>
              <w:t>Tādējādi iebilstam, ka tiek noteikta valsts nodeva par atteikumu izsniegt tehniskos noteikumus, vai valsts nodeva par atzinumu, ka tehniskie noteikumi darbībai nav nepieciešami, savukārt attiecībā uz valsts nodevas noteikšanu par tehnisko noteikumu grozīšanu lūdzam anotācijā sniegt papildu argumentāciju, kā tas norādīts šī atzinuma sākumā.</w:t>
            </w:r>
          </w:p>
          <w:p w14:paraId="345653FE" w14:textId="77777777" w:rsidR="00872DB8" w:rsidRPr="00872DB8" w:rsidRDefault="00872DB8" w:rsidP="00872DB8">
            <w:pPr>
              <w:autoSpaceDE w:val="0"/>
              <w:autoSpaceDN w:val="0"/>
              <w:jc w:val="both"/>
            </w:pPr>
            <w:r>
              <w:t>Ņemot vērā minēto, lūdzam atbilstoši precizēt likumprojekta un tā anotācijas redakciju.</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2F64A8" w14:textId="2BADF4EF" w:rsidR="00236910" w:rsidRDefault="0053407A" w:rsidP="009C611A">
            <w:pPr>
              <w:pStyle w:val="naiskr"/>
              <w:spacing w:before="0" w:after="0"/>
              <w:jc w:val="both"/>
              <w:rPr>
                <w:b/>
              </w:rPr>
            </w:pPr>
            <w:r>
              <w:rPr>
                <w:b/>
              </w:rPr>
              <w:lastRenderedPageBreak/>
              <w:t xml:space="preserve">Iebildums ir ņemts vērā. </w:t>
            </w:r>
          </w:p>
          <w:p w14:paraId="1735612B" w14:textId="77777777" w:rsidR="00236910" w:rsidRPr="00DB08BC" w:rsidRDefault="00236910" w:rsidP="009C611A">
            <w:pPr>
              <w:pStyle w:val="naiskr"/>
              <w:spacing w:before="0" w:after="0"/>
              <w:jc w:val="both"/>
              <w:rPr>
                <w:bCs/>
              </w:rPr>
            </w:pPr>
            <w:r w:rsidRPr="00DB08BC">
              <w:rPr>
                <w:bCs/>
              </w:rPr>
              <w:t>Noteikts, ka valsts nodeva maksājama par tehnisko noteikumu pieprasījumu.</w:t>
            </w:r>
          </w:p>
        </w:tc>
        <w:tc>
          <w:tcPr>
            <w:tcW w:w="3118" w:type="dxa"/>
            <w:tcBorders>
              <w:top w:val="single" w:sz="4" w:space="0" w:color="auto"/>
              <w:left w:val="single" w:sz="4" w:space="0" w:color="auto"/>
              <w:bottom w:val="single" w:sz="4" w:space="0" w:color="auto"/>
            </w:tcBorders>
          </w:tcPr>
          <w:p w14:paraId="75DD63D1" w14:textId="77777777" w:rsidR="00872DB8" w:rsidRDefault="00E6431C" w:rsidP="00497196">
            <w:pPr>
              <w:spacing w:after="120"/>
              <w:ind w:firstLine="12"/>
              <w:jc w:val="both"/>
              <w:rPr>
                <w:b/>
              </w:rPr>
            </w:pPr>
            <w:r>
              <w:rPr>
                <w:b/>
              </w:rPr>
              <w:t>Lūdzu skatīt precizēto likumprojektu un  anotāciju.</w:t>
            </w:r>
          </w:p>
        </w:tc>
      </w:tr>
      <w:tr w:rsidR="00872DB8" w:rsidRPr="00422D3D" w14:paraId="14602708"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0D8B10" w14:textId="77777777" w:rsidR="00872DB8" w:rsidRPr="00422D3D" w:rsidRDefault="00872DB8"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9CC29F" w14:textId="77777777" w:rsidR="00872DB8" w:rsidRPr="00872DB8" w:rsidRDefault="00872DB8" w:rsidP="001B3888">
            <w:pPr>
              <w:pStyle w:val="ListParagraph"/>
              <w:autoSpaceDE w:val="0"/>
              <w:autoSpaceDN w:val="0"/>
              <w:ind w:left="0"/>
              <w:jc w:val="both"/>
              <w:rPr>
                <w:rFonts w:ascii="Times New Roman" w:hAnsi="Times New Roman"/>
                <w:b/>
                <w:bCs/>
                <w:sz w:val="24"/>
                <w:szCs w:val="24"/>
              </w:rPr>
            </w:pPr>
            <w:r>
              <w:rPr>
                <w:rFonts w:ascii="Times New Roman" w:hAnsi="Times New Roman"/>
                <w:b/>
                <w:bCs/>
                <w:sz w:val="24"/>
                <w:szCs w:val="24"/>
              </w:rPr>
              <w:t>Anotācijas.</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E3377D" w14:textId="77777777" w:rsidR="00872DB8" w:rsidRDefault="00872DB8" w:rsidP="00872DB8">
            <w:pPr>
              <w:pStyle w:val="ListParagraph"/>
              <w:widowControl w:val="0"/>
              <w:spacing w:after="0" w:line="240" w:lineRule="auto"/>
              <w:ind w:left="0"/>
              <w:jc w:val="both"/>
              <w:rPr>
                <w:rFonts w:ascii="Times New Roman" w:hAnsi="Times New Roman"/>
                <w:b/>
                <w:sz w:val="24"/>
                <w:szCs w:val="24"/>
              </w:rPr>
            </w:pPr>
            <w:r>
              <w:rPr>
                <w:rFonts w:ascii="Times New Roman" w:hAnsi="Times New Roman"/>
                <w:b/>
                <w:sz w:val="24"/>
                <w:szCs w:val="24"/>
              </w:rPr>
              <w:t>Finanšu ministrijas 08.09.2021. iebildums:</w:t>
            </w:r>
          </w:p>
          <w:p w14:paraId="19D47534" w14:textId="77777777" w:rsidR="00872DB8" w:rsidRDefault="00872DB8" w:rsidP="00872DB8">
            <w:pPr>
              <w:pStyle w:val="ListParagraph"/>
              <w:numPr>
                <w:ilvl w:val="0"/>
                <w:numId w:val="34"/>
              </w:numPr>
              <w:spacing w:after="0" w:line="240" w:lineRule="auto"/>
              <w:ind w:left="325" w:hanging="325"/>
              <w:contextualSpacing w:val="0"/>
              <w:jc w:val="both"/>
              <w:rPr>
                <w:rFonts w:ascii="Times New Roman" w:hAnsi="Times New Roman"/>
                <w:sz w:val="24"/>
                <w:szCs w:val="24"/>
              </w:rPr>
            </w:pPr>
            <w:r>
              <w:rPr>
                <w:rFonts w:ascii="Times New Roman" w:hAnsi="Times New Roman"/>
                <w:color w:val="000000"/>
                <w:sz w:val="24"/>
                <w:szCs w:val="24"/>
              </w:rPr>
              <w:t>Ņemot vērā, ka ar likumprojektos tiek paredzēti jauni valsts nodevas objekti, būtu nepieciešams atbilstoši Ministru kabineta 2009.gada 15.decembra instrukcijas “Tiesību akta projekta sākotnējās ietekmes izvērtēšanas kārtība” Nr.19 25.</w:t>
            </w:r>
            <w:r>
              <w:rPr>
                <w:rFonts w:ascii="Times New Roman" w:hAnsi="Times New Roman"/>
                <w:color w:val="000000"/>
                <w:sz w:val="24"/>
                <w:szCs w:val="24"/>
                <w:vertAlign w:val="superscript"/>
              </w:rPr>
              <w:t>1</w:t>
            </w:r>
            <w:r>
              <w:rPr>
                <w:rFonts w:ascii="Times New Roman" w:hAnsi="Times New Roman"/>
                <w:color w:val="000000"/>
                <w:sz w:val="24"/>
                <w:szCs w:val="24"/>
              </w:rPr>
              <w:t>punktam aizpildīt anotācijas II sadaļas 4.punktu.</w:t>
            </w:r>
          </w:p>
          <w:p w14:paraId="06A1079D" w14:textId="77777777" w:rsidR="00872DB8" w:rsidRDefault="00872DB8" w:rsidP="00872DB8">
            <w:pPr>
              <w:pStyle w:val="ListParagraph"/>
              <w:numPr>
                <w:ilvl w:val="0"/>
                <w:numId w:val="34"/>
              </w:numPr>
              <w:spacing w:after="0" w:line="240" w:lineRule="auto"/>
              <w:ind w:left="325" w:hanging="325"/>
              <w:contextualSpacing w:val="0"/>
              <w:jc w:val="both"/>
              <w:rPr>
                <w:rFonts w:ascii="Times New Roman" w:hAnsi="Times New Roman"/>
                <w:sz w:val="24"/>
                <w:szCs w:val="24"/>
              </w:rPr>
            </w:pPr>
            <w:r>
              <w:rPr>
                <w:rFonts w:ascii="Times New Roman" w:hAnsi="Times New Roman"/>
                <w:sz w:val="24"/>
                <w:szCs w:val="24"/>
              </w:rPr>
              <w:t xml:space="preserve">Anotācijās III sadaļā, 2., 4. un 6. kolonnā papildus ir jānorāda plānotie ieņēmumi valsts </w:t>
            </w:r>
            <w:r>
              <w:rPr>
                <w:rFonts w:ascii="Times New Roman" w:hAnsi="Times New Roman"/>
                <w:sz w:val="24"/>
                <w:szCs w:val="24"/>
              </w:rPr>
              <w:lastRenderedPageBreak/>
              <w:t>nodevām 2021.-2023.gadam saskaņā ar pieņemtajām prognozēm.</w:t>
            </w:r>
          </w:p>
          <w:p w14:paraId="6AADBC98" w14:textId="77777777" w:rsidR="00872DB8" w:rsidRPr="00872DB8" w:rsidRDefault="00872DB8" w:rsidP="00872DB8">
            <w:pPr>
              <w:pStyle w:val="ListParagraph"/>
              <w:numPr>
                <w:ilvl w:val="0"/>
                <w:numId w:val="34"/>
              </w:numPr>
              <w:spacing w:after="0" w:line="240" w:lineRule="auto"/>
              <w:ind w:left="325" w:hanging="325"/>
              <w:contextualSpacing w:val="0"/>
              <w:jc w:val="both"/>
              <w:rPr>
                <w:rFonts w:ascii="Times New Roman" w:hAnsi="Times New Roman"/>
                <w:sz w:val="24"/>
                <w:szCs w:val="24"/>
              </w:rPr>
            </w:pPr>
            <w:r>
              <w:rPr>
                <w:rFonts w:ascii="Times New Roman" w:hAnsi="Times New Roman"/>
                <w:sz w:val="24"/>
                <w:szCs w:val="24"/>
              </w:rPr>
              <w:t>Ņemot vērā Vides aizsardzības un reģionālās attīstības ministrijas 2021.gada 3.septembra vēstuli Nr.1-132/8045 “Par 2022.-2024.gada pasākumiem ar fiskāli neitrālo ietekmi uz valsts budžetu”, ar kuru iesniegti priekšlikumi par papildu valsts nodevas ieņēmumu novirzīšanu konkrētiem izdevumu pasākumiem, un to, ka likumprojekti ir virzāmi izskatīšanai 2022.gada budžeta sagatavošanas pavadošo likumprojektu paketē, attiecīgi nepieciešams precizēt anotāciju un pievienot Ministru kabineta protokollēmuma projektu.</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28F3A7" w14:textId="4B9A4C1E" w:rsidR="00872DB8" w:rsidRPr="00C86B69" w:rsidRDefault="0053407A" w:rsidP="009C611A">
            <w:pPr>
              <w:pStyle w:val="naiskr"/>
              <w:spacing w:before="0" w:after="0"/>
              <w:jc w:val="both"/>
              <w:rPr>
                <w:b/>
              </w:rPr>
            </w:pPr>
            <w:r>
              <w:rPr>
                <w:b/>
              </w:rPr>
              <w:lastRenderedPageBreak/>
              <w:t>Iebildums ir ņemts vērā.</w:t>
            </w:r>
          </w:p>
        </w:tc>
        <w:tc>
          <w:tcPr>
            <w:tcW w:w="3118" w:type="dxa"/>
            <w:tcBorders>
              <w:top w:val="single" w:sz="4" w:space="0" w:color="auto"/>
              <w:left w:val="single" w:sz="4" w:space="0" w:color="auto"/>
              <w:bottom w:val="single" w:sz="4" w:space="0" w:color="auto"/>
            </w:tcBorders>
          </w:tcPr>
          <w:p w14:paraId="0C181EBE" w14:textId="77777777" w:rsidR="00872DB8" w:rsidRDefault="00DB08BC" w:rsidP="00497196">
            <w:pPr>
              <w:spacing w:after="120"/>
              <w:ind w:firstLine="12"/>
              <w:jc w:val="both"/>
              <w:rPr>
                <w:b/>
              </w:rPr>
            </w:pPr>
            <w:r>
              <w:rPr>
                <w:b/>
              </w:rPr>
              <w:t>Lūdzu skatīt precizētās anotācijas.</w:t>
            </w:r>
          </w:p>
        </w:tc>
      </w:tr>
      <w:tr w:rsidR="00F34EF2" w:rsidRPr="00422D3D" w14:paraId="70454E0F"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262020" w14:textId="77777777" w:rsidR="00F34EF2" w:rsidRPr="00422D3D" w:rsidRDefault="00F34EF2"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AB29E4" w14:textId="2BD7AF10" w:rsidR="00F34EF2" w:rsidRDefault="009D141A" w:rsidP="001B3888">
            <w:pPr>
              <w:pStyle w:val="ListParagraph"/>
              <w:autoSpaceDE w:val="0"/>
              <w:autoSpaceDN w:val="0"/>
              <w:ind w:left="0"/>
              <w:jc w:val="both"/>
              <w:rPr>
                <w:rFonts w:ascii="Times New Roman" w:hAnsi="Times New Roman"/>
                <w:b/>
                <w:bCs/>
                <w:sz w:val="24"/>
                <w:szCs w:val="24"/>
              </w:rPr>
            </w:pPr>
            <w:r>
              <w:rPr>
                <w:rFonts w:ascii="Times New Roman" w:hAnsi="Times New Roman"/>
                <w:b/>
                <w:bCs/>
                <w:sz w:val="24"/>
                <w:szCs w:val="24"/>
              </w:rPr>
              <w:t>Anotācija</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7B15BB" w14:textId="77777777" w:rsidR="00F34EF2" w:rsidRPr="004B0155" w:rsidRDefault="001572F6" w:rsidP="00872DB8">
            <w:pPr>
              <w:pStyle w:val="ListParagraph"/>
              <w:widowControl w:val="0"/>
              <w:spacing w:after="0" w:line="240" w:lineRule="auto"/>
              <w:ind w:left="0"/>
              <w:jc w:val="both"/>
              <w:rPr>
                <w:rFonts w:ascii="Times New Roman" w:hAnsi="Times New Roman"/>
                <w:b/>
                <w:sz w:val="24"/>
                <w:szCs w:val="24"/>
              </w:rPr>
            </w:pPr>
            <w:r w:rsidRPr="004B0155">
              <w:rPr>
                <w:rFonts w:ascii="Times New Roman" w:hAnsi="Times New Roman"/>
                <w:b/>
                <w:sz w:val="24"/>
                <w:szCs w:val="24"/>
              </w:rPr>
              <w:t xml:space="preserve">Ekonomikas ministrijas </w:t>
            </w:r>
            <w:r w:rsidR="004B0155" w:rsidRPr="004B0155">
              <w:rPr>
                <w:rFonts w:ascii="Times New Roman" w:hAnsi="Times New Roman"/>
                <w:b/>
                <w:sz w:val="24"/>
                <w:szCs w:val="24"/>
              </w:rPr>
              <w:t>09.</w:t>
            </w:r>
            <w:r w:rsidRPr="004B0155">
              <w:rPr>
                <w:rFonts w:ascii="Times New Roman" w:hAnsi="Times New Roman"/>
                <w:b/>
                <w:sz w:val="24"/>
                <w:szCs w:val="24"/>
              </w:rPr>
              <w:t>09.2021. iebildums:</w:t>
            </w:r>
          </w:p>
          <w:p w14:paraId="5172E77E" w14:textId="1DFD8B31" w:rsidR="004B0155" w:rsidRDefault="004B0155" w:rsidP="00872DB8">
            <w:pPr>
              <w:pStyle w:val="ListParagraph"/>
              <w:widowControl w:val="0"/>
              <w:spacing w:after="0" w:line="240" w:lineRule="auto"/>
              <w:ind w:left="0"/>
              <w:jc w:val="both"/>
              <w:rPr>
                <w:rFonts w:ascii="Times New Roman" w:hAnsi="Times New Roman"/>
                <w:b/>
                <w:sz w:val="24"/>
                <w:szCs w:val="24"/>
              </w:rPr>
            </w:pPr>
            <w:r w:rsidRPr="004B0155">
              <w:rPr>
                <w:rFonts w:ascii="Times New Roman" w:hAnsi="Times New Roman"/>
                <w:sz w:val="24"/>
                <w:szCs w:val="24"/>
              </w:rPr>
              <w:t xml:space="preserve">Attiecību uz likumprojektu “Grozījumi Atkritumu apsaimniekošanas likumā” un tā anotāciju, Ekonomikas ministrija neiebilst pret tā tālāku virzību. Vienlaikus vērš uzmanību, ņemot vērā, ka likumprojektā “Grozījumi Atkritumu apsaimniekošanas likumā” tiek paredzēts, ka atkritumu tirgotājs vai atkritumu apsaimniekošanas starpnieks turpmāk maksās valsts nodevu par atkritumu apsaimniekošanas atļaujas grozījumiem, kā arī par atkritumu tirgotāja vai atkritumu apsaimniekošanas starpnieka reģistrāciju vai reģistrācijas grozījumiem, likumprojekta “Grozījumi Atkritumu apsaimniekošanas likumā” anotāciju būtu nepieciešams precizēt, norādot, ka virzītajiem grozījumiem ir ietekme uz uzņēmējdarbības vidi, jo palielinās  slogs uzņēmējiem, kuri darbojas atkritumu apsaimniekošanas jomā. Vienlaikus būtu </w:t>
            </w:r>
            <w:r w:rsidRPr="004B0155">
              <w:rPr>
                <w:rFonts w:ascii="Times New Roman" w:hAnsi="Times New Roman"/>
                <w:sz w:val="24"/>
                <w:szCs w:val="24"/>
              </w:rPr>
              <w:lastRenderedPageBreak/>
              <w:t>nepieciešams precīzi norādīt cik lielu daļu uzņēmēju ietekmēs virzītās izmaiņas, kā arī vai pie priekšlikumu izstrādes ir izvērtēti citi alternatīvi risinājumi.</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7BA8B" w14:textId="3412FD5F" w:rsidR="00F34EF2" w:rsidRDefault="0064217C" w:rsidP="009C611A">
            <w:pPr>
              <w:pStyle w:val="naiskr"/>
              <w:spacing w:before="0" w:after="0"/>
              <w:jc w:val="both"/>
              <w:rPr>
                <w:b/>
              </w:rPr>
            </w:pPr>
            <w:r>
              <w:rPr>
                <w:b/>
              </w:rPr>
              <w:lastRenderedPageBreak/>
              <w:t xml:space="preserve">Iebildums ir ņemts vērā. VARAM vērš uzmanību, ka likumprojektā tiek paredzēts, ka </w:t>
            </w:r>
            <w:r w:rsidR="00247C47" w:rsidRPr="00152E18">
              <w:t>atkritumu tirgotājs vai atkritumu apsaimniekošanas starpnieks maksā valsts nodevu</w:t>
            </w:r>
            <w:r w:rsidR="00247C47" w:rsidRPr="00247C47">
              <w:t xml:space="preserve"> </w:t>
            </w:r>
            <w:r w:rsidR="00247C47">
              <w:t>p</w:t>
            </w:r>
            <w:r w:rsidR="00247C47" w:rsidRPr="00636CDD">
              <w:t xml:space="preserve">ar </w:t>
            </w:r>
            <w:r w:rsidR="00247C47" w:rsidRPr="00636CDD">
              <w:rPr>
                <w:color w:val="000000"/>
              </w:rPr>
              <w:t>atkritumu tirgotāja vai atkritumu apsaimniekošanas starpnieka reģistrāciju vai reģistrācijas grozījumiem</w:t>
            </w:r>
            <w:r w:rsidR="00247C47">
              <w:rPr>
                <w:color w:val="000000"/>
              </w:rPr>
              <w:t xml:space="preserve">. </w:t>
            </w:r>
            <w:r w:rsidR="00247C47" w:rsidRPr="00636CDD">
              <w:t xml:space="preserve"> </w:t>
            </w:r>
          </w:p>
        </w:tc>
        <w:tc>
          <w:tcPr>
            <w:tcW w:w="3118" w:type="dxa"/>
            <w:tcBorders>
              <w:top w:val="single" w:sz="4" w:space="0" w:color="auto"/>
              <w:left w:val="single" w:sz="4" w:space="0" w:color="auto"/>
              <w:bottom w:val="single" w:sz="4" w:space="0" w:color="auto"/>
            </w:tcBorders>
          </w:tcPr>
          <w:p w14:paraId="4F2C444E" w14:textId="1397020E" w:rsidR="00F34EF2" w:rsidRPr="002F262E" w:rsidRDefault="002F262E" w:rsidP="00636CDD">
            <w:pPr>
              <w:spacing w:after="120"/>
              <w:jc w:val="both"/>
              <w:rPr>
                <w:bCs/>
              </w:rPr>
            </w:pPr>
            <w:r w:rsidRPr="00636CDD">
              <w:rPr>
                <w:b/>
              </w:rPr>
              <w:t>Lūdzu skatīt precizēto anotācijas I</w:t>
            </w:r>
            <w:r w:rsidR="008B459A">
              <w:rPr>
                <w:b/>
              </w:rPr>
              <w:t>I</w:t>
            </w:r>
            <w:r w:rsidRPr="00636CDD">
              <w:rPr>
                <w:b/>
              </w:rPr>
              <w:t xml:space="preserve">. sadaļas </w:t>
            </w:r>
            <w:r w:rsidR="008B459A">
              <w:rPr>
                <w:b/>
              </w:rPr>
              <w:t>1</w:t>
            </w:r>
            <w:r w:rsidRPr="00636CDD">
              <w:rPr>
                <w:b/>
              </w:rPr>
              <w:t>.punktu.</w:t>
            </w:r>
            <w:r w:rsidR="00761D59" w:rsidRPr="002F262E">
              <w:rPr>
                <w:bCs/>
              </w:rPr>
              <w:t xml:space="preserve"> </w:t>
            </w:r>
          </w:p>
        </w:tc>
      </w:tr>
      <w:tr w:rsidR="00F34EF2" w:rsidRPr="00422D3D" w14:paraId="4FFBB0F5"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EC7A20" w14:textId="77777777" w:rsidR="00F34EF2" w:rsidRPr="00422D3D" w:rsidRDefault="00F34EF2"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15E39B" w14:textId="3E349BCB" w:rsidR="00F34EF2" w:rsidRPr="00636CDD" w:rsidRDefault="0094125B" w:rsidP="001B3888">
            <w:pPr>
              <w:pStyle w:val="ListParagraph"/>
              <w:autoSpaceDE w:val="0"/>
              <w:autoSpaceDN w:val="0"/>
              <w:ind w:left="0"/>
              <w:jc w:val="both"/>
              <w:rPr>
                <w:rFonts w:ascii="Times New Roman" w:hAnsi="Times New Roman"/>
                <w:b/>
                <w:bCs/>
                <w:sz w:val="24"/>
                <w:szCs w:val="24"/>
              </w:rPr>
            </w:pPr>
            <w:r w:rsidRPr="00636CDD">
              <w:rPr>
                <w:rFonts w:ascii="Times New Roman" w:hAnsi="Times New Roman"/>
                <w:b/>
                <w:bCs/>
                <w:sz w:val="24"/>
                <w:szCs w:val="24"/>
              </w:rPr>
              <w:t>Anotācija</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9AA913" w14:textId="77777777" w:rsidR="00FA2866" w:rsidRPr="00636CDD" w:rsidRDefault="00FA2866" w:rsidP="00FA2866">
            <w:pPr>
              <w:pStyle w:val="ListParagraph"/>
              <w:widowControl w:val="0"/>
              <w:spacing w:after="0" w:line="240" w:lineRule="auto"/>
              <w:ind w:left="0"/>
              <w:jc w:val="both"/>
              <w:rPr>
                <w:rFonts w:ascii="Times New Roman" w:hAnsi="Times New Roman"/>
                <w:b/>
                <w:sz w:val="24"/>
                <w:szCs w:val="24"/>
              </w:rPr>
            </w:pPr>
            <w:r w:rsidRPr="00636CDD">
              <w:rPr>
                <w:rFonts w:ascii="Times New Roman" w:hAnsi="Times New Roman"/>
                <w:b/>
                <w:sz w:val="24"/>
                <w:szCs w:val="24"/>
              </w:rPr>
              <w:t>Ekonomikas ministrijas 09.09.2021. iebildums:</w:t>
            </w:r>
          </w:p>
          <w:p w14:paraId="29C9A42D" w14:textId="1AEA115D" w:rsidR="00F34EF2" w:rsidRPr="00636CDD" w:rsidRDefault="00916271" w:rsidP="00872DB8">
            <w:pPr>
              <w:pStyle w:val="ListParagraph"/>
              <w:widowControl w:val="0"/>
              <w:spacing w:after="0" w:line="240" w:lineRule="auto"/>
              <w:ind w:left="0"/>
              <w:jc w:val="both"/>
              <w:rPr>
                <w:rFonts w:ascii="Times New Roman" w:hAnsi="Times New Roman"/>
                <w:b/>
                <w:sz w:val="24"/>
                <w:szCs w:val="24"/>
              </w:rPr>
            </w:pPr>
            <w:r w:rsidRPr="00636CDD">
              <w:rPr>
                <w:rFonts w:ascii="Times New Roman" w:hAnsi="Times New Roman"/>
                <w:sz w:val="24"/>
                <w:szCs w:val="24"/>
              </w:rPr>
              <w:t>Attiecībā uz likumprojektu “Grozījumi likumā “Par ietekmes uz vidi novērtējumu”” un tā anotāciju, Ekonomikas ministrija neiebilst pret tā tālāku virzību. Vienlaikus vēršam uzmanību, ka likumprojekts “Grozījumi likumā “Par ietekmes uz vidi novērtējumu”” paredz jaunu nodevu gan fiziskām, gan juridiskām personām, ja tās vēlas saņemt vai grozīt vides aizsardzības tehniskos noteikumus, līdz ar to likumprojekta anotācijā būtu jānorāda vai pie priekšlikumu izstrādes ir izvērtēti arī citi alternatīvi risinājumi, kompensējošie mehānismi. Papildus būtu nepieciešams papildināt likumprojekta anotāciju, norādot cik lielu sabiedrības daļu ietekmēs virzītās izmaiņas.</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AC175C" w14:textId="27DB32E3" w:rsidR="0094125B" w:rsidRPr="00636CDD" w:rsidRDefault="0053407A" w:rsidP="009C611A">
            <w:pPr>
              <w:pStyle w:val="naiskr"/>
              <w:spacing w:before="0" w:after="0"/>
              <w:jc w:val="both"/>
              <w:rPr>
                <w:b/>
              </w:rPr>
            </w:pPr>
            <w:r w:rsidRPr="0053407A">
              <w:rPr>
                <w:b/>
              </w:rPr>
              <w:t xml:space="preserve">Iebildums ir ņemts vērā. </w:t>
            </w:r>
          </w:p>
        </w:tc>
        <w:tc>
          <w:tcPr>
            <w:tcW w:w="3118" w:type="dxa"/>
            <w:tcBorders>
              <w:top w:val="single" w:sz="4" w:space="0" w:color="auto"/>
              <w:left w:val="single" w:sz="4" w:space="0" w:color="auto"/>
              <w:bottom w:val="single" w:sz="4" w:space="0" w:color="auto"/>
            </w:tcBorders>
          </w:tcPr>
          <w:p w14:paraId="6008E30F" w14:textId="57909851" w:rsidR="00F34EF2" w:rsidRDefault="00D45971" w:rsidP="00497196">
            <w:pPr>
              <w:spacing w:after="120"/>
              <w:ind w:firstLine="12"/>
              <w:jc w:val="both"/>
              <w:rPr>
                <w:b/>
              </w:rPr>
            </w:pPr>
            <w:r w:rsidRPr="00636CDD">
              <w:rPr>
                <w:b/>
              </w:rPr>
              <w:t>Lūdzu skatīt precizēt</w:t>
            </w:r>
            <w:r w:rsidR="00522640" w:rsidRPr="00636CDD">
              <w:rPr>
                <w:b/>
              </w:rPr>
              <w:t xml:space="preserve">o </w:t>
            </w:r>
            <w:r w:rsidRPr="00636CDD">
              <w:rPr>
                <w:b/>
              </w:rPr>
              <w:t>anotācij</w:t>
            </w:r>
            <w:r w:rsidR="00775267" w:rsidRPr="00636CDD">
              <w:rPr>
                <w:b/>
              </w:rPr>
              <w:t>as I</w:t>
            </w:r>
            <w:r w:rsidR="008A0A9F" w:rsidRPr="00636CDD">
              <w:rPr>
                <w:b/>
              </w:rPr>
              <w:t>. sadaļas 2.punktu</w:t>
            </w:r>
            <w:r w:rsidRPr="00636CDD">
              <w:rPr>
                <w:b/>
              </w:rPr>
              <w:t>.</w:t>
            </w:r>
          </w:p>
        </w:tc>
      </w:tr>
      <w:tr w:rsidR="00F34EF2" w:rsidRPr="00422D3D" w14:paraId="78B81ABB"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6C62AF" w14:textId="77777777" w:rsidR="00F34EF2" w:rsidRPr="00422D3D" w:rsidRDefault="00F34EF2"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12C5D7" w14:textId="53923ACE" w:rsidR="00F34EF2" w:rsidRPr="005D0790" w:rsidRDefault="008A0A9F" w:rsidP="001B3888">
            <w:pPr>
              <w:pStyle w:val="ListParagraph"/>
              <w:autoSpaceDE w:val="0"/>
              <w:autoSpaceDN w:val="0"/>
              <w:ind w:left="0"/>
              <w:jc w:val="both"/>
              <w:rPr>
                <w:rFonts w:ascii="Times New Roman" w:hAnsi="Times New Roman"/>
                <w:b/>
                <w:sz w:val="24"/>
                <w:szCs w:val="24"/>
              </w:rPr>
            </w:pPr>
            <w:r w:rsidRPr="6E89C231">
              <w:rPr>
                <w:rFonts w:ascii="Times New Roman" w:hAnsi="Times New Roman"/>
                <w:b/>
                <w:sz w:val="24"/>
                <w:szCs w:val="24"/>
              </w:rPr>
              <w:t>Anotācija</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28CC12" w14:textId="77777777" w:rsidR="006F4BF6" w:rsidRPr="005D0790" w:rsidRDefault="006F4BF6" w:rsidP="006F4BF6">
            <w:pPr>
              <w:pStyle w:val="ListParagraph"/>
              <w:widowControl w:val="0"/>
              <w:spacing w:after="0" w:line="240" w:lineRule="auto"/>
              <w:ind w:left="0"/>
              <w:jc w:val="both"/>
              <w:rPr>
                <w:rFonts w:ascii="Times New Roman" w:hAnsi="Times New Roman"/>
                <w:b/>
                <w:sz w:val="24"/>
                <w:szCs w:val="24"/>
              </w:rPr>
            </w:pPr>
            <w:r w:rsidRPr="6E89C231">
              <w:rPr>
                <w:rFonts w:ascii="Times New Roman" w:hAnsi="Times New Roman"/>
                <w:b/>
                <w:sz w:val="24"/>
                <w:szCs w:val="24"/>
              </w:rPr>
              <w:t>Ekonomikas ministrijas 09.09.2021. iebildums:</w:t>
            </w:r>
          </w:p>
          <w:p w14:paraId="1E3CA319" w14:textId="2E40427D" w:rsidR="00F34EF2" w:rsidRPr="006F4BF6" w:rsidRDefault="006F4BF6" w:rsidP="00636CDD">
            <w:pPr>
              <w:jc w:val="both"/>
            </w:pPr>
            <w:r>
              <w:t>Attiecībā uz likumprojektu “Grozījumi Ūdens apsaimniekošanas likumā”, tā sākotnējās ietekmes novērtējumu, Ekonomikas ministrija neiebilst pret tā tālāku virzību. Vienlaikus informējam, ka likumprojekta “Grozījumi Ūdens apsaimniekošanas likumā” anotācijā būtu nepieciešams norādīt cik lielu daļu mērķa grupas ietekmē virzītais likumprojekts un vai pie likumprojekta izstrādes ir izvērtēti arī citi alternatīvi risinājumi, ņemot vērā to, ka likumprojekts palielina administratīvo slogu.</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49AF54" w14:textId="72438894" w:rsidR="00F34EF2" w:rsidRDefault="0053407A" w:rsidP="009C611A">
            <w:pPr>
              <w:pStyle w:val="naiskr"/>
              <w:spacing w:before="0" w:after="0"/>
              <w:jc w:val="both"/>
              <w:rPr>
                <w:b/>
              </w:rPr>
            </w:pPr>
            <w:r>
              <w:rPr>
                <w:b/>
              </w:rPr>
              <w:t>Iebildums ir ņemts vērā.</w:t>
            </w:r>
          </w:p>
        </w:tc>
        <w:tc>
          <w:tcPr>
            <w:tcW w:w="3118" w:type="dxa"/>
            <w:tcBorders>
              <w:top w:val="single" w:sz="4" w:space="0" w:color="auto"/>
              <w:left w:val="single" w:sz="4" w:space="0" w:color="auto"/>
              <w:bottom w:val="single" w:sz="4" w:space="0" w:color="auto"/>
            </w:tcBorders>
          </w:tcPr>
          <w:p w14:paraId="00D7FAAB" w14:textId="3C7DD980" w:rsidR="00F34EF2" w:rsidRDefault="4202EA49" w:rsidP="00497196">
            <w:pPr>
              <w:spacing w:after="120"/>
              <w:ind w:firstLine="12"/>
              <w:jc w:val="both"/>
              <w:rPr>
                <w:b/>
              </w:rPr>
            </w:pPr>
            <w:r w:rsidRPr="6E89C231">
              <w:rPr>
                <w:b/>
                <w:bCs/>
              </w:rPr>
              <w:t xml:space="preserve">Lūdzu skatīt precizēto Anotācijas II.sadaļas 2.punktu. </w:t>
            </w:r>
          </w:p>
        </w:tc>
      </w:tr>
      <w:tr w:rsidR="00F34EF2" w:rsidRPr="00422D3D" w14:paraId="51808C39"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7993FC" w14:textId="77777777" w:rsidR="00F34EF2" w:rsidRPr="00422D3D" w:rsidRDefault="00F34EF2"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F0A9B" w14:textId="77777777" w:rsidR="00F34EF2" w:rsidRDefault="00F34EF2" w:rsidP="001B3888">
            <w:pPr>
              <w:pStyle w:val="ListParagraph"/>
              <w:autoSpaceDE w:val="0"/>
              <w:autoSpaceDN w:val="0"/>
              <w:ind w:left="0"/>
              <w:jc w:val="both"/>
              <w:rPr>
                <w:rFonts w:ascii="Times New Roman" w:hAnsi="Times New Roman"/>
                <w:b/>
                <w:bCs/>
                <w:sz w:val="24"/>
                <w:szCs w:val="24"/>
              </w:rPr>
            </w:pP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884948" w14:textId="77777777" w:rsidR="00442C77" w:rsidRPr="009055C3" w:rsidRDefault="00442C77" w:rsidP="00442C77">
            <w:pPr>
              <w:pStyle w:val="ListParagraph"/>
              <w:widowControl w:val="0"/>
              <w:spacing w:after="0" w:line="240" w:lineRule="auto"/>
              <w:ind w:left="0"/>
              <w:jc w:val="both"/>
              <w:rPr>
                <w:rFonts w:ascii="Times New Roman" w:hAnsi="Times New Roman"/>
                <w:b/>
                <w:sz w:val="24"/>
                <w:szCs w:val="24"/>
              </w:rPr>
            </w:pPr>
            <w:r w:rsidRPr="009055C3">
              <w:rPr>
                <w:rFonts w:ascii="Times New Roman" w:hAnsi="Times New Roman"/>
                <w:b/>
                <w:sz w:val="24"/>
                <w:szCs w:val="24"/>
              </w:rPr>
              <w:t>Ekonomikas ministrijas 09.09.2021. iebildums:</w:t>
            </w:r>
          </w:p>
          <w:p w14:paraId="0BB6B0E8" w14:textId="31C2086D" w:rsidR="00F34EF2" w:rsidRPr="00636CDD" w:rsidRDefault="00442C77" w:rsidP="00872DB8">
            <w:pPr>
              <w:pStyle w:val="ListParagraph"/>
              <w:widowControl w:val="0"/>
              <w:spacing w:after="0" w:line="240" w:lineRule="auto"/>
              <w:ind w:left="0"/>
              <w:jc w:val="both"/>
              <w:rPr>
                <w:rFonts w:ascii="Times New Roman" w:hAnsi="Times New Roman"/>
                <w:b/>
                <w:sz w:val="24"/>
                <w:szCs w:val="24"/>
              </w:rPr>
            </w:pPr>
            <w:r w:rsidRPr="007F0625">
              <w:rPr>
                <w:rFonts w:ascii="Times New Roman" w:hAnsi="Times New Roman"/>
                <w:sz w:val="24"/>
                <w:szCs w:val="24"/>
              </w:rPr>
              <w:t xml:space="preserve">Attiecībā uz likumprojektu “Grozījumi likumā “Par zemes dzīlēm”” un tā </w:t>
            </w:r>
            <w:r w:rsidRPr="002F262E">
              <w:rPr>
                <w:rFonts w:ascii="Times New Roman" w:hAnsi="Times New Roman"/>
                <w:sz w:val="24"/>
                <w:szCs w:val="24"/>
              </w:rPr>
              <w:t>sākotnējās ietekmes novērtējumu, Ekonomikas ministrija neiebilst pret tā tālāku virzību. Vienlaikus informējam, ņemot vērā likumprojekts “Grozījumi likumā “Par zemes dzīlēm”” paredz valsts nodevas maksājamu ne tikai par zemes dzīļu izmantošanas licenci, bi</w:t>
            </w:r>
            <w:r w:rsidRPr="00636CDD">
              <w:rPr>
                <w:rFonts w:ascii="Times New Roman" w:hAnsi="Times New Roman"/>
                <w:sz w:val="24"/>
                <w:szCs w:val="24"/>
              </w:rPr>
              <w:t>eži sastopamo derīgo izrakteņu ieguves atļauju un atradnes pasi, bet arī par derīgo izrakteņu ieguves projekta izskatīšanu, tad likumprojekta “Grozījumi likumā “Par zemes dzīlēm”” anotācijā būtu nepieciešams norādīt cik lielu daļu mērķa grupas ietekmē virzītais likumprojekts un vai pie likumprojekta “Grozījumi likumā “Par zemes dzīlēm”” izstrādes ir izvērtēti arī citi alternatīvi risinājumi, ņemot vērā to, ka likumprojekts palielina administratīvo slogu.</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D6A87" w14:textId="23DB876F" w:rsidR="00F34EF2" w:rsidRPr="00636CDD" w:rsidRDefault="0053407A" w:rsidP="009C611A">
            <w:pPr>
              <w:pStyle w:val="naiskr"/>
              <w:spacing w:before="0" w:after="0"/>
              <w:jc w:val="both"/>
              <w:rPr>
                <w:b/>
              </w:rPr>
            </w:pPr>
            <w:r w:rsidRPr="00636CDD">
              <w:rPr>
                <w:b/>
              </w:rPr>
              <w:t>Iebildums ir ņemts vērā.</w:t>
            </w:r>
          </w:p>
        </w:tc>
        <w:tc>
          <w:tcPr>
            <w:tcW w:w="3118" w:type="dxa"/>
            <w:tcBorders>
              <w:top w:val="single" w:sz="4" w:space="0" w:color="auto"/>
              <w:left w:val="single" w:sz="4" w:space="0" w:color="auto"/>
              <w:bottom w:val="single" w:sz="4" w:space="0" w:color="auto"/>
            </w:tcBorders>
          </w:tcPr>
          <w:p w14:paraId="69DCAA5C" w14:textId="4177D9E2" w:rsidR="00F34EF2" w:rsidRPr="00636CDD" w:rsidRDefault="4CF4DD9B" w:rsidP="00497196">
            <w:pPr>
              <w:spacing w:after="120"/>
              <w:ind w:firstLine="12"/>
              <w:jc w:val="both"/>
              <w:rPr>
                <w:b/>
              </w:rPr>
            </w:pPr>
            <w:r w:rsidRPr="00636CDD">
              <w:rPr>
                <w:b/>
              </w:rPr>
              <w:t>Lūdzu skatīt precizēto Anotācijas I</w:t>
            </w:r>
            <w:r w:rsidR="68BA8801" w:rsidRPr="00636CDD">
              <w:rPr>
                <w:b/>
              </w:rPr>
              <w:t>I</w:t>
            </w:r>
            <w:r w:rsidRPr="00636CDD">
              <w:rPr>
                <w:b/>
              </w:rPr>
              <w:t xml:space="preserve">. sadaļas </w:t>
            </w:r>
            <w:r w:rsidR="71D20CAA" w:rsidRPr="00636CDD">
              <w:rPr>
                <w:b/>
              </w:rPr>
              <w:t>2.punktu.</w:t>
            </w:r>
          </w:p>
        </w:tc>
      </w:tr>
      <w:tr w:rsidR="00F34EF2" w:rsidRPr="00422D3D" w14:paraId="6AF5545B"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98AC1A" w14:textId="77777777" w:rsidR="00F34EF2" w:rsidRPr="00422D3D" w:rsidRDefault="00F34EF2"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0F68EA" w14:textId="77777777" w:rsidR="00F34EF2" w:rsidRDefault="00F34EF2" w:rsidP="001B3888">
            <w:pPr>
              <w:pStyle w:val="ListParagraph"/>
              <w:autoSpaceDE w:val="0"/>
              <w:autoSpaceDN w:val="0"/>
              <w:ind w:left="0"/>
              <w:jc w:val="both"/>
              <w:rPr>
                <w:rFonts w:ascii="Times New Roman" w:hAnsi="Times New Roman"/>
                <w:b/>
                <w:bCs/>
                <w:sz w:val="24"/>
                <w:szCs w:val="24"/>
              </w:rPr>
            </w:pP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0E4CED" w14:textId="38F075BE" w:rsidR="00442C77" w:rsidRPr="006F4BF6" w:rsidRDefault="00442C77" w:rsidP="00442C77">
            <w:pPr>
              <w:pStyle w:val="ListParagraph"/>
              <w:widowControl w:val="0"/>
              <w:spacing w:after="0" w:line="240" w:lineRule="auto"/>
              <w:ind w:left="0"/>
              <w:jc w:val="both"/>
              <w:rPr>
                <w:rFonts w:ascii="Times New Roman" w:hAnsi="Times New Roman"/>
                <w:b/>
                <w:sz w:val="24"/>
                <w:szCs w:val="24"/>
              </w:rPr>
            </w:pPr>
            <w:r>
              <w:rPr>
                <w:rFonts w:ascii="Times New Roman" w:hAnsi="Times New Roman"/>
                <w:b/>
                <w:sz w:val="24"/>
                <w:szCs w:val="24"/>
              </w:rPr>
              <w:t>Tieslietu</w:t>
            </w:r>
            <w:r w:rsidRPr="006F4BF6">
              <w:rPr>
                <w:rFonts w:ascii="Times New Roman" w:hAnsi="Times New Roman"/>
                <w:b/>
                <w:sz w:val="24"/>
                <w:szCs w:val="24"/>
              </w:rPr>
              <w:t xml:space="preserve"> ministrijas </w:t>
            </w:r>
            <w:r w:rsidR="004221C3">
              <w:rPr>
                <w:rFonts w:ascii="Times New Roman" w:hAnsi="Times New Roman"/>
                <w:b/>
                <w:sz w:val="24"/>
                <w:szCs w:val="24"/>
              </w:rPr>
              <w:t>09</w:t>
            </w:r>
            <w:r w:rsidRPr="006F4BF6">
              <w:rPr>
                <w:rFonts w:ascii="Times New Roman" w:hAnsi="Times New Roman"/>
                <w:b/>
                <w:sz w:val="24"/>
                <w:szCs w:val="24"/>
              </w:rPr>
              <w:t>.09.2021. iebildums:</w:t>
            </w:r>
          </w:p>
          <w:p w14:paraId="19CC4BEA" w14:textId="4D890E0D" w:rsidR="00314DF3" w:rsidRPr="00314DF3" w:rsidRDefault="00314DF3" w:rsidP="003760D3">
            <w:pPr>
              <w:pStyle w:val="NormalWeb"/>
              <w:widowControl w:val="0"/>
              <w:spacing w:before="0" w:beforeAutospacing="0" w:after="0" w:afterAutospacing="0"/>
              <w:ind w:firstLine="720"/>
              <w:jc w:val="both"/>
              <w:rPr>
                <w:b/>
                <w:bCs/>
                <w:i/>
                <w:iCs/>
              </w:rPr>
            </w:pPr>
            <w:r w:rsidRPr="00314DF3">
              <w:rPr>
                <w:b/>
                <w:bCs/>
                <w:i/>
                <w:iCs/>
              </w:rPr>
              <w:t>“Grozījumi Atkritumu apsaimniekošanas likumā”</w:t>
            </w:r>
          </w:p>
          <w:p w14:paraId="7A0DE685" w14:textId="0178FE9C" w:rsidR="003760D3" w:rsidRPr="003760D3" w:rsidRDefault="003760D3" w:rsidP="003760D3">
            <w:pPr>
              <w:pStyle w:val="NormalWeb"/>
              <w:widowControl w:val="0"/>
              <w:spacing w:before="0" w:beforeAutospacing="0" w:after="0" w:afterAutospacing="0"/>
              <w:ind w:firstLine="720"/>
              <w:jc w:val="both"/>
            </w:pPr>
            <w:r w:rsidRPr="003760D3">
              <w:t xml:space="preserve">Projekta 2. pants noteic, ka par atkritumu tirgotāja vai atkritumu apsaimniekošanas starpnieka reģistrāciju vai reģistrācijas grozījumiem atkritumu tirgotājs vai atkritumu apsaimniekošanas starpnieks maksā valsts nodevu. Vēršam uzmanību, ka Latvijas Republikas Satversmes 91. panta pirmajā teikumā ietvertais tiesiskās vienlīdzības princips paredz pienākumu ievērot vienādu attieksmi pret personām, kuras atrodas vienādos un salīdzināmos apstākļos, un pieprasa ievērot atšķirīgu attieksmi pret personām, kuras atrodas atšķirīgos apstākļos. Vienlaikus </w:t>
            </w:r>
            <w:r w:rsidRPr="003760D3">
              <w:lastRenderedPageBreak/>
              <w:t>tiesiskās vienlīdzības princips pieļauj atšķirīgu attieksmi pret personām, kuras atrodas vienādos un salīdzināmos apstākļos, ja tam ir objektīvs un saprātīgs pamats (</w:t>
            </w:r>
            <w:r w:rsidRPr="003760D3">
              <w:rPr>
                <w:i/>
                <w:iCs/>
              </w:rPr>
              <w:t>sk., piemēram, Satversmes tiesas 2005. gada 13. maija sprieduma lietā Nr. 2004-18-0106 13. punktu</w:t>
            </w:r>
            <w:r w:rsidRPr="003760D3">
              <w:t>). Savukārt Latvijas Republikas Satversmes 105. panta pirmais teikums noteic, ka ikvienam ir tiesības uz īpašumu. Satversmes tiesa ir norādījusi, ka nodokļa maksāšanas pienākums vienmēr nozīmē īpašuma tiesību ierobežojumu (</w:t>
            </w:r>
            <w:r w:rsidRPr="003760D3">
              <w:rPr>
                <w:i/>
                <w:iCs/>
              </w:rPr>
              <w:t xml:space="preserve">sk., piemēram, Satversmes tiesas 2007. gada 8. jūnija sprieduma lietā Nr. 2007-01-01 19. punktu). </w:t>
            </w:r>
            <w:r w:rsidRPr="003760D3">
              <w:rPr>
                <w:color w:val="000000"/>
                <w:shd w:val="clear" w:color="auto" w:fill="FFFFFF"/>
              </w:rPr>
              <w:t>Personas tiesības uz īpašumu nav aplūkojamas atrauti no personas konstitucionālā pienākuma maksāt pienācīgā kārtībā noteiktos nodokļus </w:t>
            </w:r>
            <w:r w:rsidRPr="003760D3">
              <w:rPr>
                <w:i/>
                <w:iCs/>
                <w:color w:val="000000"/>
                <w:shd w:val="clear" w:color="auto" w:fill="FFFFFF"/>
              </w:rPr>
              <w:t>(skat., piemēram, Satversmes tiesas 2011. gada 13. aprīļa sprieduma lietā Nr. 2010-59-01 9. punktu)</w:t>
            </w:r>
            <w:r w:rsidRPr="003760D3">
              <w:rPr>
                <w:color w:val="000000"/>
                <w:shd w:val="clear" w:color="auto" w:fill="FFFFFF"/>
              </w:rPr>
              <w:t>.</w:t>
            </w:r>
          </w:p>
          <w:p w14:paraId="02516C7D" w14:textId="77777777" w:rsidR="003760D3" w:rsidRPr="003760D3" w:rsidRDefault="003760D3" w:rsidP="003760D3">
            <w:pPr>
              <w:pStyle w:val="NormalWeb"/>
              <w:widowControl w:val="0"/>
              <w:spacing w:before="0" w:after="0"/>
              <w:ind w:firstLine="720"/>
              <w:jc w:val="both"/>
            </w:pPr>
            <w:r w:rsidRPr="003760D3">
              <w:t xml:space="preserve">Satversmes tiesa ir atzinusi, ka, </w:t>
            </w:r>
            <w:r w:rsidRPr="003760D3">
              <w:rPr>
                <w:color w:val="000000"/>
                <w:shd w:val="clear" w:color="auto" w:fill="FFFFFF"/>
              </w:rPr>
              <w:t>ciktāl netiek pārkāpti vispārējie tiesību principi un citas Latvijas Republikas Satversmes normas, valstij, nosakot un realizējot savu nodokļu politiku, ir plaša rīcības brīvība. Tā paredz tiesības izvēlēties, kādas nodokļu likmes un kādām personu kategorijām paredzamas, kā arī tiesības noteikt attiecīgā regulējuma detaļas </w:t>
            </w:r>
            <w:r w:rsidRPr="003760D3">
              <w:rPr>
                <w:i/>
                <w:iCs/>
                <w:color w:val="000000"/>
                <w:shd w:val="clear" w:color="auto" w:fill="FFFFFF"/>
              </w:rPr>
              <w:t xml:space="preserve">(sk. Satversmes tiesas 2010. gada 6. decembra sprieduma lietā Nr. 2010-25-01 10. punktu). </w:t>
            </w:r>
            <w:r w:rsidRPr="003760D3">
              <w:rPr>
                <w:color w:val="000000"/>
                <w:shd w:val="clear" w:color="auto" w:fill="FFFFFF"/>
              </w:rPr>
              <w:t xml:space="preserve">Tomēr nodokļu regulējumam jābūt pamatotam ar objektīviem un racionāliem apsvērumiem. Likumdevēja izšķiršanās par to, kāds nodoklis būtu samērīgs un nepieciešams, ir </w:t>
            </w:r>
            <w:r w:rsidRPr="003760D3">
              <w:rPr>
                <w:color w:val="000000"/>
                <w:shd w:val="clear" w:color="auto" w:fill="FFFFFF"/>
              </w:rPr>
              <w:lastRenderedPageBreak/>
              <w:t>politikas un lietderības jautājums (</w:t>
            </w:r>
            <w:r w:rsidRPr="003760D3">
              <w:rPr>
                <w:i/>
                <w:iCs/>
                <w:color w:val="000000"/>
                <w:shd w:val="clear" w:color="auto" w:fill="FFFFFF"/>
              </w:rPr>
              <w:t>sk. Satversmes tiesas 2011. gada 20. maija sprieduma lietā Nr. 2010-70-01 9. punktu</w:t>
            </w:r>
            <w:r w:rsidRPr="003760D3">
              <w:rPr>
                <w:color w:val="000000"/>
                <w:shd w:val="clear" w:color="auto" w:fill="FFFFFF"/>
              </w:rPr>
              <w:t xml:space="preserve">). </w:t>
            </w:r>
          </w:p>
          <w:p w14:paraId="08BBA7BE" w14:textId="77777777" w:rsidR="003760D3" w:rsidRPr="003760D3" w:rsidRDefault="003760D3" w:rsidP="003760D3">
            <w:pPr>
              <w:pStyle w:val="NormalWeb"/>
              <w:widowControl w:val="0"/>
              <w:spacing w:before="0" w:after="0"/>
              <w:ind w:firstLine="720"/>
              <w:jc w:val="both"/>
            </w:pPr>
            <w:r w:rsidRPr="003760D3">
              <w:rPr>
                <w:color w:val="000000"/>
                <w:shd w:val="clear" w:color="auto" w:fill="FFFFFF"/>
              </w:rPr>
              <w:t xml:space="preserve">Ievērojot minēto, lūdzam papildināt projekta anotācijas I sadaļas 2. punktu ar izvērstu skaidrojumu par nepieciešamību noteikt valsts nodevu par </w:t>
            </w:r>
            <w:r w:rsidRPr="003760D3">
              <w:t>atkritumu tirgotāja vai atkritumu apsaimniekošanas starpnieka reģistrāciju vai reģistrācijas grozījumiem.</w:t>
            </w:r>
          </w:p>
          <w:p w14:paraId="221EDD93" w14:textId="77777777" w:rsidR="003760D3" w:rsidRPr="003760D3" w:rsidRDefault="003760D3" w:rsidP="003760D3">
            <w:pPr>
              <w:pStyle w:val="NormalWeb"/>
              <w:widowControl w:val="0"/>
              <w:spacing w:before="0" w:after="0"/>
              <w:ind w:firstLine="720"/>
              <w:jc w:val="both"/>
            </w:pPr>
            <w:r w:rsidRPr="003760D3">
              <w:t>2. Projekta anotācijas I sadaļas 1. punktā norādīts, ka projekts "</w:t>
            </w:r>
            <w:r w:rsidRPr="003760D3">
              <w:rPr>
                <w:bCs/>
              </w:rPr>
              <w:t>nepieciešams, lai noteiktu jaunus valsts nodevas objektus atkritumu apsaimniekošanas jomā</w:t>
            </w:r>
            <w:r w:rsidRPr="003760D3">
              <w:t>". Vēršam uzmanību, ka atbilstoši Ministru kabineta 2009. gada 15. decembra instrukcijas Nr. 19 "Tiesību akta projekta sākotnējās ietekmes izvērtēšanas kārtība" (turpmāk – instrukcija) 13. punktam normatīvā akta projekta anotācijas I sadaļas 1. punktā norāda atsauci uz Deklarāciju par Ministru kabineta iecerēto darbību, attīstības plānošanas dokumentiem vai tiesību aktiem, no kuriem izriet nepieciešamība izstrādāt projektu vai kuru īstenošanu veicinās projekts.</w:t>
            </w:r>
          </w:p>
          <w:p w14:paraId="5338D982" w14:textId="152707B1" w:rsidR="00F34EF2" w:rsidRDefault="003760D3" w:rsidP="003760D3">
            <w:pPr>
              <w:pStyle w:val="ListParagraph"/>
              <w:widowControl w:val="0"/>
              <w:spacing w:after="0" w:line="240" w:lineRule="auto"/>
              <w:ind w:left="0"/>
              <w:jc w:val="both"/>
              <w:rPr>
                <w:rFonts w:ascii="Times New Roman" w:hAnsi="Times New Roman"/>
                <w:b/>
                <w:sz w:val="24"/>
                <w:szCs w:val="24"/>
              </w:rPr>
            </w:pPr>
            <w:r w:rsidRPr="003760D3">
              <w:rPr>
                <w:rFonts w:ascii="Times New Roman" w:hAnsi="Times New Roman"/>
                <w:sz w:val="24"/>
                <w:szCs w:val="24"/>
              </w:rPr>
              <w:t>Ievērojot minēto, lūdzam precizēt projekta anotācijas I sadaļas 1. punktu atbilstoši instrukcijas 13. punktā noteiktajam.</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FD3DD9" w14:textId="5D4E747A" w:rsidR="00F34EF2" w:rsidRDefault="00463696" w:rsidP="009C611A">
            <w:pPr>
              <w:pStyle w:val="naiskr"/>
              <w:spacing w:before="0" w:after="0"/>
              <w:jc w:val="both"/>
              <w:rPr>
                <w:b/>
              </w:rPr>
            </w:pPr>
            <w:r>
              <w:rPr>
                <w:b/>
              </w:rPr>
              <w:lastRenderedPageBreak/>
              <w:t xml:space="preserve">Iebildums ir ņemts vērā. </w:t>
            </w:r>
          </w:p>
        </w:tc>
        <w:tc>
          <w:tcPr>
            <w:tcW w:w="3118" w:type="dxa"/>
            <w:tcBorders>
              <w:top w:val="single" w:sz="4" w:space="0" w:color="auto"/>
              <w:left w:val="single" w:sz="4" w:space="0" w:color="auto"/>
              <w:bottom w:val="single" w:sz="4" w:space="0" w:color="auto"/>
            </w:tcBorders>
          </w:tcPr>
          <w:p w14:paraId="699C0471" w14:textId="6E2784E7" w:rsidR="00610181" w:rsidRDefault="00F852E0" w:rsidP="00497196">
            <w:pPr>
              <w:spacing w:after="120"/>
              <w:ind w:firstLine="12"/>
              <w:jc w:val="both"/>
              <w:rPr>
                <w:b/>
              </w:rPr>
            </w:pPr>
            <w:r>
              <w:rPr>
                <w:b/>
              </w:rPr>
              <w:t xml:space="preserve">Likumprojekta “Grozījumi Atkritumu apsaimniekošanas likumā” anotācijas I.sadaļas </w:t>
            </w:r>
            <w:r w:rsidR="005D28CF">
              <w:rPr>
                <w:b/>
              </w:rPr>
              <w:t>1.punkts ir izteikts šādā redakcijā:</w:t>
            </w:r>
          </w:p>
          <w:p w14:paraId="7AE0FD6E" w14:textId="71E7AE5E" w:rsidR="00610181" w:rsidRDefault="00093B23" w:rsidP="00497196">
            <w:pPr>
              <w:spacing w:after="120"/>
              <w:ind w:firstLine="12"/>
              <w:jc w:val="both"/>
              <w:rPr>
                <w:b/>
              </w:rPr>
            </w:pPr>
            <w:r>
              <w:rPr>
                <w:spacing w:val="-2"/>
              </w:rPr>
              <w:t>“</w:t>
            </w:r>
            <w:r w:rsidR="00F459C1" w:rsidRPr="00F459C1">
              <w:rPr>
                <w:spacing w:val="-2"/>
              </w:rPr>
              <w:t xml:space="preserve">Vides aizsardzības un reģionālās attīstības ministrijas (turpmāk – VARAM) darbības stratēģijā 2020.-2022. gadam ir noteikts darbības virziens “Pārvaldes pilnveide” ir noteikts uzdevums “1.4.3. Celt iestāžu darbības efektivitāti un produktivitāti, vienkāršojot </w:t>
            </w:r>
            <w:r w:rsidR="00F459C1" w:rsidRPr="00F459C1">
              <w:rPr>
                <w:spacing w:val="-2"/>
              </w:rPr>
              <w:lastRenderedPageBreak/>
              <w:t xml:space="preserve">procesus un izmantojot tehnoloģiju iespējas”. </w:t>
            </w:r>
            <w:r w:rsidR="00F459C1">
              <w:rPr>
                <w:spacing w:val="-2"/>
              </w:rPr>
              <w:t xml:space="preserve"> </w:t>
            </w:r>
            <w:r w:rsidRPr="006B1B39">
              <w:rPr>
                <w:spacing w:val="-2"/>
              </w:rPr>
              <w:t>Likumprojekts tiek virzīts budžetu pavadošo likumprojektu paketē kopā ar likumprojektu “Par valsts budžetu 2022.</w:t>
            </w:r>
            <w:r>
              <w:rPr>
                <w:spacing w:val="-2"/>
              </w:rPr>
              <w:t> </w:t>
            </w:r>
            <w:r w:rsidRPr="006B1B39">
              <w:rPr>
                <w:spacing w:val="-2"/>
              </w:rPr>
              <w:t>gadam” un likumprojektu “Par vidēja termiņa budžeta ietvaru 2022., 2023. un 2024. gadam” saskaņā ar minēto likumprojektu sagatavošanas grafiku atbilstoši Ministru kabineta 2021. gada 24. augusta protokola Nr. 57</w:t>
            </w:r>
            <w:r>
              <w:rPr>
                <w:spacing w:val="-2"/>
              </w:rPr>
              <w:t xml:space="preserve"> 52. </w:t>
            </w:r>
            <w:r w:rsidRPr="003B4135">
              <w:rPr>
                <w:sz w:val="26"/>
                <w:szCs w:val="26"/>
              </w:rPr>
              <w:t>§</w:t>
            </w:r>
            <w:r w:rsidRPr="00814798">
              <w:rPr>
                <w:sz w:val="26"/>
                <w:szCs w:val="26"/>
              </w:rPr>
              <w:t xml:space="preserve"> </w:t>
            </w:r>
            <w:r w:rsidRPr="006B1B39">
              <w:rPr>
                <w:spacing w:val="-2"/>
              </w:rPr>
              <w:t xml:space="preserve"> 45. punktam. </w:t>
            </w:r>
            <w:r w:rsidRPr="006B1B39">
              <w:t>Jautājums par fiskāli neitrālā priekšlikuma atbalstīšanu tiks skatīts atsevišķi Budžeta veidošanas procesā.</w:t>
            </w:r>
            <w:r>
              <w:t>”</w:t>
            </w:r>
          </w:p>
          <w:p w14:paraId="573AC119" w14:textId="014DBC0F" w:rsidR="00F34EF2" w:rsidRPr="00BA1CC6" w:rsidRDefault="00093B23" w:rsidP="00497196">
            <w:pPr>
              <w:spacing w:after="120"/>
              <w:ind w:firstLine="12"/>
              <w:jc w:val="both"/>
              <w:rPr>
                <w:bCs/>
              </w:rPr>
            </w:pPr>
            <w:r w:rsidRPr="00BA1CC6">
              <w:rPr>
                <w:bCs/>
              </w:rPr>
              <w:t xml:space="preserve">Likumprojekta “Grozījumi Atkritumu apsaimniekošanas likumā” anotācijas </w:t>
            </w:r>
            <w:r w:rsidR="00F852E0" w:rsidRPr="00BA1CC6">
              <w:rPr>
                <w:bCs/>
              </w:rPr>
              <w:t>I.sadaļas 2.punkts ir papildināts šādā redakcijā:</w:t>
            </w:r>
          </w:p>
          <w:p w14:paraId="040EC908" w14:textId="77777777" w:rsidR="00776905" w:rsidRPr="007E7017" w:rsidRDefault="00776905" w:rsidP="00776905">
            <w:pPr>
              <w:jc w:val="both"/>
              <w:rPr>
                <w:sz w:val="22"/>
                <w:szCs w:val="22"/>
              </w:rPr>
            </w:pPr>
            <w:r>
              <w:t>2021. gada 21. janvārī Ministru kabinets</w:t>
            </w:r>
            <w:r>
              <w:rPr>
                <w:rStyle w:val="FootnoteReference"/>
              </w:rPr>
              <w:footnoteReference w:id="2"/>
            </w:r>
            <w:r>
              <w:t xml:space="preserve"> apstiprināja Atkritumu apsaimniekošanas valsts plānu 2021.-2028. gadam, </w:t>
            </w:r>
            <w:r>
              <w:lastRenderedPageBreak/>
              <w:t xml:space="preserve">kurā ir ietverti ambiciozi atkritumu sagatavošanas atkārtotai izmantošanai, pārstrādes materiālu reģenerācijas un atkritumu apglabāšanas samazināšanas mērķi, tādejādi var paredzēt, ka būtiski palielināsies atkritumu apsaimniekošanas atļauju grozījumu skaits, lai nodrošinātu atkritumu sagatavošanas atkārtotai izmantošanai, pārstrādes materiālu reģenerācijas un atkritumu apglabāšanas samazināšanas darbību norisi atbilstoši normatīvo aktu prasībām. Tāpat būs arī nepieciešams pārskatīt jau izsniegtās atkritumu apsaimniekošanas atļaujas, jo Atkritumu apsaimniekošanas valsts plāns 2021.-2028.gadam paredz, ka būs jāizveido arī savākšanas vietas un pārstrādes iespējas vairākām jaunām atkritumu plūsmām, piemēram, tekstilmateriālu atkritumiem, bioloģiskajiem atkritumiem un mēbeļu atkritumiem. </w:t>
            </w:r>
          </w:p>
          <w:p w14:paraId="4642EF6E" w14:textId="77777777" w:rsidR="00776905" w:rsidRDefault="00776905" w:rsidP="00776905">
            <w:pPr>
              <w:jc w:val="both"/>
            </w:pPr>
            <w:r>
              <w:t xml:space="preserve">Var prognozēt, ka arī pieaugs atkritumu tirgotāju un </w:t>
            </w:r>
            <w:r>
              <w:lastRenderedPageBreak/>
              <w:t xml:space="preserve">atkritumu apsaimniekošanas starpnieku aktivitāte, ņemot vērā, ka pieaug apsaimniekotais atkritumu daudzums, pie tam, varētu būtiski palielināties atkritumu apjomi, kuri tiks izvesti pārstrādei uz citām valstīm, jo Latvijā nav pieejamas iespējas visa veida atkritumu pārstrādei. </w:t>
            </w:r>
          </w:p>
          <w:p w14:paraId="10E8194B" w14:textId="77777777" w:rsidR="00776905" w:rsidRDefault="00776905" w:rsidP="00776905">
            <w:pPr>
              <w:jc w:val="both"/>
            </w:pPr>
            <w:r>
              <w:t xml:space="preserve">Tādejādi jauno nodevas objektu mērķis ir nodrošināt iespējas stingrāk kontrolēt personas, kuras nodarbojas ar atkritumu apsaimniekošanu, lai nodrošinātu, ka atkritumu apsaimniekošana atbilst normatīvo aktu prasībām. </w:t>
            </w:r>
          </w:p>
          <w:p w14:paraId="7C3A7DB4" w14:textId="5F36DFF6" w:rsidR="00F34EF2" w:rsidRDefault="00F34EF2" w:rsidP="00497196">
            <w:pPr>
              <w:spacing w:after="120"/>
              <w:ind w:firstLine="12"/>
              <w:jc w:val="both"/>
              <w:rPr>
                <w:b/>
              </w:rPr>
            </w:pPr>
          </w:p>
        </w:tc>
      </w:tr>
      <w:tr w:rsidR="00F34EF2" w:rsidRPr="00422D3D" w14:paraId="724E437C"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DB185" w14:textId="77777777" w:rsidR="00F34EF2" w:rsidRPr="00422D3D" w:rsidRDefault="00F34EF2" w:rsidP="00497196">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1013B3" w14:textId="77777777" w:rsidR="00F34EF2" w:rsidRDefault="00F34EF2" w:rsidP="001B3888">
            <w:pPr>
              <w:pStyle w:val="ListParagraph"/>
              <w:autoSpaceDE w:val="0"/>
              <w:autoSpaceDN w:val="0"/>
              <w:ind w:left="0"/>
              <w:jc w:val="both"/>
              <w:rPr>
                <w:rFonts w:ascii="Times New Roman" w:hAnsi="Times New Roman"/>
                <w:b/>
                <w:bCs/>
                <w:sz w:val="24"/>
                <w:szCs w:val="24"/>
              </w:rPr>
            </w:pP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A3F666" w14:textId="77777777" w:rsidR="003760D3" w:rsidRPr="00A67497" w:rsidRDefault="003760D3" w:rsidP="003760D3">
            <w:pPr>
              <w:pStyle w:val="ListParagraph"/>
              <w:widowControl w:val="0"/>
              <w:spacing w:after="0" w:line="240" w:lineRule="auto"/>
              <w:ind w:left="0"/>
              <w:jc w:val="both"/>
              <w:rPr>
                <w:rFonts w:ascii="Times New Roman" w:hAnsi="Times New Roman"/>
                <w:b/>
                <w:sz w:val="24"/>
                <w:szCs w:val="24"/>
              </w:rPr>
            </w:pPr>
            <w:r w:rsidRPr="009055C3">
              <w:rPr>
                <w:rFonts w:ascii="Times New Roman" w:hAnsi="Times New Roman"/>
                <w:b/>
                <w:sz w:val="24"/>
                <w:szCs w:val="24"/>
              </w:rPr>
              <w:t>Tieslietu ministrijas 09.09.2021. iebildums:</w:t>
            </w:r>
          </w:p>
          <w:p w14:paraId="6523FA96" w14:textId="77777777" w:rsidR="008D0FB6" w:rsidRPr="00091330" w:rsidRDefault="008D0FB6" w:rsidP="00314DF3">
            <w:pPr>
              <w:pStyle w:val="NormalWeb"/>
              <w:widowControl w:val="0"/>
              <w:spacing w:before="0" w:beforeAutospacing="0" w:after="0" w:afterAutospacing="0"/>
              <w:jc w:val="both"/>
              <w:rPr>
                <w:b/>
                <w:bCs/>
                <w:i/>
                <w:iCs/>
              </w:rPr>
            </w:pPr>
            <w:r w:rsidRPr="00F459C1">
              <w:rPr>
                <w:b/>
                <w:bCs/>
                <w:i/>
                <w:iCs/>
              </w:rPr>
              <w:t xml:space="preserve">“Grozījumi Civilām vajadzībām paredzētu sprāgstvielu aprites </w:t>
            </w:r>
            <w:r w:rsidRPr="007F0625">
              <w:rPr>
                <w:b/>
                <w:bCs/>
                <w:i/>
                <w:iCs/>
              </w:rPr>
              <w:t>likumā”</w:t>
            </w:r>
          </w:p>
          <w:p w14:paraId="4F9230EA" w14:textId="248A351A" w:rsidR="009305F4" w:rsidRPr="00636CDD" w:rsidRDefault="009305F4" w:rsidP="00314DF3">
            <w:pPr>
              <w:pStyle w:val="NormalWeb"/>
              <w:widowControl w:val="0"/>
              <w:spacing w:before="0" w:beforeAutospacing="0" w:after="0" w:afterAutospacing="0"/>
              <w:jc w:val="both"/>
            </w:pPr>
            <w:r w:rsidRPr="002F262E">
              <w:t>Projekta anotācijas I sadaļas 1. punktā norādīts, ka projekts "</w:t>
            </w:r>
            <w:r w:rsidRPr="00000054">
              <w:rPr>
                <w:bCs/>
              </w:rPr>
              <w:t>nepieciešams, lai noteiktu jaunu valsts nodevas objektu zemes dzīļu izmantošanas jomā</w:t>
            </w:r>
            <w:r w:rsidRPr="00636CDD">
              <w:t xml:space="preserve">". Vēršam uzmanību, ka atbilstoši Ministru kabineta 2009. gada 15. decembra instrukcijas Nr. 19 "Tiesību akta projekta sākotnējās ietekmes izvērtēšanas kārtība" (turpmāk – instrukcija) 13. punktam normatīvā akta projekta anotācijas I sadaļas 1. punktā norāda atsauci uz Deklarāciju par Ministru kabineta iecerēto darbību, attīstības </w:t>
            </w:r>
            <w:r w:rsidRPr="00636CDD">
              <w:lastRenderedPageBreak/>
              <w:t>plānošanas dokumentiem vai tiesību aktiem, no kuriem izriet nepieciešamība izstrādāt projektu vai kuru īstenošanu veicinās projekts.</w:t>
            </w:r>
          </w:p>
          <w:p w14:paraId="366B5C90" w14:textId="77777777" w:rsidR="009305F4" w:rsidRPr="00636CDD" w:rsidRDefault="009305F4" w:rsidP="009305F4">
            <w:pPr>
              <w:pStyle w:val="NormalWeb"/>
              <w:widowControl w:val="0"/>
              <w:spacing w:before="0" w:after="0"/>
              <w:ind w:firstLine="720"/>
              <w:jc w:val="both"/>
            </w:pPr>
            <w:r w:rsidRPr="00636CDD">
              <w:t>Ievērojot minēto, lūdzam precizēt projekta anotācijas I sadaļas 1. punktu atbilstoši instrukcijas 13. punktā noteiktajam.</w:t>
            </w:r>
          </w:p>
          <w:p w14:paraId="4FCAC984" w14:textId="77777777" w:rsidR="009305F4" w:rsidRPr="00636CDD" w:rsidRDefault="009305F4" w:rsidP="009305F4">
            <w:pPr>
              <w:pStyle w:val="NormalWeb"/>
              <w:widowControl w:val="0"/>
              <w:spacing w:before="0" w:after="0"/>
              <w:ind w:firstLine="720"/>
              <w:jc w:val="both"/>
              <w:rPr>
                <w:color w:val="000000"/>
                <w:shd w:val="clear" w:color="auto" w:fill="FFFFFF"/>
              </w:rPr>
            </w:pPr>
            <w:r w:rsidRPr="00636CDD">
              <w:t>2. Projekta 1. punkts paredz papildināt Civilām vajadzībām paredzētu sprāgstvielu aprites likumu, nosakot, ka par spridzināšanas darbu projekta izskatīšanu, ja spridzināšanas darbi veicami derīgo izrakteņu ieguves vietās, maksājama valsts nodeva. Vēršam uzmanību, ka Latvijas Republikas Satversmes 91. panta pirmajā teikumā ietvertais tiesiskās vienlīdzības princips paredz pienākumu ievērot vienādu attieksmi pret personām, kuras atrodas vienādos un salīdzināmos apstākļos, un pieprasa ievērot atšķirīgu attieksmi pret personām, kuras atrodas atšķirīgos apstākļos. Vienlaikus tiesiskās vienlīdzības princips pieļauj atšķirīgu attieksmi pret personām, kuras atrodas vienādos un salīdzināmos apstākļos, ja tam ir objektīvs un saprātīgs pamats (</w:t>
            </w:r>
            <w:r w:rsidRPr="00636CDD">
              <w:rPr>
                <w:i/>
                <w:iCs/>
              </w:rPr>
              <w:t>sk., piemēram, Satversmes tiesas 2005. gada 13. maija sprieduma lietā Nr. 2004-18-0106 13. punktu</w:t>
            </w:r>
            <w:r w:rsidRPr="00636CDD">
              <w:t>). Savukārt Latvijas Republikas Satversmes 105. panta pirmais teikums noteic, ka ikvienam ir tiesības uz īpašumu. Satversmes tiesa ir norādījusi, ka nodokļa maksāšanas pienākums vienmēr nozīmē īpašuma tiesību ierobežojumu (</w:t>
            </w:r>
            <w:r w:rsidRPr="00636CDD">
              <w:rPr>
                <w:i/>
                <w:iCs/>
              </w:rPr>
              <w:t xml:space="preserve">sk., piemēram, Satversmes tiesas 2007. gada 8. jūnija sprieduma lietā Nr. 2007-01-01 19. punktu). </w:t>
            </w:r>
            <w:r w:rsidRPr="00636CDD">
              <w:rPr>
                <w:color w:val="000000"/>
                <w:shd w:val="clear" w:color="auto" w:fill="FFFFFF"/>
              </w:rPr>
              <w:t xml:space="preserve">Personas tiesības uz </w:t>
            </w:r>
            <w:r w:rsidRPr="00636CDD">
              <w:rPr>
                <w:color w:val="000000"/>
                <w:shd w:val="clear" w:color="auto" w:fill="FFFFFF"/>
              </w:rPr>
              <w:lastRenderedPageBreak/>
              <w:t>īpašumu nav aplūkojamas atrauti no personas konstitucionālā pienākuma maksāt pienācīgā kārtībā noteiktos nodokļus </w:t>
            </w:r>
            <w:r w:rsidRPr="00636CDD">
              <w:rPr>
                <w:i/>
                <w:iCs/>
                <w:color w:val="000000"/>
                <w:shd w:val="clear" w:color="auto" w:fill="FFFFFF"/>
              </w:rPr>
              <w:t>(skat., piemēram, Satversmes tiesas 2011. gada 13. aprīļa sprieduma lietā Nr. 2010-59-01 9. punktu)</w:t>
            </w:r>
            <w:r w:rsidRPr="00636CDD">
              <w:rPr>
                <w:color w:val="000000"/>
                <w:shd w:val="clear" w:color="auto" w:fill="FFFFFF"/>
              </w:rPr>
              <w:t>.</w:t>
            </w:r>
          </w:p>
          <w:p w14:paraId="31A1B88D" w14:textId="77777777" w:rsidR="009305F4" w:rsidRPr="00636CDD" w:rsidRDefault="009305F4" w:rsidP="009305F4">
            <w:pPr>
              <w:pStyle w:val="NormalWeb"/>
              <w:widowControl w:val="0"/>
              <w:spacing w:before="0" w:after="0"/>
              <w:ind w:firstLine="720"/>
              <w:jc w:val="both"/>
              <w:rPr>
                <w:color w:val="000000"/>
                <w:shd w:val="clear" w:color="auto" w:fill="FFFFFF"/>
              </w:rPr>
            </w:pPr>
            <w:r w:rsidRPr="00636CDD">
              <w:t xml:space="preserve">Satversmes tiesa ir atzinusi, ka, </w:t>
            </w:r>
            <w:r w:rsidRPr="00636CDD">
              <w:rPr>
                <w:color w:val="000000"/>
                <w:shd w:val="clear" w:color="auto" w:fill="FFFFFF"/>
              </w:rPr>
              <w:t>ciktāl netiek pārkāpti vispārējie tiesību principi un citas Latvijas Republikas Satversmes normas, valstij, nosakot un realizējot savu nodokļu politiku, ir plaša rīcības brīvība. Tā paredz tiesības izvēlēties, kādas nodokļu likmes un kādām personu kategorijām paredzamas, kā arī tiesības noteikt attiecīgā regulējuma detaļas </w:t>
            </w:r>
            <w:r w:rsidRPr="00636CDD">
              <w:rPr>
                <w:i/>
                <w:iCs/>
                <w:color w:val="000000"/>
                <w:shd w:val="clear" w:color="auto" w:fill="FFFFFF"/>
              </w:rPr>
              <w:t xml:space="preserve">(sk. Satversmes tiesas 2010. gada 6. decembra sprieduma lietā Nr. 2010-25-01 10. punktu). </w:t>
            </w:r>
            <w:r w:rsidRPr="00636CDD">
              <w:rPr>
                <w:color w:val="000000"/>
                <w:shd w:val="clear" w:color="auto" w:fill="FFFFFF"/>
              </w:rPr>
              <w:t>Tomēr nodokļu regulējumam jābūt pamatotam ar objektīviem un racionāliem apsvērumiem. Likumdevēja izšķiršanās par to, kāds nodoklis būtu samērīgs un nepieciešams, ir politikas un lietderības jautājums (</w:t>
            </w:r>
            <w:r w:rsidRPr="00636CDD">
              <w:rPr>
                <w:i/>
                <w:iCs/>
                <w:color w:val="000000"/>
                <w:shd w:val="clear" w:color="auto" w:fill="FFFFFF"/>
              </w:rPr>
              <w:t>sk. Satversmes tiesas 2011. gada 20. maija sprieduma lietā Nr. 2010-70-01 9. punktu</w:t>
            </w:r>
            <w:r w:rsidRPr="00636CDD">
              <w:rPr>
                <w:color w:val="000000"/>
                <w:shd w:val="clear" w:color="auto" w:fill="FFFFFF"/>
              </w:rPr>
              <w:t xml:space="preserve">). </w:t>
            </w:r>
          </w:p>
          <w:p w14:paraId="3CD07213" w14:textId="4B3D21AA" w:rsidR="00F34EF2" w:rsidRPr="00636CDD" w:rsidRDefault="009305F4" w:rsidP="009305F4">
            <w:pPr>
              <w:pStyle w:val="NormalWeb"/>
              <w:widowControl w:val="0"/>
              <w:spacing w:before="0" w:after="0"/>
              <w:ind w:firstLine="720"/>
              <w:jc w:val="both"/>
            </w:pPr>
            <w:r w:rsidRPr="00636CDD">
              <w:rPr>
                <w:color w:val="000000"/>
                <w:shd w:val="clear" w:color="auto" w:fill="FFFFFF"/>
              </w:rPr>
              <w:t xml:space="preserve">Ievērojot minēto, lūdzam papildināt projekta anotācijas I sadaļas 2. punktu ar izvērstu skaidrojumu par nepieciešamību noteikt valsts nodevu par </w:t>
            </w:r>
            <w:r w:rsidRPr="00636CDD">
              <w:t>spridzināšanas darbu projekta izskatīšanu, ja spridzināšanas darbi veicami derīgo izrakteņu ieguves vietās.</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B517A6" w14:textId="1B479089" w:rsidR="00F34EF2" w:rsidRPr="00636CDD" w:rsidRDefault="00311A25" w:rsidP="009C611A">
            <w:pPr>
              <w:pStyle w:val="naiskr"/>
              <w:spacing w:before="0" w:after="0"/>
              <w:jc w:val="both"/>
              <w:rPr>
                <w:b/>
              </w:rPr>
            </w:pPr>
            <w:r>
              <w:rPr>
                <w:b/>
              </w:rPr>
              <w:lastRenderedPageBreak/>
              <w:t>Iebildums ir ņemts vērā.</w:t>
            </w:r>
          </w:p>
        </w:tc>
        <w:tc>
          <w:tcPr>
            <w:tcW w:w="3118" w:type="dxa"/>
            <w:tcBorders>
              <w:top w:val="single" w:sz="4" w:space="0" w:color="auto"/>
              <w:left w:val="single" w:sz="4" w:space="0" w:color="auto"/>
              <w:bottom w:val="single" w:sz="4" w:space="0" w:color="auto"/>
            </w:tcBorders>
          </w:tcPr>
          <w:p w14:paraId="389A4799" w14:textId="1C1BBF70" w:rsidR="007F0625" w:rsidRDefault="007F0625" w:rsidP="007F0625">
            <w:pPr>
              <w:spacing w:after="120"/>
              <w:ind w:firstLine="12"/>
              <w:jc w:val="both"/>
              <w:rPr>
                <w:b/>
              </w:rPr>
            </w:pPr>
            <w:r>
              <w:rPr>
                <w:b/>
              </w:rPr>
              <w:t>Likumprojekta “</w:t>
            </w:r>
            <w:r w:rsidRPr="007F0625">
              <w:rPr>
                <w:b/>
              </w:rPr>
              <w:t>Grozījumi Civilām vajadzībām paredzētu sprāgstvielu aprites likumā</w:t>
            </w:r>
            <w:r>
              <w:rPr>
                <w:b/>
              </w:rPr>
              <w:t xml:space="preserve">” anotācijas I.sadaļas 1.punkts </w:t>
            </w:r>
            <w:r w:rsidR="000A4349">
              <w:rPr>
                <w:b/>
              </w:rPr>
              <w:t>ir papildināts ar šādu redakciju:</w:t>
            </w:r>
          </w:p>
          <w:p w14:paraId="32EADFAE" w14:textId="60B01B75" w:rsidR="007F0625" w:rsidRDefault="007F0625" w:rsidP="007F0625">
            <w:pPr>
              <w:spacing w:after="120"/>
              <w:ind w:firstLine="12"/>
              <w:jc w:val="both"/>
              <w:rPr>
                <w:spacing w:val="-2"/>
              </w:rPr>
            </w:pPr>
            <w:r>
              <w:rPr>
                <w:spacing w:val="-2"/>
              </w:rPr>
              <w:t>“</w:t>
            </w:r>
            <w:r w:rsidR="00091330">
              <w:rPr>
                <w:spacing w:val="-2"/>
              </w:rPr>
              <w:t xml:space="preserve">Papildus, </w:t>
            </w:r>
            <w:r w:rsidRPr="00F459C1">
              <w:rPr>
                <w:spacing w:val="-2"/>
              </w:rPr>
              <w:t xml:space="preserve">Vides aizsardzības un reģionālās attīstības ministrijas (turpmāk – VARAM) darbības stratēģijā 2020.-2022. gadam ir noteikts </w:t>
            </w:r>
            <w:r w:rsidRPr="00F459C1">
              <w:rPr>
                <w:spacing w:val="-2"/>
              </w:rPr>
              <w:lastRenderedPageBreak/>
              <w:t xml:space="preserve">darbības virziens “Pārvaldes pilnveide” ir noteikts uzdevums “1.4.3. Celt iestāžu darbības efektivitāti un produktivitāti, vienkāršojot procesus un izmantojot tehnoloģiju iespējas”. </w:t>
            </w:r>
            <w:r>
              <w:rPr>
                <w:spacing w:val="-2"/>
              </w:rPr>
              <w:t xml:space="preserve"> </w:t>
            </w:r>
          </w:p>
          <w:p w14:paraId="0067602B" w14:textId="77777777" w:rsidR="00091330" w:rsidRDefault="00091330" w:rsidP="007F0625">
            <w:pPr>
              <w:spacing w:after="120"/>
              <w:ind w:firstLine="12"/>
              <w:jc w:val="both"/>
              <w:rPr>
                <w:spacing w:val="-2"/>
              </w:rPr>
            </w:pPr>
          </w:p>
          <w:p w14:paraId="18E0FC1C" w14:textId="77777777" w:rsidR="00091330" w:rsidRDefault="00091330" w:rsidP="00091330">
            <w:pPr>
              <w:spacing w:after="120"/>
              <w:ind w:firstLine="12"/>
              <w:jc w:val="both"/>
              <w:rPr>
                <w:b/>
              </w:rPr>
            </w:pPr>
            <w:r w:rsidRPr="00636CDD">
              <w:rPr>
                <w:b/>
              </w:rPr>
              <w:t>Lūdzu skatīt precizēto Anotācijas I. sadaļas 2.punktu.</w:t>
            </w:r>
          </w:p>
          <w:p w14:paraId="7558FF7D" w14:textId="7793E93A" w:rsidR="00091330" w:rsidRPr="00636CDD" w:rsidRDefault="00091330" w:rsidP="007F0625">
            <w:pPr>
              <w:spacing w:after="120"/>
              <w:ind w:firstLine="12"/>
              <w:jc w:val="both"/>
              <w:rPr>
                <w:b/>
              </w:rPr>
            </w:pPr>
          </w:p>
        </w:tc>
      </w:tr>
      <w:tr w:rsidR="00500BD9" w:rsidRPr="00422D3D" w14:paraId="2F1A6991"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9A37F1" w14:textId="77777777" w:rsidR="00500BD9" w:rsidRPr="00422D3D" w:rsidRDefault="00500BD9" w:rsidP="00500BD9">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60E02E" w14:textId="60508442" w:rsidR="00500BD9" w:rsidRDefault="00500BD9" w:rsidP="00500BD9">
            <w:pPr>
              <w:pStyle w:val="ListParagraph"/>
              <w:autoSpaceDE w:val="0"/>
              <w:autoSpaceDN w:val="0"/>
              <w:ind w:left="0"/>
              <w:jc w:val="both"/>
              <w:rPr>
                <w:rFonts w:ascii="Times New Roman" w:hAnsi="Times New Roman"/>
                <w:b/>
                <w:bCs/>
                <w:sz w:val="24"/>
                <w:szCs w:val="24"/>
              </w:rPr>
            </w:pPr>
            <w:r>
              <w:rPr>
                <w:rFonts w:ascii="Times New Roman" w:hAnsi="Times New Roman"/>
                <w:b/>
                <w:bCs/>
                <w:sz w:val="24"/>
                <w:szCs w:val="24"/>
              </w:rPr>
              <w:t>Anotācija</w:t>
            </w: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DCDD67" w14:textId="77777777" w:rsidR="00500BD9" w:rsidRPr="009305F4" w:rsidRDefault="00500BD9" w:rsidP="00500BD9">
            <w:pPr>
              <w:pStyle w:val="ListParagraph"/>
              <w:widowControl w:val="0"/>
              <w:spacing w:after="0" w:line="240" w:lineRule="auto"/>
              <w:ind w:left="0"/>
              <w:jc w:val="both"/>
              <w:rPr>
                <w:rFonts w:ascii="Times New Roman" w:hAnsi="Times New Roman"/>
                <w:b/>
                <w:sz w:val="24"/>
                <w:szCs w:val="24"/>
              </w:rPr>
            </w:pPr>
            <w:r w:rsidRPr="009305F4">
              <w:rPr>
                <w:rFonts w:ascii="Times New Roman" w:hAnsi="Times New Roman"/>
                <w:b/>
                <w:sz w:val="24"/>
                <w:szCs w:val="24"/>
              </w:rPr>
              <w:t>Tieslietu ministrijas 09.09.2021. iebildums:</w:t>
            </w:r>
          </w:p>
          <w:p w14:paraId="313240C4" w14:textId="77777777" w:rsidR="00500BD9" w:rsidRDefault="00500BD9" w:rsidP="00500BD9">
            <w:pPr>
              <w:pStyle w:val="NormalWeb"/>
              <w:widowControl w:val="0"/>
              <w:spacing w:before="0" w:beforeAutospacing="0" w:after="0" w:afterAutospacing="0"/>
              <w:ind w:firstLine="720"/>
              <w:jc w:val="both"/>
            </w:pPr>
            <w:r w:rsidRPr="000A724C">
              <w:rPr>
                <w:b/>
                <w:bCs/>
                <w:i/>
                <w:iCs/>
              </w:rPr>
              <w:t>Likuma "Par ietekmes uz vidi novērtējumu"</w:t>
            </w:r>
            <w:r>
              <w:t xml:space="preserve"> (turpmāk – likums) 13. panta piektā daļa noteic personas pienākumu maksāt valsts </w:t>
            </w:r>
            <w:r>
              <w:lastRenderedPageBreak/>
              <w:t xml:space="preserve">nodevu par likuma 13. panta otrajā daļā minēto tehnisko noteikumu (turpmāk – tehniskie noteikumi) izsniegšanu. Projekts paredz papildināt likumu ar personas pienākumu maksāt valsts nodevu arī par tehnisko noteikumu grozīšanu, </w:t>
            </w:r>
            <w:r w:rsidRPr="00305C76">
              <w:t xml:space="preserve">atteikumu izsniegt tehniskos noteikumus vai atzinumu, ka tehniskie noteikumi </w:t>
            </w:r>
            <w:r>
              <w:t xml:space="preserve">attiecīgajai </w:t>
            </w:r>
            <w:r w:rsidRPr="00305C76">
              <w:t>darbībai nav nepieciešami</w:t>
            </w:r>
            <w:r>
              <w:t xml:space="preserve">. </w:t>
            </w:r>
          </w:p>
          <w:p w14:paraId="6FEB5D8A" w14:textId="77777777" w:rsidR="00500BD9" w:rsidRDefault="00500BD9" w:rsidP="00500BD9">
            <w:pPr>
              <w:pStyle w:val="NormalWeb"/>
              <w:widowControl w:val="0"/>
              <w:spacing w:before="0" w:after="0"/>
              <w:ind w:firstLine="720"/>
              <w:jc w:val="both"/>
              <w:rPr>
                <w:color w:val="000000"/>
                <w:shd w:val="clear" w:color="auto" w:fill="FFFFFF"/>
              </w:rPr>
            </w:pPr>
            <w:r>
              <w:t>Vēršam uzmanību, ka Latvijas Republikas Satversmes 91. panta pirmajā teikumā ietvertais tiesiskās vienlīdzības princips paredz pienākumu ievērot vienādu attieksmi pret personām, kuras atrodas vienādos un salīdzināmos apstākļos, un pieprasa ievērot atšķirīgu attieksmi pret personām, kuras atrodas atšķirīgos apstākļos. Vienlaikus tiesiskās vienlīdzības princips pieļauj atšķirīgu attieksmi pret personām, kuras atrodas vienādos un salīdzināmos apstākļos, ja tam ir objektīvs un saprātīgs pamats (</w:t>
            </w:r>
            <w:r>
              <w:rPr>
                <w:i/>
                <w:iCs/>
              </w:rPr>
              <w:t>sk., piemēram, Satversmes tiesas 2005. gada 13. maija sprieduma lietā Nr. 2004-18-0106 13. punktu</w:t>
            </w:r>
            <w:r>
              <w:t>). Savukārt Latvijas Republikas Satversmes 105. panta pirmais teikums noteic, ka ikvienam ir tiesības uz īpašumu. Satversmes tiesa ir norādījusi, ka nodokļa maksāšanas pienākums vienmēr nozīmē īpašuma tiesību ierobežojumu (</w:t>
            </w:r>
            <w:r>
              <w:rPr>
                <w:i/>
                <w:iCs/>
              </w:rPr>
              <w:t xml:space="preserve">sk., piemēram, Satversmes tiesas 2007. gada 8. jūnija sprieduma lietā Nr. 2007-01-01 19. punktu). </w:t>
            </w:r>
            <w:r w:rsidRPr="00BA6523">
              <w:rPr>
                <w:color w:val="000000"/>
                <w:shd w:val="clear" w:color="auto" w:fill="FFFFFF"/>
              </w:rPr>
              <w:t>Personas tiesības uz īpašumu nav aplūkojamas atrauti no personas konstitucionālā pienākuma maksāt pienācīgā kārtībā noteiktos nodokļus </w:t>
            </w:r>
            <w:r w:rsidRPr="00BA6523">
              <w:rPr>
                <w:i/>
                <w:iCs/>
                <w:color w:val="000000"/>
                <w:shd w:val="clear" w:color="auto" w:fill="FFFFFF"/>
              </w:rPr>
              <w:t xml:space="preserve">(skat., piemēram, Satversmes tiesas 2011. gada 13. aprīļa </w:t>
            </w:r>
            <w:r w:rsidRPr="00BA6523">
              <w:rPr>
                <w:i/>
                <w:iCs/>
                <w:color w:val="000000"/>
                <w:shd w:val="clear" w:color="auto" w:fill="FFFFFF"/>
              </w:rPr>
              <w:lastRenderedPageBreak/>
              <w:t>sprieduma lietā Nr. 2010-59-01 9. punktu)</w:t>
            </w:r>
            <w:r w:rsidRPr="00BA6523">
              <w:rPr>
                <w:color w:val="000000"/>
                <w:shd w:val="clear" w:color="auto" w:fill="FFFFFF"/>
              </w:rPr>
              <w:t>.</w:t>
            </w:r>
          </w:p>
          <w:p w14:paraId="33707C22" w14:textId="77777777" w:rsidR="00500BD9" w:rsidRPr="00D02980" w:rsidRDefault="00500BD9" w:rsidP="00500BD9">
            <w:pPr>
              <w:pStyle w:val="NormalWeb"/>
              <w:widowControl w:val="0"/>
              <w:spacing w:before="0" w:after="0"/>
              <w:ind w:firstLine="720"/>
              <w:jc w:val="both"/>
              <w:rPr>
                <w:color w:val="000000"/>
                <w:shd w:val="clear" w:color="auto" w:fill="FFFFFF"/>
              </w:rPr>
            </w:pPr>
            <w:r>
              <w:t xml:space="preserve">Satversmes tiesa ir atzinusi, ka, </w:t>
            </w:r>
            <w:r>
              <w:rPr>
                <w:color w:val="000000"/>
                <w:shd w:val="clear" w:color="auto" w:fill="FFFFFF"/>
              </w:rPr>
              <w:t>c</w:t>
            </w:r>
            <w:r w:rsidRPr="00A83F9D">
              <w:rPr>
                <w:color w:val="000000"/>
                <w:shd w:val="clear" w:color="auto" w:fill="FFFFFF"/>
              </w:rPr>
              <w:t>iktāl netiek pārkāpti vispārējie tiesību principi un citas Latvijas Republikas Satversmes normas, valstij, nosakot un realizējot nodokļu politiku, ir plaša rīcības brīvība</w:t>
            </w:r>
            <w:r>
              <w:rPr>
                <w:color w:val="000000"/>
                <w:shd w:val="clear" w:color="auto" w:fill="FFFFFF"/>
              </w:rPr>
              <w:t>. Tā paredz</w:t>
            </w:r>
            <w:r w:rsidRPr="00A83F9D">
              <w:rPr>
                <w:color w:val="000000"/>
                <w:shd w:val="clear" w:color="auto" w:fill="FFFFFF"/>
              </w:rPr>
              <w:t xml:space="preserve"> tiesības izvēlēties, kādas nodokļu likmes un kādām personu kategorijām paredzamas, kā arī tiesības noteikt attiecīgā regulējuma detaļas </w:t>
            </w:r>
            <w:r w:rsidRPr="00A83F9D">
              <w:rPr>
                <w:i/>
                <w:iCs/>
                <w:color w:val="000000"/>
                <w:shd w:val="clear" w:color="auto" w:fill="FFFFFF"/>
              </w:rPr>
              <w:t>(sk</w:t>
            </w:r>
            <w:r>
              <w:rPr>
                <w:i/>
                <w:iCs/>
                <w:color w:val="000000"/>
                <w:shd w:val="clear" w:color="auto" w:fill="FFFFFF"/>
              </w:rPr>
              <w:t>.</w:t>
            </w:r>
            <w:r w:rsidRPr="00A83F9D">
              <w:rPr>
                <w:i/>
                <w:iCs/>
                <w:color w:val="000000"/>
                <w:shd w:val="clear" w:color="auto" w:fill="FFFFFF"/>
              </w:rPr>
              <w:t xml:space="preserve"> Satversmes tiesas 2010. gada 6. decembra sprieduma lietā Nr.</w:t>
            </w:r>
            <w:r>
              <w:rPr>
                <w:i/>
                <w:iCs/>
                <w:color w:val="000000"/>
                <w:shd w:val="clear" w:color="auto" w:fill="FFFFFF"/>
              </w:rPr>
              <w:t> </w:t>
            </w:r>
            <w:r w:rsidRPr="00A83F9D">
              <w:rPr>
                <w:i/>
                <w:iCs/>
                <w:color w:val="000000"/>
                <w:shd w:val="clear" w:color="auto" w:fill="FFFFFF"/>
              </w:rPr>
              <w:t>2010-25-01 10.</w:t>
            </w:r>
            <w:r>
              <w:rPr>
                <w:i/>
                <w:iCs/>
                <w:color w:val="000000"/>
                <w:shd w:val="clear" w:color="auto" w:fill="FFFFFF"/>
              </w:rPr>
              <w:t> </w:t>
            </w:r>
            <w:r w:rsidRPr="00A83F9D">
              <w:rPr>
                <w:i/>
                <w:iCs/>
                <w:color w:val="000000"/>
                <w:shd w:val="clear" w:color="auto" w:fill="FFFFFF"/>
              </w:rPr>
              <w:t>punktu)</w:t>
            </w:r>
            <w:r>
              <w:rPr>
                <w:i/>
                <w:iCs/>
                <w:color w:val="000000"/>
                <w:shd w:val="clear" w:color="auto" w:fill="FFFFFF"/>
              </w:rPr>
              <w:t xml:space="preserve">. </w:t>
            </w:r>
            <w:r>
              <w:rPr>
                <w:color w:val="000000"/>
                <w:shd w:val="clear" w:color="auto" w:fill="FFFFFF"/>
              </w:rPr>
              <w:t>Tomēr nodokļu regulējumam jābūt pamatotam ar objektīviem un racionāliem apsvērumiem. Likumdevēja izšķiršanās par to, kāds nodoklis būtu samērīgs un nepieciešams, ir politikas un lietderības jautājums (</w:t>
            </w:r>
            <w:r>
              <w:rPr>
                <w:i/>
                <w:iCs/>
                <w:color w:val="000000"/>
                <w:shd w:val="clear" w:color="auto" w:fill="FFFFFF"/>
              </w:rPr>
              <w:t>sk. Satversmes tiesas 2011. gada 20. maija sprieduma lietā Nr. 2010-70-01 9. punktu</w:t>
            </w:r>
            <w:r>
              <w:rPr>
                <w:color w:val="000000"/>
                <w:shd w:val="clear" w:color="auto" w:fill="FFFFFF"/>
              </w:rPr>
              <w:t xml:space="preserve">). </w:t>
            </w:r>
          </w:p>
          <w:p w14:paraId="7D56E7B5" w14:textId="77777777" w:rsidR="00500BD9" w:rsidRDefault="00500BD9" w:rsidP="00500BD9">
            <w:pPr>
              <w:pStyle w:val="NormalWeb"/>
              <w:widowControl w:val="0"/>
              <w:spacing w:before="0" w:after="0"/>
              <w:ind w:firstLine="720"/>
              <w:jc w:val="both"/>
            </w:pPr>
            <w:r>
              <w:t xml:space="preserve">Norādām, ka atbilstoši likuma "Par nodokļiem un nodevām" 2. panta otrajai daļai valsts nodokļu un nodevu regulējums nedrīkst būt pretrunā ar likuma "Par nodokļiem un nodevām" noteiktajiem nodokļu un nodevu sistēmas principiem. Likuma "Par nodokļiem un nodevām" 10. panta otrā daļa noteic, ka Ministru kabineta noteikumos par valsts nodevām jāparedz to maksāšanas kārtība, likmes, atvieglojumi, atbrīvojumi, kā arī valsts nodevas atmaksas kārtība gadījumos, kad pieņemts nelabvēlīgs gala lēmums, ja šajā likumā vai citos likumos nav noteikts citādi. No minētā izriet, ka likumdevējs paredzējis, ka </w:t>
            </w:r>
            <w:r w:rsidRPr="009B7928">
              <w:rPr>
                <w:u w:val="single"/>
              </w:rPr>
              <w:t xml:space="preserve">gadījumos, kad tiek pieņemts nelabvēlīgs gala </w:t>
            </w:r>
            <w:r w:rsidRPr="009B7928">
              <w:rPr>
                <w:u w:val="single"/>
              </w:rPr>
              <w:lastRenderedPageBreak/>
              <w:t>lēmums, personai valsts nodeva tiek atmaksāta</w:t>
            </w:r>
            <w:r>
              <w:t xml:space="preserve"> – izņemot, ja tas īpaši noteikts attiecīgā likumā.</w:t>
            </w:r>
          </w:p>
          <w:p w14:paraId="0A041646" w14:textId="77777777" w:rsidR="00500BD9" w:rsidRDefault="00500BD9" w:rsidP="00500BD9">
            <w:pPr>
              <w:pStyle w:val="NormalWeb"/>
              <w:widowControl w:val="0"/>
              <w:spacing w:before="0" w:after="0"/>
              <w:ind w:firstLine="720"/>
              <w:jc w:val="both"/>
            </w:pPr>
            <w:r>
              <w:t>Likuma "Par nodokļiem un nodevām" 1. panta 2. punkts noteic, ka valsts nodeva ir obligāts maksājums valsts budžetā vai šajā likumā noteiktajos gadījumos pašvaldības budžetā par valsts vai pašvaldības institūcijas veicamo darbību, kas izriet no attiecīgās institūcijas funkcijām. Valsts nodevas mērķis ir personu darbību regulēšana (kontrolēšana, veicināšana, ierobežošana). Valsts nodevas apmērs nav tiešā veidā saistīts ar institūcijas veiktās darbības izmaksu segšanu.</w:t>
            </w:r>
            <w:r w:rsidRPr="00F91DED">
              <w:t xml:space="preserve"> </w:t>
            </w:r>
          </w:p>
          <w:p w14:paraId="59D7374C" w14:textId="77777777" w:rsidR="00500BD9" w:rsidRDefault="00500BD9" w:rsidP="00500BD9">
            <w:pPr>
              <w:pStyle w:val="NormalWeb"/>
              <w:widowControl w:val="0"/>
              <w:spacing w:before="0" w:after="0"/>
              <w:ind w:firstLine="720"/>
              <w:jc w:val="both"/>
            </w:pPr>
            <w:r>
              <w:t xml:space="preserve">No Administratīvā procesa likuma 51. panta izriet, ka administratīvo lietu izskatīšana ir viena no ikvienas valsts pārvaldes iestādes pamatfunkcijām. Norādām, ka atbilstoši likuma 10. pantam Valsts vides dienestam ir pienākums veikt sākotnējo izvērtējumu, lai noteiktu, vai attiecīgajām darbībām, par kuru veikšanu iesniegts iesniegums, likuma izpratnē nepieciešams veikt ietekmes uz vidi novērtējumu. Ņemot vērā, ka projekts paredz papildināt likumu ar personas pienākumu maksāt valsts nodevu par </w:t>
            </w:r>
            <w:r w:rsidRPr="00305C76">
              <w:t xml:space="preserve">atteikumu izsniegt tehniskos noteikumus vai atzinumu, ka tehniskie noteikumi </w:t>
            </w:r>
            <w:r>
              <w:t xml:space="preserve">attiecīgajai </w:t>
            </w:r>
            <w:r w:rsidRPr="00305C76">
              <w:t>darbībai nav nepieciešami</w:t>
            </w:r>
            <w:r>
              <w:t xml:space="preserve">, secināms, ka privātpersonai būtu jāmaksā valsts nodeva par tās iesnieguma izskatīšanu pēc būtības, neraugoties uz lēmumu, kādu pēc iesnieguma izskatīšanas pieņem Valsts </w:t>
            </w:r>
            <w:r>
              <w:lastRenderedPageBreak/>
              <w:t xml:space="preserve">vides dienests. </w:t>
            </w:r>
          </w:p>
          <w:p w14:paraId="30713D78" w14:textId="77777777" w:rsidR="00500BD9" w:rsidRDefault="00500BD9" w:rsidP="00500BD9">
            <w:pPr>
              <w:pStyle w:val="NormalWeb"/>
              <w:widowControl w:val="0"/>
              <w:spacing w:before="0" w:after="0"/>
              <w:ind w:firstLine="720"/>
              <w:jc w:val="both"/>
            </w:pPr>
            <w:r>
              <w:t>Informējam, ka Valsts pārvaldes iekārtas likuma 10. panta astotā daļa noteic, ka valsts pārvaldi organizē pēc iespējas ērti un pieejami privātpersonai, ar to saprotot fizisko pieejamību, informācijas pieejamību un arī finansiālo jeb ekonomisko pieejamību (</w:t>
            </w:r>
            <w:r>
              <w:rPr>
                <w:i/>
                <w:iCs/>
              </w:rPr>
              <w:t>sk. J. Briede, E. Danovskis, A. Kovaļevska. Administratīvās tiesības. Rīga: Tiesu namu aģentūra, 2021. 75.-76. lpp.</w:t>
            </w:r>
            <w:r>
              <w:t xml:space="preserve">). Administratīvā procesa likuma 18. panta pirmā daļa noteic, ka administratīvais process iestādē privātpersonai ir bez maksas, ja vien attiecīgā likumā nav noteikts citādi. </w:t>
            </w:r>
          </w:p>
          <w:p w14:paraId="034FFCCA" w14:textId="77777777" w:rsidR="00500BD9" w:rsidRPr="008B264B" w:rsidRDefault="00500BD9" w:rsidP="00500BD9">
            <w:pPr>
              <w:pStyle w:val="NormalWeb"/>
              <w:widowControl w:val="0"/>
              <w:spacing w:before="0" w:after="0"/>
              <w:ind w:firstLine="720"/>
              <w:jc w:val="both"/>
            </w:pPr>
            <w:r>
              <w:t>Norādām, ka projektā paredzētā valsts nodeva par atteikumu izsniegt tehniskos noteikumus vai atzinumu, ka tehniskie noteikumi attiecīgajai darbībai nav nepieciešami, ieviešana var nonākt  pretrunā ne vien Valsts pārvaldes iekārtas likuma 10. panta astotajā daļā ietvertajam valsts pārvaldes pieejamības principam, bet arī labas pārvaldības principam, kas cita starpā paredz, ka valsts pārvalde attiecībās ar privātpersonām nodrošina taisnīgu jautājumu izskatīšanu un tiesības uz pamatotu lēmumu (</w:t>
            </w:r>
            <w:r>
              <w:rPr>
                <w:i/>
                <w:iCs/>
              </w:rPr>
              <w:t xml:space="preserve">sk. J. Briede, E. Danovskis, A. Kovaļevska. Administratīvās tiesības. Rīga: Tiesu namu aģentūra, 2021. 70.-71. lpp.). </w:t>
            </w:r>
          </w:p>
          <w:p w14:paraId="2EA17CD8" w14:textId="77777777" w:rsidR="00500BD9" w:rsidRPr="00311A25" w:rsidRDefault="00500BD9" w:rsidP="00500BD9">
            <w:pPr>
              <w:pStyle w:val="NormalWeb"/>
              <w:widowControl w:val="0"/>
              <w:spacing w:before="0" w:after="0"/>
              <w:ind w:firstLine="720"/>
              <w:jc w:val="both"/>
            </w:pPr>
            <w:r>
              <w:rPr>
                <w:color w:val="000000"/>
                <w:shd w:val="clear" w:color="auto" w:fill="FFFFFF"/>
              </w:rPr>
              <w:t xml:space="preserve">Ievērojot minēto, lūdzam precizēt projektu, svītrojot tajā ietverto pienākumu maksāt valsts nodevu par </w:t>
            </w:r>
            <w:r w:rsidRPr="00305C76">
              <w:t xml:space="preserve">atteikumu izsniegt tehniskos </w:t>
            </w:r>
            <w:r w:rsidRPr="00305C76">
              <w:lastRenderedPageBreak/>
              <w:t xml:space="preserve">noteikumus vai atzinumu, ka tehniskie noteikumi </w:t>
            </w:r>
            <w:r w:rsidRPr="00311A25">
              <w:t>attiecīgajai darbībai nav nepieciešami.</w:t>
            </w:r>
          </w:p>
          <w:p w14:paraId="043F2B70" w14:textId="77777777" w:rsidR="00500BD9" w:rsidRPr="00311A25" w:rsidRDefault="00500BD9" w:rsidP="00500BD9">
            <w:pPr>
              <w:pStyle w:val="NormalWeb"/>
              <w:widowControl w:val="0"/>
              <w:spacing w:before="0" w:after="0"/>
              <w:ind w:firstLine="720"/>
              <w:jc w:val="both"/>
            </w:pPr>
            <w:r w:rsidRPr="00311A25">
              <w:t>2. Projekta anotācijas I sadaļas 1. punktā norādīts, ka projekts "</w:t>
            </w:r>
            <w:r w:rsidRPr="00311A25">
              <w:rPr>
                <w:bCs/>
              </w:rPr>
              <w:t>nepieciešams, lai noteiktu jaunus valsts nodevas objektus ietekmes uz vidi novērtējuma jomā</w:t>
            </w:r>
            <w:r w:rsidRPr="00311A25">
              <w:t>". Vēršam uzmanību, ka atbilstoši Ministru kabineta 2009. gada 15. decembra instrukcijas Nr. 19 "Tiesību akta projekta sākotnējās ietekmes izvērtēšanas kārtība" (turpmāk – instrukcija) 13. punktam normatīvā akta projekta anotācijas I sadaļas 1. punktā norāda atsauci uz Deklarāciju par Ministru kabineta iecerēto darbību, attīstības plānošanas dokumentiem vai tiesību aktiem, no kuriem izriet nepieciešamība izstrādāt projektu vai kuru īstenošanu veicinās projekts.</w:t>
            </w:r>
          </w:p>
          <w:p w14:paraId="2B85376D" w14:textId="6CDEAB43" w:rsidR="00500BD9" w:rsidRPr="00515CC2" w:rsidRDefault="00500BD9" w:rsidP="00500BD9">
            <w:pPr>
              <w:pStyle w:val="NormalWeb"/>
              <w:widowControl w:val="0"/>
              <w:spacing w:before="0" w:after="0"/>
              <w:ind w:firstLine="720"/>
              <w:jc w:val="both"/>
            </w:pPr>
            <w:r w:rsidRPr="00311A25">
              <w:t>Ievērojot minēto, lūdzam precizēt projekta anotācijas I sadaļas 1. punktu atbilstoši instrukcijas 13. punktā noteiktajam.</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AC2E09" w14:textId="2B413DDE" w:rsidR="00500BD9" w:rsidRPr="00BA1CC6" w:rsidRDefault="00311A25" w:rsidP="00500BD9">
            <w:pPr>
              <w:pStyle w:val="naiskr"/>
              <w:spacing w:before="0" w:after="0"/>
              <w:jc w:val="both"/>
              <w:rPr>
                <w:b/>
              </w:rPr>
            </w:pPr>
            <w:r w:rsidRPr="00BA1CC6">
              <w:rPr>
                <w:b/>
              </w:rPr>
              <w:lastRenderedPageBreak/>
              <w:t xml:space="preserve">Iebildums ir ņemts vērā. </w:t>
            </w:r>
          </w:p>
        </w:tc>
        <w:tc>
          <w:tcPr>
            <w:tcW w:w="3118" w:type="dxa"/>
            <w:tcBorders>
              <w:top w:val="single" w:sz="4" w:space="0" w:color="auto"/>
              <w:left w:val="single" w:sz="4" w:space="0" w:color="auto"/>
              <w:bottom w:val="single" w:sz="4" w:space="0" w:color="auto"/>
            </w:tcBorders>
          </w:tcPr>
          <w:p w14:paraId="79731202" w14:textId="39C8155A" w:rsidR="00091330" w:rsidRDefault="00091330" w:rsidP="00091330">
            <w:pPr>
              <w:spacing w:after="120"/>
              <w:ind w:firstLine="12"/>
              <w:jc w:val="both"/>
              <w:rPr>
                <w:b/>
              </w:rPr>
            </w:pPr>
            <w:r>
              <w:rPr>
                <w:b/>
              </w:rPr>
              <w:t xml:space="preserve">Likumprojekta </w:t>
            </w:r>
            <w:r w:rsidRPr="00091330">
              <w:rPr>
                <w:b/>
                <w:bCs/>
              </w:rPr>
              <w:t>"Par ietekmes uz vidi novērtējumu"</w:t>
            </w:r>
            <w:r w:rsidRPr="00091330">
              <w:rPr>
                <w:b/>
              </w:rPr>
              <w:t xml:space="preserve"> </w:t>
            </w:r>
            <w:r>
              <w:rPr>
                <w:b/>
              </w:rPr>
              <w:t xml:space="preserve">anotācijas I.sadaļas 1.punkts </w:t>
            </w:r>
            <w:r w:rsidR="000A4349">
              <w:rPr>
                <w:b/>
              </w:rPr>
              <w:t xml:space="preserve">ir </w:t>
            </w:r>
            <w:r w:rsidR="000A4349">
              <w:rPr>
                <w:b/>
              </w:rPr>
              <w:lastRenderedPageBreak/>
              <w:t>papildināts ar šādu redakciju:</w:t>
            </w:r>
          </w:p>
          <w:p w14:paraId="4E86D6DA" w14:textId="77777777" w:rsidR="00091330" w:rsidRDefault="00091330" w:rsidP="00091330">
            <w:pPr>
              <w:spacing w:after="120"/>
              <w:ind w:firstLine="12"/>
              <w:jc w:val="both"/>
              <w:rPr>
                <w:spacing w:val="-2"/>
              </w:rPr>
            </w:pPr>
            <w:r>
              <w:rPr>
                <w:spacing w:val="-2"/>
              </w:rPr>
              <w:t xml:space="preserve">“Papildus, </w:t>
            </w:r>
            <w:r w:rsidRPr="00F459C1">
              <w:rPr>
                <w:spacing w:val="-2"/>
              </w:rPr>
              <w:t xml:space="preserve">Vides aizsardzības un reģionālās attīstības ministrijas (turpmāk – VARAM) darbības stratēģijā 2020.-2022. gadam ir noteikts darbības virziens “Pārvaldes pilnveide” ir noteikts uzdevums “1.4.3. Celt iestāžu darbības efektivitāti un produktivitāti, vienkāršojot procesus un izmantojot tehnoloģiju iespējas”. </w:t>
            </w:r>
            <w:r>
              <w:rPr>
                <w:spacing w:val="-2"/>
              </w:rPr>
              <w:t xml:space="preserve"> </w:t>
            </w:r>
          </w:p>
          <w:p w14:paraId="494C5856" w14:textId="77777777" w:rsidR="00091330" w:rsidRDefault="00091330" w:rsidP="00091330">
            <w:pPr>
              <w:spacing w:after="120"/>
              <w:ind w:firstLine="12"/>
              <w:jc w:val="both"/>
              <w:rPr>
                <w:b/>
              </w:rPr>
            </w:pPr>
          </w:p>
          <w:p w14:paraId="59C21CE2" w14:textId="77777777" w:rsidR="00091330" w:rsidRDefault="00091330" w:rsidP="00091330">
            <w:pPr>
              <w:spacing w:after="120"/>
              <w:ind w:firstLine="12"/>
              <w:jc w:val="both"/>
              <w:rPr>
                <w:b/>
              </w:rPr>
            </w:pPr>
          </w:p>
          <w:p w14:paraId="7E8F635C" w14:textId="10E5C4F8" w:rsidR="00091330" w:rsidRDefault="00091330" w:rsidP="00091330">
            <w:pPr>
              <w:spacing w:after="120"/>
              <w:ind w:firstLine="12"/>
              <w:jc w:val="both"/>
              <w:rPr>
                <w:b/>
              </w:rPr>
            </w:pPr>
            <w:r w:rsidRPr="00636CDD">
              <w:rPr>
                <w:b/>
              </w:rPr>
              <w:t>Lūdzu skatīt precizēto Anotācijas I. sadaļas 2.punktu.</w:t>
            </w:r>
          </w:p>
          <w:p w14:paraId="586ED627" w14:textId="748A73F5" w:rsidR="00500BD9" w:rsidRPr="00BA1CC6" w:rsidRDefault="00500BD9" w:rsidP="00500BD9">
            <w:pPr>
              <w:spacing w:after="120"/>
              <w:ind w:firstLine="12"/>
              <w:jc w:val="both"/>
              <w:rPr>
                <w:b/>
              </w:rPr>
            </w:pPr>
          </w:p>
        </w:tc>
      </w:tr>
      <w:tr w:rsidR="00500BD9" w:rsidRPr="00422D3D" w14:paraId="63929B72"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4434B8" w14:textId="77777777" w:rsidR="00500BD9" w:rsidRPr="00422D3D" w:rsidRDefault="00500BD9" w:rsidP="00500BD9">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A75D6C" w14:textId="77777777" w:rsidR="00500BD9" w:rsidRDefault="00500BD9" w:rsidP="00500BD9">
            <w:pPr>
              <w:pStyle w:val="ListParagraph"/>
              <w:autoSpaceDE w:val="0"/>
              <w:autoSpaceDN w:val="0"/>
              <w:ind w:left="0"/>
              <w:jc w:val="both"/>
              <w:rPr>
                <w:rFonts w:ascii="Times New Roman" w:hAnsi="Times New Roman"/>
                <w:b/>
                <w:bCs/>
                <w:sz w:val="24"/>
                <w:szCs w:val="24"/>
              </w:rPr>
            </w:pP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DB1961" w14:textId="77777777" w:rsidR="00500BD9" w:rsidRDefault="00500BD9" w:rsidP="00500BD9">
            <w:pPr>
              <w:pStyle w:val="ListParagraph"/>
              <w:widowControl w:val="0"/>
              <w:spacing w:after="0" w:line="240" w:lineRule="auto"/>
              <w:ind w:left="0"/>
              <w:jc w:val="both"/>
              <w:rPr>
                <w:rFonts w:ascii="Times New Roman" w:hAnsi="Times New Roman"/>
                <w:b/>
                <w:sz w:val="24"/>
                <w:szCs w:val="24"/>
              </w:rPr>
            </w:pPr>
            <w:r w:rsidRPr="009305F4">
              <w:rPr>
                <w:rFonts w:ascii="Times New Roman" w:hAnsi="Times New Roman"/>
                <w:b/>
                <w:sz w:val="24"/>
                <w:szCs w:val="24"/>
              </w:rPr>
              <w:t>Tieslietu ministrijas 09.09.2021. iebildums:</w:t>
            </w:r>
          </w:p>
          <w:p w14:paraId="5FAC8D7A" w14:textId="79BC7BFA" w:rsidR="00CF0BE4" w:rsidRPr="009305F4" w:rsidRDefault="00CF0BE4" w:rsidP="00311A25">
            <w:pPr>
              <w:pStyle w:val="ListParagraph"/>
              <w:widowControl w:val="0"/>
              <w:spacing w:after="0" w:line="240" w:lineRule="auto"/>
              <w:ind w:left="0"/>
              <w:jc w:val="both"/>
              <w:rPr>
                <w:rFonts w:ascii="Times New Roman" w:hAnsi="Times New Roman"/>
                <w:b/>
                <w:sz w:val="24"/>
                <w:szCs w:val="24"/>
              </w:rPr>
            </w:pPr>
            <w:r w:rsidRPr="00BA1CC6">
              <w:rPr>
                <w:rFonts w:ascii="Times New Roman" w:hAnsi="Times New Roman"/>
                <w:sz w:val="24"/>
                <w:szCs w:val="24"/>
              </w:rPr>
              <w:t>“Grozījumi Ūdens apsaimniekošanas likumā”</w:t>
            </w:r>
          </w:p>
          <w:p w14:paraId="599AB3D8" w14:textId="77777777" w:rsidR="00500BD9" w:rsidRDefault="00500BD9" w:rsidP="00311A25">
            <w:pPr>
              <w:pStyle w:val="NormalWeb"/>
              <w:widowControl w:val="0"/>
              <w:spacing w:before="0" w:beforeAutospacing="0" w:after="0" w:afterAutospacing="0"/>
              <w:ind w:firstLine="720"/>
              <w:jc w:val="both"/>
            </w:pPr>
            <w:r>
              <w:t>Projekta anotācijas I sadaļas 1. punktā norādīts, ka projekts "</w:t>
            </w:r>
            <w:r w:rsidRPr="007B7FCF">
              <w:rPr>
                <w:bCs/>
              </w:rPr>
              <w:t xml:space="preserve">nepieciešams, </w:t>
            </w:r>
            <w:r w:rsidRPr="00631F28">
              <w:rPr>
                <w:bCs/>
              </w:rPr>
              <w:t xml:space="preserve">lai </w:t>
            </w:r>
            <w:r>
              <w:rPr>
                <w:bCs/>
              </w:rPr>
              <w:t>noteiktu jaunu</w:t>
            </w:r>
            <w:r w:rsidRPr="00631F28">
              <w:rPr>
                <w:bCs/>
              </w:rPr>
              <w:t xml:space="preserve"> valsts nodevas</w:t>
            </w:r>
            <w:r>
              <w:rPr>
                <w:bCs/>
              </w:rPr>
              <w:t xml:space="preserve"> objektu ūdens apsaimniekošanas jomā</w:t>
            </w:r>
            <w:r>
              <w:t xml:space="preserve">". Vēršam uzmanību, ka atbilstoši Ministru kabineta 2009. gada 15. decembra instrukcijas Nr. 19 "Tiesību akta projekta sākotnējās ietekmes izvērtēšanas kārtība" (turpmāk – instrukcija) 13. punktam normatīvā akta projekta anotācijas I sadaļas 1. punktā norāda atsauci uz Deklarāciju par Ministru kabineta </w:t>
            </w:r>
            <w:r>
              <w:lastRenderedPageBreak/>
              <w:t>iecerēto darbību, attīstības plānošanas dokumentiem vai tiesību aktiem, no kuriem izriet nepieciešamība izstrādāt projektu vai kuru īstenošanu veicinās projekts.</w:t>
            </w:r>
          </w:p>
          <w:p w14:paraId="38B7C543" w14:textId="571C376D" w:rsidR="00500BD9" w:rsidRPr="00C97CB6" w:rsidRDefault="00500BD9" w:rsidP="00500BD9">
            <w:pPr>
              <w:pStyle w:val="NormalWeb"/>
              <w:widowControl w:val="0"/>
              <w:spacing w:before="0" w:after="0"/>
              <w:ind w:firstLine="720"/>
              <w:jc w:val="both"/>
            </w:pPr>
            <w:r>
              <w:t>Ievērojot minēto, lūdzam precizēt projekta anotācijas I sadaļas 1. punktu atbilstoši instrukcijas 13. punktā noteiktajam.</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176AAF" w14:textId="3BE134B1" w:rsidR="00500BD9" w:rsidRDefault="00311A25" w:rsidP="00500BD9">
            <w:pPr>
              <w:pStyle w:val="naiskr"/>
              <w:spacing w:before="0" w:after="0"/>
              <w:jc w:val="both"/>
              <w:rPr>
                <w:b/>
              </w:rPr>
            </w:pPr>
            <w:r>
              <w:rPr>
                <w:b/>
              </w:rPr>
              <w:lastRenderedPageBreak/>
              <w:t>Iebildums ir ņemts vērā.</w:t>
            </w:r>
          </w:p>
        </w:tc>
        <w:tc>
          <w:tcPr>
            <w:tcW w:w="3118" w:type="dxa"/>
            <w:tcBorders>
              <w:top w:val="single" w:sz="4" w:space="0" w:color="auto"/>
              <w:left w:val="single" w:sz="4" w:space="0" w:color="auto"/>
              <w:bottom w:val="single" w:sz="4" w:space="0" w:color="auto"/>
            </w:tcBorders>
          </w:tcPr>
          <w:p w14:paraId="1659F0F1" w14:textId="07A04DBE" w:rsidR="00091330" w:rsidRDefault="00091330" w:rsidP="00091330">
            <w:pPr>
              <w:spacing w:after="120"/>
              <w:ind w:firstLine="12"/>
              <w:jc w:val="both"/>
              <w:rPr>
                <w:b/>
              </w:rPr>
            </w:pPr>
            <w:r>
              <w:rPr>
                <w:b/>
              </w:rPr>
              <w:t>Likumprojekta</w:t>
            </w:r>
            <w:r w:rsidRPr="00091330">
              <w:rPr>
                <w:b/>
                <w:bCs/>
              </w:rPr>
              <w:t xml:space="preserve"> “Grozījumi Ūdens apsaimniekošanas likumā</w:t>
            </w:r>
            <w:r w:rsidRPr="00BA1CC6">
              <w:t>”</w:t>
            </w:r>
            <w:r w:rsidRPr="00091330">
              <w:rPr>
                <w:b/>
              </w:rPr>
              <w:t xml:space="preserve"> </w:t>
            </w:r>
            <w:r>
              <w:rPr>
                <w:b/>
              </w:rPr>
              <w:t>anotācijas I.sadaļas 1.punkts ir papildināts ar šād</w:t>
            </w:r>
            <w:r w:rsidR="000A4349">
              <w:rPr>
                <w:b/>
              </w:rPr>
              <w:t>u</w:t>
            </w:r>
            <w:r>
              <w:rPr>
                <w:b/>
              </w:rPr>
              <w:t xml:space="preserve"> redakcij</w:t>
            </w:r>
            <w:r w:rsidR="000A4349">
              <w:rPr>
                <w:b/>
              </w:rPr>
              <w:t>u</w:t>
            </w:r>
            <w:r>
              <w:rPr>
                <w:b/>
              </w:rPr>
              <w:t>:</w:t>
            </w:r>
          </w:p>
          <w:p w14:paraId="0664C97E" w14:textId="009465DD" w:rsidR="00500BD9" w:rsidRPr="000A4349" w:rsidRDefault="00091330" w:rsidP="000A4349">
            <w:pPr>
              <w:spacing w:after="120"/>
              <w:ind w:firstLine="12"/>
              <w:jc w:val="both"/>
              <w:rPr>
                <w:spacing w:val="-2"/>
              </w:rPr>
            </w:pPr>
            <w:r>
              <w:rPr>
                <w:spacing w:val="-2"/>
              </w:rPr>
              <w:t xml:space="preserve">“Papildus, </w:t>
            </w:r>
            <w:r w:rsidRPr="00F459C1">
              <w:rPr>
                <w:spacing w:val="-2"/>
              </w:rPr>
              <w:t xml:space="preserve">Vides aizsardzības un reģionālās attīstības ministrijas (turpmāk – VARAM) darbības stratēģijā 2020.-2022. gadam ir noteikts darbības virziens “Pārvaldes pilnveide” ir noteikts </w:t>
            </w:r>
            <w:r w:rsidRPr="00F459C1">
              <w:rPr>
                <w:spacing w:val="-2"/>
              </w:rPr>
              <w:lastRenderedPageBreak/>
              <w:t xml:space="preserve">uzdevums “1.4.3. Celt iestāžu darbības efektivitāti un produktivitāti, vienkāršojot procesus un izmantojot tehnoloģiju iespējas”. </w:t>
            </w:r>
            <w:r>
              <w:rPr>
                <w:spacing w:val="-2"/>
              </w:rPr>
              <w:t xml:space="preserve"> </w:t>
            </w:r>
          </w:p>
        </w:tc>
      </w:tr>
      <w:tr w:rsidR="00500BD9" w:rsidRPr="00422D3D" w14:paraId="29D2F3AE" w14:textId="77777777" w:rsidTr="602BD128">
        <w:tc>
          <w:tcPr>
            <w:tcW w:w="70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041AF7" w14:textId="77777777" w:rsidR="00500BD9" w:rsidRPr="00422D3D" w:rsidRDefault="00500BD9" w:rsidP="00500BD9">
            <w:pPr>
              <w:pStyle w:val="naisc"/>
              <w:numPr>
                <w:ilvl w:val="0"/>
                <w:numId w:val="18"/>
              </w:numPr>
              <w:spacing w:before="0" w:after="0"/>
              <w:ind w:left="0" w:firstLine="0"/>
            </w:pPr>
          </w:p>
        </w:tc>
        <w:tc>
          <w:tcPr>
            <w:tcW w:w="294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8B636D" w14:textId="77777777" w:rsidR="00500BD9" w:rsidRDefault="00500BD9" w:rsidP="00500BD9">
            <w:pPr>
              <w:pStyle w:val="ListParagraph"/>
              <w:autoSpaceDE w:val="0"/>
              <w:autoSpaceDN w:val="0"/>
              <w:ind w:left="0"/>
              <w:jc w:val="both"/>
              <w:rPr>
                <w:rFonts w:ascii="Times New Roman" w:hAnsi="Times New Roman"/>
                <w:b/>
                <w:bCs/>
                <w:sz w:val="24"/>
                <w:szCs w:val="24"/>
              </w:rPr>
            </w:pPr>
          </w:p>
        </w:tc>
        <w:tc>
          <w:tcPr>
            <w:tcW w:w="51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25C302" w14:textId="77777777" w:rsidR="00500BD9" w:rsidRPr="009305F4" w:rsidRDefault="00500BD9" w:rsidP="00500BD9">
            <w:pPr>
              <w:pStyle w:val="ListParagraph"/>
              <w:widowControl w:val="0"/>
              <w:spacing w:after="0" w:line="240" w:lineRule="auto"/>
              <w:ind w:left="0"/>
              <w:jc w:val="both"/>
              <w:rPr>
                <w:rFonts w:ascii="Times New Roman" w:hAnsi="Times New Roman"/>
                <w:b/>
                <w:sz w:val="24"/>
                <w:szCs w:val="24"/>
              </w:rPr>
            </w:pPr>
            <w:r w:rsidRPr="009305F4">
              <w:rPr>
                <w:rFonts w:ascii="Times New Roman" w:hAnsi="Times New Roman"/>
                <w:b/>
                <w:sz w:val="24"/>
                <w:szCs w:val="24"/>
              </w:rPr>
              <w:t>Tieslietu ministrijas 09.09.2021. iebildums:</w:t>
            </w:r>
          </w:p>
          <w:p w14:paraId="4DF1A272" w14:textId="2BAE8782" w:rsidR="00500BD9" w:rsidRDefault="00500BD9" w:rsidP="00500BD9">
            <w:pPr>
              <w:pStyle w:val="NormalWeb"/>
              <w:widowControl w:val="0"/>
              <w:spacing w:before="0" w:beforeAutospacing="0" w:after="0" w:afterAutospacing="0"/>
              <w:ind w:firstLine="720"/>
              <w:jc w:val="both"/>
            </w:pPr>
            <w:r>
              <w:t xml:space="preserve">Projekts paredz papildināt </w:t>
            </w:r>
            <w:r w:rsidRPr="000A724C">
              <w:rPr>
                <w:b/>
                <w:bCs/>
                <w:i/>
                <w:iCs/>
              </w:rPr>
              <w:t>likuma "Par zemes dzīlēm"</w:t>
            </w:r>
            <w:r>
              <w:t xml:space="preserve"> (turpmāk – likums)</w:t>
            </w:r>
            <w:r w:rsidR="00311A25">
              <w:t xml:space="preserve"> </w:t>
            </w:r>
            <w:r>
              <w:t xml:space="preserve">10. panta ceturto daļu, nosakot pienākumu maksāt valsts nodevu par derīgo izrakteņu ieguves projektu. </w:t>
            </w:r>
          </w:p>
          <w:p w14:paraId="49F1C728" w14:textId="77777777" w:rsidR="00500BD9" w:rsidRDefault="00500BD9" w:rsidP="00500BD9">
            <w:pPr>
              <w:pStyle w:val="NormalWeb"/>
              <w:widowControl w:val="0"/>
              <w:spacing w:before="0" w:after="0"/>
              <w:ind w:firstLine="720"/>
              <w:jc w:val="both"/>
            </w:pPr>
            <w:r>
              <w:t xml:space="preserve">1.1. No projekta anotācijas I sadaļas 2. punktā norādītā secināms, ka ar projektu paredzēts noteikt pienākumu maksāt valsts nodevu par derīgo izrakteņu ieguves projekta izskatīšanu, nevis par derīgo izrakteņu ieguves projekta izstrādāšanu. Vēršam uzmanību, ka no likuma 10. panta vienpadsmitās daļas izriet, ka derīgo izrakteņu ieguves projektu izstrādā persona, kura plāno veikt derīgo izrakteņu iegūšanu. </w:t>
            </w:r>
          </w:p>
          <w:p w14:paraId="5B7217E8" w14:textId="77777777" w:rsidR="00500BD9" w:rsidRDefault="00500BD9" w:rsidP="00500BD9">
            <w:pPr>
              <w:pStyle w:val="NormalWeb"/>
              <w:widowControl w:val="0"/>
              <w:spacing w:before="0" w:after="0"/>
              <w:ind w:firstLine="720"/>
              <w:jc w:val="both"/>
            </w:pPr>
            <w:r>
              <w:t>Ievērojot minēto, lūdzam redakcionāli precizēt projektu.</w:t>
            </w:r>
          </w:p>
          <w:p w14:paraId="430BF8F8" w14:textId="77777777" w:rsidR="00500BD9" w:rsidRPr="0034164F" w:rsidRDefault="00500BD9" w:rsidP="00500BD9">
            <w:pPr>
              <w:pStyle w:val="NormalWeb"/>
              <w:widowControl w:val="0"/>
              <w:spacing w:before="0" w:after="0"/>
              <w:ind w:firstLine="720"/>
              <w:jc w:val="both"/>
              <w:rPr>
                <w:i/>
              </w:rPr>
            </w:pPr>
            <w:r>
              <w:t xml:space="preserve">1.2. Vēršam uzmanību, ka Latvijas Republikas Satversmes 91. panta pirmajā teikumā ietvertais tiesiskās vienlīdzības princips paredz pienākumu ievērot vienādu attieksmi pret personām, kuras atrodas vienādos un salīdzināmos apstākļos un pieprasa ievērot atšķirīgu attieksmi </w:t>
            </w:r>
            <w:r>
              <w:lastRenderedPageBreak/>
              <w:t>pret personām, kuras atrodas atšķirīgos apstākļos. Vienlaikus tiesiskās vienlīdzības princips pieļauj atšķirīgu attieksmi pret personām, kuras atrodas vienādos un salīdzināmos apstākļos, ja tam ir objektīvs un saprātīgs pamats (</w:t>
            </w:r>
            <w:r>
              <w:rPr>
                <w:i/>
                <w:iCs/>
              </w:rPr>
              <w:t>sk., piemēram, Satversmes tiesas 2005. gada 13. maija sprieduma lietā Nr. 2004-18-0106 13. punktu</w:t>
            </w:r>
            <w:r>
              <w:t>). Savukārt Latvijas Republikas Satversmes 105. panta pirmais teikums noteic, ka ikvienam ir tiesības uz īpašumu. Satversmes tiesa ir norādījusi, ka nodokļa maksāšanas pienākums vienmēr nozīmē īpašuma tiesību ierobežojumu (</w:t>
            </w:r>
            <w:r>
              <w:rPr>
                <w:i/>
                <w:iCs/>
              </w:rPr>
              <w:t xml:space="preserve">sk., piemēram, Satversmes tiesas 2007. gada 8. jūnija sprieduma lietā Nr. 2007-01-01 19. punktu). </w:t>
            </w:r>
            <w:r w:rsidRPr="00BA6523">
              <w:rPr>
                <w:color w:val="000000"/>
                <w:shd w:val="clear" w:color="auto" w:fill="FFFFFF"/>
              </w:rPr>
              <w:t>Personas tiesības uz īpašumu nav aplūkojamas atrauti no personas konstitucionālā pienākuma maksāt pienācīgā kārtībā noteiktos nodokļus </w:t>
            </w:r>
            <w:r w:rsidRPr="00BA6523">
              <w:rPr>
                <w:i/>
                <w:iCs/>
                <w:color w:val="000000"/>
                <w:shd w:val="clear" w:color="auto" w:fill="FFFFFF"/>
              </w:rPr>
              <w:t>(skat., piemēram, Satversmes tiesas 2011. gada 13. aprīļa sprieduma lietā Nr. 2010-59-01 9. punktu)</w:t>
            </w:r>
            <w:r w:rsidRPr="00BA6523">
              <w:rPr>
                <w:color w:val="000000"/>
                <w:shd w:val="clear" w:color="auto" w:fill="FFFFFF"/>
              </w:rPr>
              <w:t>.</w:t>
            </w:r>
          </w:p>
          <w:p w14:paraId="3D5B2C31" w14:textId="77777777" w:rsidR="00500BD9" w:rsidRDefault="00500BD9" w:rsidP="00500BD9">
            <w:pPr>
              <w:pStyle w:val="NormalWeb"/>
              <w:widowControl w:val="0"/>
              <w:spacing w:before="0" w:after="0"/>
              <w:ind w:firstLine="720"/>
              <w:jc w:val="both"/>
              <w:rPr>
                <w:color w:val="000000"/>
                <w:shd w:val="clear" w:color="auto" w:fill="FFFFFF"/>
              </w:rPr>
            </w:pPr>
            <w:r>
              <w:t xml:space="preserve">Satversmes tiesa ir atzinusi, ka, </w:t>
            </w:r>
            <w:r>
              <w:rPr>
                <w:color w:val="000000"/>
                <w:shd w:val="clear" w:color="auto" w:fill="FFFFFF"/>
              </w:rPr>
              <w:t>c</w:t>
            </w:r>
            <w:r w:rsidRPr="00A83F9D">
              <w:rPr>
                <w:color w:val="000000"/>
                <w:shd w:val="clear" w:color="auto" w:fill="FFFFFF"/>
              </w:rPr>
              <w:t>iktāl netiek pārkāpti vispārējie tiesību principi un citas Latvijas Republikas Satversmes normas, valstij, nosakot un realizējot nodokļu politiku, ir plaša rīcības brīvība</w:t>
            </w:r>
            <w:r>
              <w:rPr>
                <w:color w:val="000000"/>
                <w:shd w:val="clear" w:color="auto" w:fill="FFFFFF"/>
              </w:rPr>
              <w:t>. Tā paredz</w:t>
            </w:r>
            <w:r w:rsidRPr="00A83F9D">
              <w:rPr>
                <w:color w:val="000000"/>
                <w:shd w:val="clear" w:color="auto" w:fill="FFFFFF"/>
              </w:rPr>
              <w:t xml:space="preserve"> tiesības izvēlēties, kādas nodokļu likmes un kādām personu kategorijām paredzamas, kā arī tiesības noteikt attiecīgā regulējuma detaļas </w:t>
            </w:r>
            <w:r w:rsidRPr="00A83F9D">
              <w:rPr>
                <w:i/>
                <w:iCs/>
                <w:color w:val="000000"/>
                <w:shd w:val="clear" w:color="auto" w:fill="FFFFFF"/>
              </w:rPr>
              <w:t>(sk</w:t>
            </w:r>
            <w:r>
              <w:rPr>
                <w:i/>
                <w:iCs/>
                <w:color w:val="000000"/>
                <w:shd w:val="clear" w:color="auto" w:fill="FFFFFF"/>
              </w:rPr>
              <w:t>.</w:t>
            </w:r>
            <w:r w:rsidRPr="00A83F9D">
              <w:rPr>
                <w:i/>
                <w:iCs/>
                <w:color w:val="000000"/>
                <w:shd w:val="clear" w:color="auto" w:fill="FFFFFF"/>
              </w:rPr>
              <w:t xml:space="preserve"> Satversmes tiesas 2010. gada 6. decembra sprieduma lietā Nr.</w:t>
            </w:r>
            <w:r>
              <w:rPr>
                <w:i/>
                <w:iCs/>
                <w:color w:val="000000"/>
                <w:shd w:val="clear" w:color="auto" w:fill="FFFFFF"/>
              </w:rPr>
              <w:t> </w:t>
            </w:r>
            <w:r w:rsidRPr="00A83F9D">
              <w:rPr>
                <w:i/>
                <w:iCs/>
                <w:color w:val="000000"/>
                <w:shd w:val="clear" w:color="auto" w:fill="FFFFFF"/>
              </w:rPr>
              <w:t>2010-25-01 10.</w:t>
            </w:r>
            <w:r>
              <w:rPr>
                <w:i/>
                <w:iCs/>
                <w:color w:val="000000"/>
                <w:shd w:val="clear" w:color="auto" w:fill="FFFFFF"/>
              </w:rPr>
              <w:t> </w:t>
            </w:r>
            <w:r w:rsidRPr="00A83F9D">
              <w:rPr>
                <w:i/>
                <w:iCs/>
                <w:color w:val="000000"/>
                <w:shd w:val="clear" w:color="auto" w:fill="FFFFFF"/>
              </w:rPr>
              <w:t>punktu)</w:t>
            </w:r>
            <w:r>
              <w:rPr>
                <w:i/>
                <w:iCs/>
                <w:color w:val="000000"/>
                <w:shd w:val="clear" w:color="auto" w:fill="FFFFFF"/>
              </w:rPr>
              <w:t xml:space="preserve">. </w:t>
            </w:r>
            <w:r>
              <w:rPr>
                <w:color w:val="000000"/>
                <w:shd w:val="clear" w:color="auto" w:fill="FFFFFF"/>
              </w:rPr>
              <w:t xml:space="preserve">Tomēr nodokļu regulējumam jābūt pamatotam ar objektīviem un racionāliem apsvērumiem. Likumdevēja izšķiršanās par to, kāds nodoklis būtu samērīgs un nepieciešams, ir politikas un </w:t>
            </w:r>
            <w:r>
              <w:rPr>
                <w:color w:val="000000"/>
                <w:shd w:val="clear" w:color="auto" w:fill="FFFFFF"/>
              </w:rPr>
              <w:lastRenderedPageBreak/>
              <w:t>lietderības jautājums (</w:t>
            </w:r>
            <w:r>
              <w:rPr>
                <w:i/>
                <w:iCs/>
                <w:color w:val="000000"/>
                <w:shd w:val="clear" w:color="auto" w:fill="FFFFFF"/>
              </w:rPr>
              <w:t>sk. Satversmes tiesas 2011. gada 20. maija sprieduma lietā Nr. 2010-70-01 9. punktu</w:t>
            </w:r>
            <w:r>
              <w:rPr>
                <w:color w:val="000000"/>
                <w:shd w:val="clear" w:color="auto" w:fill="FFFFFF"/>
              </w:rPr>
              <w:t xml:space="preserve">). </w:t>
            </w:r>
          </w:p>
          <w:p w14:paraId="6DBB356E" w14:textId="77777777" w:rsidR="00500BD9" w:rsidRDefault="00500BD9" w:rsidP="00500BD9">
            <w:pPr>
              <w:pStyle w:val="NormalWeb"/>
              <w:widowControl w:val="0"/>
              <w:spacing w:before="0" w:after="0"/>
              <w:ind w:firstLine="720"/>
              <w:jc w:val="both"/>
            </w:pPr>
            <w:r>
              <w:rPr>
                <w:color w:val="000000"/>
                <w:shd w:val="clear" w:color="auto" w:fill="FFFFFF"/>
              </w:rPr>
              <w:t xml:space="preserve">Ievērojot minēto, lūdzam papildināt projekta anotācijas I sadaļas 2. punktu ar izvērstu skaidrojumu par nepieciešamību noteikt valsts nodevu par </w:t>
            </w:r>
            <w:r>
              <w:t>derīgo izrakteņu ieguves projekta izskatīšanu.</w:t>
            </w:r>
          </w:p>
          <w:p w14:paraId="41FDB0CD" w14:textId="77777777" w:rsidR="00500BD9" w:rsidRDefault="00500BD9" w:rsidP="00500BD9">
            <w:pPr>
              <w:pStyle w:val="NormalWeb"/>
              <w:widowControl w:val="0"/>
              <w:spacing w:before="0" w:after="0"/>
              <w:ind w:firstLine="720"/>
              <w:jc w:val="both"/>
            </w:pPr>
            <w:r>
              <w:t>2. Projekta anotācijas I sadaļas 1. punktā norādīts, ka projekts "</w:t>
            </w:r>
            <w:r w:rsidRPr="007B7FCF">
              <w:rPr>
                <w:bCs/>
              </w:rPr>
              <w:t xml:space="preserve">nepieciešams, </w:t>
            </w:r>
            <w:r w:rsidRPr="00631F28">
              <w:rPr>
                <w:bCs/>
              </w:rPr>
              <w:t xml:space="preserve">lai </w:t>
            </w:r>
            <w:r>
              <w:rPr>
                <w:bCs/>
              </w:rPr>
              <w:t>noteiktu jaunu</w:t>
            </w:r>
            <w:r w:rsidRPr="00631F28">
              <w:rPr>
                <w:bCs/>
              </w:rPr>
              <w:t xml:space="preserve"> valsts nodevas</w:t>
            </w:r>
            <w:r>
              <w:rPr>
                <w:bCs/>
              </w:rPr>
              <w:t xml:space="preserve"> objektu zemes dzīļu izmantošanas jomā</w:t>
            </w:r>
            <w:r>
              <w:t>". Vēršam uzmanību, ka atbilstoši Ministru kabineta 2009. gada 15. decembra instrukcijas Nr. 19 "Tiesību akta projekta sākotnējās ietekmes izvērtēšanas kārtība" (turpmāk – instrukcija) 13. punktam normatīvā akta projekta anotācijas I sadaļas 1. punktā norāda atsauci uz Deklarāciju par Ministru kabineta iecerēto darbību, attīstības plānošanas dokumentiem vai tiesību aktiem, no kuriem izriet nepieciešamība izstrādāt projektu vai kuru īstenošanu veicinās projekts.</w:t>
            </w:r>
          </w:p>
          <w:p w14:paraId="25722371" w14:textId="71034FE2" w:rsidR="00500BD9" w:rsidRPr="00FC6033" w:rsidRDefault="00500BD9" w:rsidP="00500BD9">
            <w:pPr>
              <w:pStyle w:val="NormalWeb"/>
              <w:widowControl w:val="0"/>
              <w:spacing w:before="0" w:after="0"/>
              <w:ind w:firstLine="720"/>
              <w:jc w:val="both"/>
            </w:pPr>
            <w:r>
              <w:t>Ievērojot minēto, lūdzam precizēt projekta anotācijas I sadaļas 1. punktu atbilstoši instrukcijas 13. punktā noteiktajam.</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C66D89" w14:textId="318E19CE" w:rsidR="00500BD9" w:rsidRPr="00636CDD" w:rsidRDefault="2970A64C" w:rsidP="00500BD9">
            <w:pPr>
              <w:pStyle w:val="naiskr"/>
              <w:spacing w:before="0" w:after="0"/>
              <w:jc w:val="both"/>
              <w:rPr>
                <w:b/>
              </w:rPr>
            </w:pPr>
            <w:r w:rsidRPr="00636CDD">
              <w:rPr>
                <w:b/>
              </w:rPr>
              <w:lastRenderedPageBreak/>
              <w:t>Daļēji ņemts vērā.</w:t>
            </w:r>
          </w:p>
        </w:tc>
        <w:tc>
          <w:tcPr>
            <w:tcW w:w="3118" w:type="dxa"/>
            <w:tcBorders>
              <w:top w:val="single" w:sz="4" w:space="0" w:color="auto"/>
              <w:left w:val="single" w:sz="4" w:space="0" w:color="auto"/>
              <w:bottom w:val="single" w:sz="4" w:space="0" w:color="auto"/>
            </w:tcBorders>
          </w:tcPr>
          <w:p w14:paraId="5F69F249" w14:textId="5E2B82D2" w:rsidR="000A4349" w:rsidRDefault="000A4349" w:rsidP="000A4349">
            <w:pPr>
              <w:spacing w:after="120"/>
              <w:ind w:firstLine="12"/>
              <w:jc w:val="both"/>
              <w:rPr>
                <w:b/>
              </w:rPr>
            </w:pPr>
            <w:r>
              <w:rPr>
                <w:b/>
              </w:rPr>
              <w:t>Likumprojekta</w:t>
            </w:r>
            <w:r w:rsidRPr="00091330">
              <w:rPr>
                <w:b/>
                <w:bCs/>
              </w:rPr>
              <w:t xml:space="preserve"> </w:t>
            </w:r>
            <w:r w:rsidRPr="000A4349">
              <w:rPr>
                <w:b/>
                <w:bCs/>
              </w:rPr>
              <w:t>"Par zemes dzīlēm"</w:t>
            </w:r>
            <w:r w:rsidRPr="000A4349">
              <w:rPr>
                <w:b/>
              </w:rPr>
              <w:t xml:space="preserve"> </w:t>
            </w:r>
            <w:r>
              <w:rPr>
                <w:b/>
              </w:rPr>
              <w:t>anotācijas I.sadaļas 1.punkts ir papildināts ar šādu redakciju:</w:t>
            </w:r>
          </w:p>
          <w:p w14:paraId="7E80D553" w14:textId="77777777" w:rsidR="000A4349" w:rsidRDefault="000A4349" w:rsidP="000A4349">
            <w:pPr>
              <w:spacing w:after="120"/>
              <w:ind w:firstLine="12"/>
              <w:jc w:val="both"/>
              <w:rPr>
                <w:spacing w:val="-2"/>
              </w:rPr>
            </w:pPr>
            <w:r>
              <w:rPr>
                <w:spacing w:val="-2"/>
              </w:rPr>
              <w:t xml:space="preserve">“Papildus, </w:t>
            </w:r>
            <w:r w:rsidRPr="00F459C1">
              <w:rPr>
                <w:spacing w:val="-2"/>
              </w:rPr>
              <w:t xml:space="preserve">Vides aizsardzības un reģionālās attīstības ministrijas (turpmāk – VARAM) darbības stratēģijā 2020.-2022. gadam ir noteikts darbības virziens “Pārvaldes pilnveide” ir noteikts uzdevums “1.4.3. Celt iestāžu darbības efektivitāti un produktivitāti, vienkāršojot procesus un izmantojot tehnoloģiju iespējas”. </w:t>
            </w:r>
            <w:r>
              <w:rPr>
                <w:spacing w:val="-2"/>
              </w:rPr>
              <w:t xml:space="preserve"> </w:t>
            </w:r>
          </w:p>
          <w:p w14:paraId="26567F9A" w14:textId="77777777" w:rsidR="000A4349" w:rsidRDefault="000A4349" w:rsidP="00500BD9">
            <w:pPr>
              <w:spacing w:after="120"/>
              <w:ind w:firstLine="12"/>
              <w:jc w:val="both"/>
              <w:rPr>
                <w:b/>
              </w:rPr>
            </w:pPr>
          </w:p>
          <w:p w14:paraId="2564DF30" w14:textId="5814859B" w:rsidR="00500BD9" w:rsidRPr="00636CDD" w:rsidRDefault="2970A64C" w:rsidP="00500BD9">
            <w:pPr>
              <w:spacing w:after="120"/>
              <w:ind w:firstLine="12"/>
              <w:jc w:val="both"/>
              <w:rPr>
                <w:b/>
              </w:rPr>
            </w:pPr>
            <w:r w:rsidRPr="00636CDD">
              <w:rPr>
                <w:b/>
              </w:rPr>
              <w:t>Lūdzu skatīt precizēto Anotācijas I. sadaļas 1. un 2.punktu.</w:t>
            </w:r>
          </w:p>
        </w:tc>
      </w:tr>
    </w:tbl>
    <w:p w14:paraId="47C626BD" w14:textId="77777777" w:rsidR="00220D78" w:rsidRPr="00422D3D" w:rsidRDefault="00220D78" w:rsidP="00497196"/>
    <w:p w14:paraId="17C8E96B" w14:textId="77777777" w:rsidR="00220D78" w:rsidRPr="00422D3D" w:rsidRDefault="00220D78" w:rsidP="00497196"/>
    <w:p w14:paraId="11AF6FA9" w14:textId="77777777" w:rsidR="000160D1" w:rsidRPr="00422D3D" w:rsidRDefault="000160D1" w:rsidP="00497196">
      <w:r w:rsidRPr="00422D3D">
        <w:t xml:space="preserve">Atbildīgā amatpersona: </w:t>
      </w:r>
    </w:p>
    <w:p w14:paraId="125B6C4E" w14:textId="45F67230" w:rsidR="000160D1" w:rsidRPr="00422D3D" w:rsidRDefault="00956244" w:rsidP="00497196">
      <w:r>
        <w:t>Natālija Cudečka-Puriņa</w:t>
      </w:r>
    </w:p>
    <w:p w14:paraId="5856B1DE" w14:textId="77777777" w:rsidR="000160D1" w:rsidRPr="00422D3D" w:rsidRDefault="000160D1" w:rsidP="00497196">
      <w:r w:rsidRPr="00422D3D">
        <w:t xml:space="preserve">Vides aizsardzības un reģionālās attīstības ministrijas </w:t>
      </w:r>
    </w:p>
    <w:p w14:paraId="10F28112" w14:textId="77777777" w:rsidR="000160D1" w:rsidRPr="00422D3D" w:rsidRDefault="000160D1" w:rsidP="00497196">
      <w:r w:rsidRPr="00422D3D">
        <w:lastRenderedPageBreak/>
        <w:t>Vides aizsardzības departamenta</w:t>
      </w:r>
    </w:p>
    <w:p w14:paraId="424E46D6" w14:textId="3B068D75" w:rsidR="000160D1" w:rsidRPr="00422D3D" w:rsidRDefault="000160D1" w:rsidP="00497196">
      <w:r w:rsidRPr="00422D3D">
        <w:t>Vides kvalitātes un atkritumu apsaimniekošanas nodaļas</w:t>
      </w:r>
      <w:r w:rsidR="00956244">
        <w:t xml:space="preserve"> vadītāja</w:t>
      </w:r>
    </w:p>
    <w:p w14:paraId="38C43770" w14:textId="392C0BBB" w:rsidR="000160D1" w:rsidRPr="00422D3D" w:rsidRDefault="00AD691C" w:rsidP="00497196">
      <w:r>
        <w:t>t</w:t>
      </w:r>
      <w:r w:rsidR="000160D1" w:rsidRPr="00422D3D">
        <w:t>ālrunis: 67026</w:t>
      </w:r>
      <w:r w:rsidR="00F34EF2">
        <w:t>487</w:t>
      </w:r>
    </w:p>
    <w:p w14:paraId="5A8FA505" w14:textId="77777777" w:rsidR="00FE213E" w:rsidRDefault="00FE213E" w:rsidP="00497196">
      <w:pPr>
        <w:jc w:val="both"/>
      </w:pPr>
    </w:p>
    <w:p w14:paraId="53BA88C8" w14:textId="257C0275" w:rsidR="007116C7" w:rsidRPr="007F2DEC" w:rsidRDefault="000160D1" w:rsidP="00497196">
      <w:pPr>
        <w:jc w:val="both"/>
      </w:pPr>
      <w:r w:rsidRPr="00422D3D">
        <w:t xml:space="preserve">e-pasts: </w:t>
      </w:r>
      <w:hyperlink r:id="rId8" w:history="1">
        <w:r w:rsidR="00A67497">
          <w:rPr>
            <w:rStyle w:val="Hyperlink"/>
          </w:rPr>
          <w:t>natalija.cudecka-purina</w:t>
        </w:r>
        <w:r w:rsidR="00A67497" w:rsidRPr="000E0BD3">
          <w:rPr>
            <w:rStyle w:val="Hyperlink"/>
          </w:rPr>
          <w:t>@varam.gov.lv</w:t>
        </w:r>
      </w:hyperlink>
      <w:r w:rsidR="008711BA">
        <w:t xml:space="preserve"> </w:t>
      </w:r>
    </w:p>
    <w:sectPr w:rsidR="007116C7" w:rsidRPr="007F2DEC" w:rsidSect="00364BB6">
      <w:headerReference w:type="even" r:id="rId9"/>
      <w:headerReference w:type="default" r:id="rId10"/>
      <w:footerReference w:type="default" r:id="rId11"/>
      <w:footerReference w:type="first" r:id="rId12"/>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BFA2C" w14:textId="77777777" w:rsidR="008813A3" w:rsidRDefault="008813A3">
      <w:r>
        <w:separator/>
      </w:r>
    </w:p>
  </w:endnote>
  <w:endnote w:type="continuationSeparator" w:id="0">
    <w:p w14:paraId="5363A417" w14:textId="77777777" w:rsidR="008813A3" w:rsidRDefault="008813A3">
      <w:r>
        <w:continuationSeparator/>
      </w:r>
    </w:p>
  </w:endnote>
  <w:endnote w:type="continuationNotice" w:id="1">
    <w:p w14:paraId="42553BCA" w14:textId="77777777" w:rsidR="008813A3" w:rsidRDefault="008813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05279" w14:textId="77777777" w:rsidR="008711BA" w:rsidRPr="001B3888" w:rsidRDefault="00554402" w:rsidP="001B3888">
    <w:pPr>
      <w:pStyle w:val="Footer"/>
      <w:rPr>
        <w:sz w:val="20"/>
        <w:szCs w:val="20"/>
      </w:rPr>
    </w:pPr>
    <w:r>
      <w:rPr>
        <w:noProof/>
        <w:sz w:val="20"/>
        <w:szCs w:val="20"/>
      </w:rPr>
      <w:t>varam</w:t>
    </w:r>
    <w:r w:rsidR="001B3888">
      <w:rPr>
        <w:noProof/>
        <w:sz w:val="20"/>
        <w:szCs w:val="20"/>
      </w:rPr>
      <w:t>izz_080921_</w:t>
    </w:r>
    <w:r>
      <w:rPr>
        <w:noProof/>
        <w:sz w:val="20"/>
        <w:szCs w:val="20"/>
      </w:rPr>
      <w:t>n</w:t>
    </w:r>
    <w:r w:rsidR="001B3888">
      <w:rPr>
        <w:noProof/>
        <w:sz w:val="20"/>
        <w:szCs w:val="20"/>
      </w:rPr>
      <w:t>odevas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7F5DF" w14:textId="77777777" w:rsidR="008711BA" w:rsidRPr="00B67DFF" w:rsidRDefault="00554402">
    <w:pPr>
      <w:pStyle w:val="Footer"/>
      <w:rPr>
        <w:sz w:val="20"/>
        <w:szCs w:val="20"/>
      </w:rPr>
    </w:pPr>
    <w:r>
      <w:rPr>
        <w:noProof/>
        <w:sz w:val="20"/>
        <w:szCs w:val="20"/>
      </w:rPr>
      <w:t>varam</w:t>
    </w:r>
    <w:r w:rsidR="001B3888">
      <w:rPr>
        <w:noProof/>
        <w:sz w:val="20"/>
        <w:szCs w:val="20"/>
      </w:rPr>
      <w:t>i</w:t>
    </w:r>
    <w:r w:rsidR="006E6DA9">
      <w:rPr>
        <w:noProof/>
        <w:sz w:val="20"/>
        <w:szCs w:val="20"/>
      </w:rPr>
      <w:t>zz_</w:t>
    </w:r>
    <w:r w:rsidR="001B3888">
      <w:rPr>
        <w:noProof/>
        <w:sz w:val="20"/>
        <w:szCs w:val="20"/>
      </w:rPr>
      <w:t>080921</w:t>
    </w:r>
    <w:r w:rsidR="006E6DA9">
      <w:rPr>
        <w:noProof/>
        <w:sz w:val="20"/>
        <w:szCs w:val="20"/>
      </w:rPr>
      <w:t>_</w:t>
    </w:r>
    <w:r>
      <w:rPr>
        <w:noProof/>
        <w:sz w:val="20"/>
        <w:szCs w:val="20"/>
      </w:rPr>
      <w:t>nodevas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90ABC" w14:textId="77777777" w:rsidR="008813A3" w:rsidRDefault="008813A3">
      <w:r>
        <w:separator/>
      </w:r>
    </w:p>
  </w:footnote>
  <w:footnote w:type="continuationSeparator" w:id="0">
    <w:p w14:paraId="4B705693" w14:textId="77777777" w:rsidR="008813A3" w:rsidRDefault="008813A3">
      <w:r>
        <w:continuationSeparator/>
      </w:r>
    </w:p>
  </w:footnote>
  <w:footnote w:type="continuationNotice" w:id="1">
    <w:p w14:paraId="7BA23F1F" w14:textId="77777777" w:rsidR="008813A3" w:rsidRDefault="008813A3"/>
  </w:footnote>
  <w:footnote w:id="2">
    <w:p w14:paraId="331F0CEB" w14:textId="77777777" w:rsidR="00776905" w:rsidRDefault="00776905" w:rsidP="00776905">
      <w:pPr>
        <w:pStyle w:val="FootnoteText"/>
      </w:pPr>
      <w:r>
        <w:rPr>
          <w:rStyle w:val="FootnoteReference"/>
        </w:rPr>
        <w:footnoteRef/>
      </w:r>
      <w:r>
        <w:t xml:space="preserve"> Ministru kabineta 2021.gada 22.janvāra rīkojums Nr.45 “Par Atkritumu apsaimniekošanas valsts plānu 2021.-2028.gadam (pieejams: </w:t>
      </w:r>
      <w:hyperlink r:id="rId1" w:history="1">
        <w:r w:rsidRPr="008D43C2">
          <w:rPr>
            <w:rStyle w:val="Hyperlink"/>
          </w:rPr>
          <w:t>https://likumi.lv/ta/id/320476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1E560" w14:textId="77777777" w:rsidR="008711BA" w:rsidRDefault="008711BA"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9990DB" w14:textId="77777777" w:rsidR="008711BA" w:rsidRDefault="008711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4CB47" w14:textId="77777777" w:rsidR="008711BA" w:rsidRDefault="008711BA"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5DEC">
      <w:rPr>
        <w:rStyle w:val="PageNumber"/>
        <w:noProof/>
      </w:rPr>
      <w:t>4</w:t>
    </w:r>
    <w:r>
      <w:rPr>
        <w:rStyle w:val="PageNumber"/>
      </w:rPr>
      <w:fldChar w:fldCharType="end"/>
    </w:r>
  </w:p>
  <w:p w14:paraId="6C87476B" w14:textId="77777777" w:rsidR="008711BA" w:rsidRDefault="008711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4B5"/>
    <w:multiLevelType w:val="hybridMultilevel"/>
    <w:tmpl w:val="E746023C"/>
    <w:lvl w:ilvl="0" w:tplc="0426000F">
      <w:start w:val="1"/>
      <w:numFmt w:val="decimal"/>
      <w:lvlText w:val="%1."/>
      <w:lvlJc w:val="left"/>
      <w:pPr>
        <w:ind w:left="1356" w:hanging="360"/>
      </w:pPr>
    </w:lvl>
    <w:lvl w:ilvl="1" w:tplc="04260019">
      <w:start w:val="1"/>
      <w:numFmt w:val="lowerLetter"/>
      <w:lvlText w:val="%2."/>
      <w:lvlJc w:val="left"/>
      <w:pPr>
        <w:ind w:left="2076" w:hanging="360"/>
      </w:pPr>
    </w:lvl>
    <w:lvl w:ilvl="2" w:tplc="0426001B" w:tentative="1">
      <w:start w:val="1"/>
      <w:numFmt w:val="lowerRoman"/>
      <w:lvlText w:val="%3."/>
      <w:lvlJc w:val="right"/>
      <w:pPr>
        <w:ind w:left="2796" w:hanging="180"/>
      </w:pPr>
    </w:lvl>
    <w:lvl w:ilvl="3" w:tplc="0426000F" w:tentative="1">
      <w:start w:val="1"/>
      <w:numFmt w:val="decimal"/>
      <w:lvlText w:val="%4."/>
      <w:lvlJc w:val="left"/>
      <w:pPr>
        <w:ind w:left="3516" w:hanging="360"/>
      </w:pPr>
    </w:lvl>
    <w:lvl w:ilvl="4" w:tplc="04260019" w:tentative="1">
      <w:start w:val="1"/>
      <w:numFmt w:val="lowerLetter"/>
      <w:lvlText w:val="%5."/>
      <w:lvlJc w:val="left"/>
      <w:pPr>
        <w:ind w:left="4236" w:hanging="360"/>
      </w:pPr>
    </w:lvl>
    <w:lvl w:ilvl="5" w:tplc="0426001B" w:tentative="1">
      <w:start w:val="1"/>
      <w:numFmt w:val="lowerRoman"/>
      <w:lvlText w:val="%6."/>
      <w:lvlJc w:val="right"/>
      <w:pPr>
        <w:ind w:left="4956" w:hanging="180"/>
      </w:pPr>
    </w:lvl>
    <w:lvl w:ilvl="6" w:tplc="0426000F" w:tentative="1">
      <w:start w:val="1"/>
      <w:numFmt w:val="decimal"/>
      <w:lvlText w:val="%7."/>
      <w:lvlJc w:val="left"/>
      <w:pPr>
        <w:ind w:left="5676" w:hanging="360"/>
      </w:pPr>
    </w:lvl>
    <w:lvl w:ilvl="7" w:tplc="04260019" w:tentative="1">
      <w:start w:val="1"/>
      <w:numFmt w:val="lowerLetter"/>
      <w:lvlText w:val="%8."/>
      <w:lvlJc w:val="left"/>
      <w:pPr>
        <w:ind w:left="6396" w:hanging="360"/>
      </w:pPr>
    </w:lvl>
    <w:lvl w:ilvl="8" w:tplc="0426001B" w:tentative="1">
      <w:start w:val="1"/>
      <w:numFmt w:val="lowerRoman"/>
      <w:lvlText w:val="%9."/>
      <w:lvlJc w:val="right"/>
      <w:pPr>
        <w:ind w:left="7116" w:hanging="180"/>
      </w:pPr>
    </w:lvl>
  </w:abstractNum>
  <w:abstractNum w:abstractNumId="1" w15:restartNumberingAfterBreak="0">
    <w:nsid w:val="030C1C66"/>
    <w:multiLevelType w:val="hybridMultilevel"/>
    <w:tmpl w:val="FBD6E408"/>
    <w:lvl w:ilvl="0" w:tplc="9E883CEC">
      <w:start w:val="1"/>
      <w:numFmt w:val="decimal"/>
      <w:lvlText w:val="%1."/>
      <w:lvlJc w:val="left"/>
      <w:pPr>
        <w:ind w:left="1080" w:hanging="360"/>
      </w:pPr>
      <w:rPr>
        <w:rFonts w:hint="default"/>
        <w:b w:val="0"/>
      </w:rPr>
    </w:lvl>
    <w:lvl w:ilvl="1" w:tplc="A87E5F1E" w:tentative="1">
      <w:start w:val="1"/>
      <w:numFmt w:val="lowerLetter"/>
      <w:lvlText w:val="%2."/>
      <w:lvlJc w:val="left"/>
      <w:pPr>
        <w:ind w:left="1800" w:hanging="360"/>
      </w:pPr>
    </w:lvl>
    <w:lvl w:ilvl="2" w:tplc="760ACFF6" w:tentative="1">
      <w:start w:val="1"/>
      <w:numFmt w:val="lowerRoman"/>
      <w:lvlText w:val="%3."/>
      <w:lvlJc w:val="right"/>
      <w:pPr>
        <w:ind w:left="2520" w:hanging="180"/>
      </w:pPr>
    </w:lvl>
    <w:lvl w:ilvl="3" w:tplc="A6AEE412" w:tentative="1">
      <w:start w:val="1"/>
      <w:numFmt w:val="decimal"/>
      <w:lvlText w:val="%4."/>
      <w:lvlJc w:val="left"/>
      <w:pPr>
        <w:ind w:left="3240" w:hanging="360"/>
      </w:pPr>
    </w:lvl>
    <w:lvl w:ilvl="4" w:tplc="133C5544" w:tentative="1">
      <w:start w:val="1"/>
      <w:numFmt w:val="lowerLetter"/>
      <w:lvlText w:val="%5."/>
      <w:lvlJc w:val="left"/>
      <w:pPr>
        <w:ind w:left="3960" w:hanging="360"/>
      </w:pPr>
    </w:lvl>
    <w:lvl w:ilvl="5" w:tplc="94006C3C" w:tentative="1">
      <w:start w:val="1"/>
      <w:numFmt w:val="lowerRoman"/>
      <w:lvlText w:val="%6."/>
      <w:lvlJc w:val="right"/>
      <w:pPr>
        <w:ind w:left="4680" w:hanging="180"/>
      </w:pPr>
    </w:lvl>
    <w:lvl w:ilvl="6" w:tplc="992CA5BA" w:tentative="1">
      <w:start w:val="1"/>
      <w:numFmt w:val="decimal"/>
      <w:lvlText w:val="%7."/>
      <w:lvlJc w:val="left"/>
      <w:pPr>
        <w:ind w:left="5400" w:hanging="360"/>
      </w:pPr>
    </w:lvl>
    <w:lvl w:ilvl="7" w:tplc="7DFE0A90" w:tentative="1">
      <w:start w:val="1"/>
      <w:numFmt w:val="lowerLetter"/>
      <w:lvlText w:val="%8."/>
      <w:lvlJc w:val="left"/>
      <w:pPr>
        <w:ind w:left="6120" w:hanging="360"/>
      </w:pPr>
    </w:lvl>
    <w:lvl w:ilvl="8" w:tplc="71064B2C" w:tentative="1">
      <w:start w:val="1"/>
      <w:numFmt w:val="lowerRoman"/>
      <w:lvlText w:val="%9."/>
      <w:lvlJc w:val="right"/>
      <w:pPr>
        <w:ind w:left="6840" w:hanging="180"/>
      </w:pPr>
    </w:lvl>
  </w:abstractNum>
  <w:abstractNum w:abstractNumId="2" w15:restartNumberingAfterBreak="0">
    <w:nsid w:val="039A68BB"/>
    <w:multiLevelType w:val="multilevel"/>
    <w:tmpl w:val="33D62410"/>
    <w:lvl w:ilvl="0">
      <w:start w:val="3"/>
      <w:numFmt w:val="decimal"/>
      <w:lvlText w:val="%1."/>
      <w:lvlJc w:val="left"/>
      <w:pPr>
        <w:ind w:left="450" w:hanging="450"/>
      </w:pPr>
      <w:rPr>
        <w:rFonts w:hint="default"/>
        <w:color w:val="auto"/>
      </w:rPr>
    </w:lvl>
    <w:lvl w:ilvl="1">
      <w:start w:val="1"/>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3" w15:restartNumberingAfterBreak="0">
    <w:nsid w:val="06E374C1"/>
    <w:multiLevelType w:val="hybridMultilevel"/>
    <w:tmpl w:val="12F6DDBC"/>
    <w:lvl w:ilvl="0" w:tplc="4926C624">
      <w:start w:val="1"/>
      <w:numFmt w:val="decimal"/>
      <w:lvlText w:val="%1)"/>
      <w:lvlJc w:val="left"/>
      <w:pPr>
        <w:ind w:left="1070" w:hanging="360"/>
      </w:pPr>
      <w:rPr>
        <w:rFonts w:hint="default"/>
      </w:rPr>
    </w:lvl>
    <w:lvl w:ilvl="1" w:tplc="10D4E754" w:tentative="1">
      <w:start w:val="1"/>
      <w:numFmt w:val="lowerLetter"/>
      <w:lvlText w:val="%2."/>
      <w:lvlJc w:val="left"/>
      <w:pPr>
        <w:ind w:left="1800" w:hanging="360"/>
      </w:pPr>
    </w:lvl>
    <w:lvl w:ilvl="2" w:tplc="3F842328" w:tentative="1">
      <w:start w:val="1"/>
      <w:numFmt w:val="lowerRoman"/>
      <w:lvlText w:val="%3."/>
      <w:lvlJc w:val="right"/>
      <w:pPr>
        <w:ind w:left="2520" w:hanging="180"/>
      </w:pPr>
    </w:lvl>
    <w:lvl w:ilvl="3" w:tplc="0D34F08C" w:tentative="1">
      <w:start w:val="1"/>
      <w:numFmt w:val="decimal"/>
      <w:lvlText w:val="%4."/>
      <w:lvlJc w:val="left"/>
      <w:pPr>
        <w:ind w:left="3240" w:hanging="360"/>
      </w:pPr>
    </w:lvl>
    <w:lvl w:ilvl="4" w:tplc="F3607518" w:tentative="1">
      <w:start w:val="1"/>
      <w:numFmt w:val="lowerLetter"/>
      <w:lvlText w:val="%5."/>
      <w:lvlJc w:val="left"/>
      <w:pPr>
        <w:ind w:left="3960" w:hanging="360"/>
      </w:pPr>
    </w:lvl>
    <w:lvl w:ilvl="5" w:tplc="B01A7500" w:tentative="1">
      <w:start w:val="1"/>
      <w:numFmt w:val="lowerRoman"/>
      <w:lvlText w:val="%6."/>
      <w:lvlJc w:val="right"/>
      <w:pPr>
        <w:ind w:left="4680" w:hanging="180"/>
      </w:pPr>
    </w:lvl>
    <w:lvl w:ilvl="6" w:tplc="E3280C72" w:tentative="1">
      <w:start w:val="1"/>
      <w:numFmt w:val="decimal"/>
      <w:lvlText w:val="%7."/>
      <w:lvlJc w:val="left"/>
      <w:pPr>
        <w:ind w:left="5400" w:hanging="360"/>
      </w:pPr>
    </w:lvl>
    <w:lvl w:ilvl="7" w:tplc="E4AE965C" w:tentative="1">
      <w:start w:val="1"/>
      <w:numFmt w:val="lowerLetter"/>
      <w:lvlText w:val="%8."/>
      <w:lvlJc w:val="left"/>
      <w:pPr>
        <w:ind w:left="6120" w:hanging="360"/>
      </w:pPr>
    </w:lvl>
    <w:lvl w:ilvl="8" w:tplc="CFCC39D4" w:tentative="1">
      <w:start w:val="1"/>
      <w:numFmt w:val="lowerRoman"/>
      <w:lvlText w:val="%9."/>
      <w:lvlJc w:val="right"/>
      <w:pPr>
        <w:ind w:left="6840" w:hanging="180"/>
      </w:pPr>
    </w:lvl>
  </w:abstractNum>
  <w:abstractNum w:abstractNumId="4" w15:restartNumberingAfterBreak="0">
    <w:nsid w:val="09C86550"/>
    <w:multiLevelType w:val="hybridMultilevel"/>
    <w:tmpl w:val="070226AC"/>
    <w:lvl w:ilvl="0" w:tplc="0809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0AF512F5"/>
    <w:multiLevelType w:val="hybridMultilevel"/>
    <w:tmpl w:val="962A3C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BDC2042"/>
    <w:multiLevelType w:val="hybridMultilevel"/>
    <w:tmpl w:val="E1FAAF04"/>
    <w:lvl w:ilvl="0" w:tplc="BD36398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C73FC9"/>
    <w:multiLevelType w:val="hybridMultilevel"/>
    <w:tmpl w:val="FBD6E408"/>
    <w:lvl w:ilvl="0" w:tplc="9E883CEC">
      <w:start w:val="1"/>
      <w:numFmt w:val="decimal"/>
      <w:lvlText w:val="%1."/>
      <w:lvlJc w:val="left"/>
      <w:pPr>
        <w:ind w:left="1080" w:hanging="360"/>
      </w:pPr>
      <w:rPr>
        <w:rFonts w:hint="default"/>
        <w:b w:val="0"/>
      </w:rPr>
    </w:lvl>
    <w:lvl w:ilvl="1" w:tplc="A87E5F1E" w:tentative="1">
      <w:start w:val="1"/>
      <w:numFmt w:val="lowerLetter"/>
      <w:lvlText w:val="%2."/>
      <w:lvlJc w:val="left"/>
      <w:pPr>
        <w:ind w:left="1800" w:hanging="360"/>
      </w:pPr>
    </w:lvl>
    <w:lvl w:ilvl="2" w:tplc="760ACFF6" w:tentative="1">
      <w:start w:val="1"/>
      <w:numFmt w:val="lowerRoman"/>
      <w:lvlText w:val="%3."/>
      <w:lvlJc w:val="right"/>
      <w:pPr>
        <w:ind w:left="2520" w:hanging="180"/>
      </w:pPr>
    </w:lvl>
    <w:lvl w:ilvl="3" w:tplc="A6AEE412" w:tentative="1">
      <w:start w:val="1"/>
      <w:numFmt w:val="decimal"/>
      <w:lvlText w:val="%4."/>
      <w:lvlJc w:val="left"/>
      <w:pPr>
        <w:ind w:left="3240" w:hanging="360"/>
      </w:pPr>
    </w:lvl>
    <w:lvl w:ilvl="4" w:tplc="133C5544" w:tentative="1">
      <w:start w:val="1"/>
      <w:numFmt w:val="lowerLetter"/>
      <w:lvlText w:val="%5."/>
      <w:lvlJc w:val="left"/>
      <w:pPr>
        <w:ind w:left="3960" w:hanging="360"/>
      </w:pPr>
    </w:lvl>
    <w:lvl w:ilvl="5" w:tplc="94006C3C" w:tentative="1">
      <w:start w:val="1"/>
      <w:numFmt w:val="lowerRoman"/>
      <w:lvlText w:val="%6."/>
      <w:lvlJc w:val="right"/>
      <w:pPr>
        <w:ind w:left="4680" w:hanging="180"/>
      </w:pPr>
    </w:lvl>
    <w:lvl w:ilvl="6" w:tplc="992CA5BA" w:tentative="1">
      <w:start w:val="1"/>
      <w:numFmt w:val="decimal"/>
      <w:lvlText w:val="%7."/>
      <w:lvlJc w:val="left"/>
      <w:pPr>
        <w:ind w:left="5400" w:hanging="360"/>
      </w:pPr>
    </w:lvl>
    <w:lvl w:ilvl="7" w:tplc="7DFE0A90" w:tentative="1">
      <w:start w:val="1"/>
      <w:numFmt w:val="lowerLetter"/>
      <w:lvlText w:val="%8."/>
      <w:lvlJc w:val="left"/>
      <w:pPr>
        <w:ind w:left="6120" w:hanging="360"/>
      </w:pPr>
    </w:lvl>
    <w:lvl w:ilvl="8" w:tplc="71064B2C" w:tentative="1">
      <w:start w:val="1"/>
      <w:numFmt w:val="lowerRoman"/>
      <w:lvlText w:val="%9."/>
      <w:lvlJc w:val="right"/>
      <w:pPr>
        <w:ind w:left="6840" w:hanging="180"/>
      </w:pPr>
    </w:lvl>
  </w:abstractNum>
  <w:abstractNum w:abstractNumId="8" w15:restartNumberingAfterBreak="0">
    <w:nsid w:val="1210333A"/>
    <w:multiLevelType w:val="hybridMultilevel"/>
    <w:tmpl w:val="E1283F28"/>
    <w:lvl w:ilvl="0" w:tplc="243217A8">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D0D2E35"/>
    <w:multiLevelType w:val="hybridMultilevel"/>
    <w:tmpl w:val="1EB0C446"/>
    <w:lvl w:ilvl="0" w:tplc="6DA26600">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EE5ADE"/>
    <w:multiLevelType w:val="hybridMultilevel"/>
    <w:tmpl w:val="36F6CB0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1957FEE"/>
    <w:multiLevelType w:val="hybridMultilevel"/>
    <w:tmpl w:val="72545CB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2CC21DB"/>
    <w:multiLevelType w:val="hybridMultilevel"/>
    <w:tmpl w:val="3410A6E8"/>
    <w:lvl w:ilvl="0" w:tplc="B0FC4EB0">
      <w:start w:val="1"/>
      <w:numFmt w:val="decimal"/>
      <w:lvlText w:val="%1)"/>
      <w:lvlJc w:val="left"/>
      <w:pPr>
        <w:ind w:left="1020" w:hanging="102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5BD0022"/>
    <w:multiLevelType w:val="hybridMultilevel"/>
    <w:tmpl w:val="DB5A90EC"/>
    <w:lvl w:ilvl="0" w:tplc="1A6ACE38">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F824392"/>
    <w:multiLevelType w:val="hybridMultilevel"/>
    <w:tmpl w:val="D8B68042"/>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50079B3"/>
    <w:multiLevelType w:val="hybridMultilevel"/>
    <w:tmpl w:val="4B36B6F2"/>
    <w:lvl w:ilvl="0" w:tplc="D6E21A9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CBC48E9"/>
    <w:multiLevelType w:val="hybridMultilevel"/>
    <w:tmpl w:val="FBD6E408"/>
    <w:lvl w:ilvl="0" w:tplc="9E883CEC">
      <w:start w:val="1"/>
      <w:numFmt w:val="decimal"/>
      <w:lvlText w:val="%1."/>
      <w:lvlJc w:val="left"/>
      <w:pPr>
        <w:ind w:left="1080" w:hanging="360"/>
      </w:pPr>
      <w:rPr>
        <w:rFonts w:hint="default"/>
        <w:b w:val="0"/>
      </w:rPr>
    </w:lvl>
    <w:lvl w:ilvl="1" w:tplc="A87E5F1E" w:tentative="1">
      <w:start w:val="1"/>
      <w:numFmt w:val="lowerLetter"/>
      <w:lvlText w:val="%2."/>
      <w:lvlJc w:val="left"/>
      <w:pPr>
        <w:ind w:left="1800" w:hanging="360"/>
      </w:pPr>
    </w:lvl>
    <w:lvl w:ilvl="2" w:tplc="760ACFF6" w:tentative="1">
      <w:start w:val="1"/>
      <w:numFmt w:val="lowerRoman"/>
      <w:lvlText w:val="%3."/>
      <w:lvlJc w:val="right"/>
      <w:pPr>
        <w:ind w:left="2520" w:hanging="180"/>
      </w:pPr>
    </w:lvl>
    <w:lvl w:ilvl="3" w:tplc="A6AEE412" w:tentative="1">
      <w:start w:val="1"/>
      <w:numFmt w:val="decimal"/>
      <w:lvlText w:val="%4."/>
      <w:lvlJc w:val="left"/>
      <w:pPr>
        <w:ind w:left="3240" w:hanging="360"/>
      </w:pPr>
    </w:lvl>
    <w:lvl w:ilvl="4" w:tplc="133C5544" w:tentative="1">
      <w:start w:val="1"/>
      <w:numFmt w:val="lowerLetter"/>
      <w:lvlText w:val="%5."/>
      <w:lvlJc w:val="left"/>
      <w:pPr>
        <w:ind w:left="3960" w:hanging="360"/>
      </w:pPr>
    </w:lvl>
    <w:lvl w:ilvl="5" w:tplc="94006C3C" w:tentative="1">
      <w:start w:val="1"/>
      <w:numFmt w:val="lowerRoman"/>
      <w:lvlText w:val="%6."/>
      <w:lvlJc w:val="right"/>
      <w:pPr>
        <w:ind w:left="4680" w:hanging="180"/>
      </w:pPr>
    </w:lvl>
    <w:lvl w:ilvl="6" w:tplc="992CA5BA" w:tentative="1">
      <w:start w:val="1"/>
      <w:numFmt w:val="decimal"/>
      <w:lvlText w:val="%7."/>
      <w:lvlJc w:val="left"/>
      <w:pPr>
        <w:ind w:left="5400" w:hanging="360"/>
      </w:pPr>
    </w:lvl>
    <w:lvl w:ilvl="7" w:tplc="7DFE0A90" w:tentative="1">
      <w:start w:val="1"/>
      <w:numFmt w:val="lowerLetter"/>
      <w:lvlText w:val="%8."/>
      <w:lvlJc w:val="left"/>
      <w:pPr>
        <w:ind w:left="6120" w:hanging="360"/>
      </w:pPr>
    </w:lvl>
    <w:lvl w:ilvl="8" w:tplc="71064B2C" w:tentative="1">
      <w:start w:val="1"/>
      <w:numFmt w:val="lowerRoman"/>
      <w:lvlText w:val="%9."/>
      <w:lvlJc w:val="right"/>
      <w:pPr>
        <w:ind w:left="6840" w:hanging="180"/>
      </w:pPr>
    </w:lvl>
  </w:abstractNum>
  <w:abstractNum w:abstractNumId="17" w15:restartNumberingAfterBreak="0">
    <w:nsid w:val="402D4885"/>
    <w:multiLevelType w:val="hybridMultilevel"/>
    <w:tmpl w:val="454009AC"/>
    <w:lvl w:ilvl="0" w:tplc="04DA6B7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79857A9"/>
    <w:multiLevelType w:val="hybridMultilevel"/>
    <w:tmpl w:val="8B56DD8C"/>
    <w:lvl w:ilvl="0" w:tplc="C6EA93E8">
      <w:start w:val="1"/>
      <w:numFmt w:val="bullet"/>
      <w:lvlText w:val=""/>
      <w:lvlJc w:val="left"/>
      <w:pPr>
        <w:ind w:left="1037"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C465BF8"/>
    <w:multiLevelType w:val="hybridMultilevel"/>
    <w:tmpl w:val="454009AC"/>
    <w:lvl w:ilvl="0" w:tplc="04DA6B7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D4B5ECF"/>
    <w:multiLevelType w:val="hybridMultilevel"/>
    <w:tmpl w:val="4F721F8A"/>
    <w:lvl w:ilvl="0" w:tplc="6B2C0B72">
      <w:start w:val="2015"/>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3" w15:restartNumberingAfterBreak="0">
    <w:nsid w:val="5DCC2B83"/>
    <w:multiLevelType w:val="hybridMultilevel"/>
    <w:tmpl w:val="83DAE0A8"/>
    <w:lvl w:ilvl="0" w:tplc="0CD212B2">
      <w:start w:val="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621F0F18"/>
    <w:multiLevelType w:val="multilevel"/>
    <w:tmpl w:val="AF0048DC"/>
    <w:lvl w:ilvl="0">
      <w:start w:val="1"/>
      <w:numFmt w:val="decimal"/>
      <w:lvlText w:val="%1."/>
      <w:lvlJc w:val="left"/>
      <w:pPr>
        <w:ind w:left="108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2D67B67"/>
    <w:multiLevelType w:val="hybridMultilevel"/>
    <w:tmpl w:val="FB28C3E0"/>
    <w:lvl w:ilvl="0" w:tplc="CF104F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7266A38"/>
    <w:multiLevelType w:val="hybridMultilevel"/>
    <w:tmpl w:val="FB28C3E0"/>
    <w:lvl w:ilvl="0" w:tplc="CF104F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195A5D"/>
    <w:multiLevelType w:val="hybridMultilevel"/>
    <w:tmpl w:val="E1FAAF04"/>
    <w:lvl w:ilvl="0" w:tplc="BD36398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8826003"/>
    <w:multiLevelType w:val="hybridMultilevel"/>
    <w:tmpl w:val="4112D02A"/>
    <w:lvl w:ilvl="0" w:tplc="94DC35F2">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94D5C3E"/>
    <w:multiLevelType w:val="hybridMultilevel"/>
    <w:tmpl w:val="155CBED2"/>
    <w:lvl w:ilvl="0" w:tplc="55AC00D2">
      <w:start w:val="1"/>
      <w:numFmt w:val="decimal"/>
      <w:lvlText w:val="%1."/>
      <w:lvlJc w:val="left"/>
      <w:pPr>
        <w:ind w:left="1069" w:hanging="360"/>
      </w:pPr>
      <w:rPr>
        <w:rFonts w:eastAsia="Calibri"/>
      </w:r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31" w15:restartNumberingAfterBreak="0">
    <w:nsid w:val="797E34B4"/>
    <w:multiLevelType w:val="hybridMultilevel"/>
    <w:tmpl w:val="4B36B6F2"/>
    <w:lvl w:ilvl="0" w:tplc="D6E21A9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3"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2"/>
  </w:num>
  <w:num w:numId="3">
    <w:abstractNumId w:val="26"/>
  </w:num>
  <w:num w:numId="4">
    <w:abstractNumId w:val="21"/>
  </w:num>
  <w:num w:numId="5">
    <w:abstractNumId w:val="20"/>
  </w:num>
  <w:num w:numId="6">
    <w:abstractNumId w:val="0"/>
  </w:num>
  <w:num w:numId="7">
    <w:abstractNumId w:val="17"/>
  </w:num>
  <w:num w:numId="8">
    <w:abstractNumId w:val="19"/>
  </w:num>
  <w:num w:numId="9">
    <w:abstractNumId w:val="3"/>
  </w:num>
  <w:num w:numId="10">
    <w:abstractNumId w:val="8"/>
  </w:num>
  <w:num w:numId="11">
    <w:abstractNumId w:val="2"/>
  </w:num>
  <w:num w:numId="12">
    <w:abstractNumId w:val="1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
  </w:num>
  <w:num w:numId="16">
    <w:abstractNumId w:val="7"/>
  </w:num>
  <w:num w:numId="17">
    <w:abstractNumId w:val="16"/>
  </w:num>
  <w:num w:numId="18">
    <w:abstractNumId w:val="11"/>
  </w:num>
  <w:num w:numId="19">
    <w:abstractNumId w:val="13"/>
  </w:num>
  <w:num w:numId="20">
    <w:abstractNumId w:val="22"/>
  </w:num>
  <w:num w:numId="21">
    <w:abstractNumId w:val="4"/>
  </w:num>
  <w:num w:numId="22">
    <w:abstractNumId w:val="27"/>
  </w:num>
  <w:num w:numId="23">
    <w:abstractNumId w:val="25"/>
  </w:num>
  <w:num w:numId="24">
    <w:abstractNumId w:val="31"/>
  </w:num>
  <w:num w:numId="25">
    <w:abstractNumId w:val="18"/>
  </w:num>
  <w:num w:numId="26">
    <w:abstractNumId w:val="29"/>
  </w:num>
  <w:num w:numId="27">
    <w:abstractNumId w:val="9"/>
  </w:num>
  <w:num w:numId="28">
    <w:abstractNumId w:val="14"/>
  </w:num>
  <w:num w:numId="29">
    <w:abstractNumId w:val="28"/>
  </w:num>
  <w:num w:numId="30">
    <w:abstractNumId w:val="6"/>
  </w:num>
  <w:num w:numId="31">
    <w:abstractNumId w:val="15"/>
  </w:num>
  <w:num w:numId="32">
    <w:abstractNumId w:val="23"/>
  </w:num>
  <w:num w:numId="33">
    <w:abstractNumId w:val="5"/>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rawingGridHorizontalSpacing w:val="120"/>
  <w:displayHorizont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0054"/>
    <w:rsid w:val="00001F89"/>
    <w:rsid w:val="00002202"/>
    <w:rsid w:val="00003C53"/>
    <w:rsid w:val="00003DD9"/>
    <w:rsid w:val="000040A5"/>
    <w:rsid w:val="00004361"/>
    <w:rsid w:val="0000440E"/>
    <w:rsid w:val="0000456E"/>
    <w:rsid w:val="0000542A"/>
    <w:rsid w:val="000055EA"/>
    <w:rsid w:val="00006BF1"/>
    <w:rsid w:val="0000721E"/>
    <w:rsid w:val="0001025E"/>
    <w:rsid w:val="000107F8"/>
    <w:rsid w:val="00010D99"/>
    <w:rsid w:val="0001118D"/>
    <w:rsid w:val="0001131F"/>
    <w:rsid w:val="00011663"/>
    <w:rsid w:val="0001249F"/>
    <w:rsid w:val="000125C0"/>
    <w:rsid w:val="0001270C"/>
    <w:rsid w:val="00012930"/>
    <w:rsid w:val="000136AA"/>
    <w:rsid w:val="000139A1"/>
    <w:rsid w:val="00013B4C"/>
    <w:rsid w:val="00013BF6"/>
    <w:rsid w:val="000153E5"/>
    <w:rsid w:val="0001554C"/>
    <w:rsid w:val="00015945"/>
    <w:rsid w:val="00015A3C"/>
    <w:rsid w:val="00015B94"/>
    <w:rsid w:val="00015C84"/>
    <w:rsid w:val="00015DE5"/>
    <w:rsid w:val="000160D1"/>
    <w:rsid w:val="000172E2"/>
    <w:rsid w:val="00017449"/>
    <w:rsid w:val="00020249"/>
    <w:rsid w:val="00022179"/>
    <w:rsid w:val="00022338"/>
    <w:rsid w:val="0002296A"/>
    <w:rsid w:val="00022B0F"/>
    <w:rsid w:val="00022B9A"/>
    <w:rsid w:val="000232C4"/>
    <w:rsid w:val="00023767"/>
    <w:rsid w:val="00023E4A"/>
    <w:rsid w:val="00023FD6"/>
    <w:rsid w:val="0002416A"/>
    <w:rsid w:val="00024CCD"/>
    <w:rsid w:val="00024D20"/>
    <w:rsid w:val="000253DB"/>
    <w:rsid w:val="00026121"/>
    <w:rsid w:val="000278E7"/>
    <w:rsid w:val="00027A63"/>
    <w:rsid w:val="00027F9D"/>
    <w:rsid w:val="000305AB"/>
    <w:rsid w:val="000307B5"/>
    <w:rsid w:val="000314CD"/>
    <w:rsid w:val="00032457"/>
    <w:rsid w:val="00032B78"/>
    <w:rsid w:val="0003413A"/>
    <w:rsid w:val="000349CA"/>
    <w:rsid w:val="0003557A"/>
    <w:rsid w:val="000359DF"/>
    <w:rsid w:val="00035BFF"/>
    <w:rsid w:val="00035C06"/>
    <w:rsid w:val="000366DF"/>
    <w:rsid w:val="0003682A"/>
    <w:rsid w:val="000368FB"/>
    <w:rsid w:val="000376CD"/>
    <w:rsid w:val="000379D2"/>
    <w:rsid w:val="00037C77"/>
    <w:rsid w:val="0004038B"/>
    <w:rsid w:val="00040A5C"/>
    <w:rsid w:val="00040FAC"/>
    <w:rsid w:val="00041015"/>
    <w:rsid w:val="00041A5A"/>
    <w:rsid w:val="00042B7C"/>
    <w:rsid w:val="00043005"/>
    <w:rsid w:val="0004345F"/>
    <w:rsid w:val="00044026"/>
    <w:rsid w:val="00044B45"/>
    <w:rsid w:val="000457DE"/>
    <w:rsid w:val="00046075"/>
    <w:rsid w:val="000468E0"/>
    <w:rsid w:val="00046CAD"/>
    <w:rsid w:val="00046F5C"/>
    <w:rsid w:val="00047385"/>
    <w:rsid w:val="00047BD3"/>
    <w:rsid w:val="00050554"/>
    <w:rsid w:val="00051BCE"/>
    <w:rsid w:val="00051C3F"/>
    <w:rsid w:val="00051D10"/>
    <w:rsid w:val="00052448"/>
    <w:rsid w:val="00052A99"/>
    <w:rsid w:val="00053351"/>
    <w:rsid w:val="00053706"/>
    <w:rsid w:val="00053AE1"/>
    <w:rsid w:val="00053BB2"/>
    <w:rsid w:val="00053E04"/>
    <w:rsid w:val="00054F60"/>
    <w:rsid w:val="0005708A"/>
    <w:rsid w:val="000579E6"/>
    <w:rsid w:val="00060E03"/>
    <w:rsid w:val="00060E64"/>
    <w:rsid w:val="00060E92"/>
    <w:rsid w:val="00061421"/>
    <w:rsid w:val="000614F1"/>
    <w:rsid w:val="0006166F"/>
    <w:rsid w:val="0006264B"/>
    <w:rsid w:val="000641CE"/>
    <w:rsid w:val="000651C0"/>
    <w:rsid w:val="00065271"/>
    <w:rsid w:val="00065A84"/>
    <w:rsid w:val="00066176"/>
    <w:rsid w:val="0006618D"/>
    <w:rsid w:val="000661EE"/>
    <w:rsid w:val="00066885"/>
    <w:rsid w:val="0006694E"/>
    <w:rsid w:val="00066A37"/>
    <w:rsid w:val="00066F05"/>
    <w:rsid w:val="0006711A"/>
    <w:rsid w:val="00067132"/>
    <w:rsid w:val="000678AC"/>
    <w:rsid w:val="00071CD7"/>
    <w:rsid w:val="00072628"/>
    <w:rsid w:val="000728ED"/>
    <w:rsid w:val="00073277"/>
    <w:rsid w:val="000733F5"/>
    <w:rsid w:val="000733FF"/>
    <w:rsid w:val="0007537C"/>
    <w:rsid w:val="00075710"/>
    <w:rsid w:val="0007577A"/>
    <w:rsid w:val="000775D0"/>
    <w:rsid w:val="00077C45"/>
    <w:rsid w:val="00081958"/>
    <w:rsid w:val="00081B0F"/>
    <w:rsid w:val="0008283D"/>
    <w:rsid w:val="00082864"/>
    <w:rsid w:val="000829AF"/>
    <w:rsid w:val="00082FB0"/>
    <w:rsid w:val="00083090"/>
    <w:rsid w:val="00083214"/>
    <w:rsid w:val="000835CF"/>
    <w:rsid w:val="00083B29"/>
    <w:rsid w:val="00083B8F"/>
    <w:rsid w:val="0008414A"/>
    <w:rsid w:val="00084B11"/>
    <w:rsid w:val="00085322"/>
    <w:rsid w:val="000862AB"/>
    <w:rsid w:val="0008656F"/>
    <w:rsid w:val="00086AB9"/>
    <w:rsid w:val="00086BCE"/>
    <w:rsid w:val="00086F36"/>
    <w:rsid w:val="00087120"/>
    <w:rsid w:val="00087AE0"/>
    <w:rsid w:val="00087E73"/>
    <w:rsid w:val="00090168"/>
    <w:rsid w:val="00090249"/>
    <w:rsid w:val="00090C76"/>
    <w:rsid w:val="00091033"/>
    <w:rsid w:val="00091330"/>
    <w:rsid w:val="00091F10"/>
    <w:rsid w:val="00092F53"/>
    <w:rsid w:val="0009302B"/>
    <w:rsid w:val="00093A19"/>
    <w:rsid w:val="00093B23"/>
    <w:rsid w:val="00093EC2"/>
    <w:rsid w:val="000949C0"/>
    <w:rsid w:val="0009564A"/>
    <w:rsid w:val="000958A2"/>
    <w:rsid w:val="000965E7"/>
    <w:rsid w:val="00097485"/>
    <w:rsid w:val="000A0041"/>
    <w:rsid w:val="000A06FC"/>
    <w:rsid w:val="000A1A02"/>
    <w:rsid w:val="000A20AC"/>
    <w:rsid w:val="000A249C"/>
    <w:rsid w:val="000A27A4"/>
    <w:rsid w:val="000A2A00"/>
    <w:rsid w:val="000A4035"/>
    <w:rsid w:val="000A4037"/>
    <w:rsid w:val="000A4349"/>
    <w:rsid w:val="000A483A"/>
    <w:rsid w:val="000A549F"/>
    <w:rsid w:val="000A55D2"/>
    <w:rsid w:val="000A64D3"/>
    <w:rsid w:val="000A724C"/>
    <w:rsid w:val="000A77B9"/>
    <w:rsid w:val="000A7EA7"/>
    <w:rsid w:val="000B0403"/>
    <w:rsid w:val="000B057B"/>
    <w:rsid w:val="000B06E7"/>
    <w:rsid w:val="000B096F"/>
    <w:rsid w:val="000B0B22"/>
    <w:rsid w:val="000B0C94"/>
    <w:rsid w:val="000B15E5"/>
    <w:rsid w:val="000B1EE0"/>
    <w:rsid w:val="000B2382"/>
    <w:rsid w:val="000B2CDF"/>
    <w:rsid w:val="000B3171"/>
    <w:rsid w:val="000B34A5"/>
    <w:rsid w:val="000B3591"/>
    <w:rsid w:val="000B35CD"/>
    <w:rsid w:val="000B40C6"/>
    <w:rsid w:val="000B4746"/>
    <w:rsid w:val="000B4EC7"/>
    <w:rsid w:val="000B55FA"/>
    <w:rsid w:val="000B5991"/>
    <w:rsid w:val="000B5B01"/>
    <w:rsid w:val="000B6038"/>
    <w:rsid w:val="000B6132"/>
    <w:rsid w:val="000B63C7"/>
    <w:rsid w:val="000B6BCE"/>
    <w:rsid w:val="000B70D4"/>
    <w:rsid w:val="000B7966"/>
    <w:rsid w:val="000B796B"/>
    <w:rsid w:val="000B7B8F"/>
    <w:rsid w:val="000B7CB1"/>
    <w:rsid w:val="000C00D7"/>
    <w:rsid w:val="000C0AE6"/>
    <w:rsid w:val="000C0D0D"/>
    <w:rsid w:val="000C0EAE"/>
    <w:rsid w:val="000C238A"/>
    <w:rsid w:val="000C23DB"/>
    <w:rsid w:val="000C2555"/>
    <w:rsid w:val="000C327B"/>
    <w:rsid w:val="000C3545"/>
    <w:rsid w:val="000C403D"/>
    <w:rsid w:val="000C498A"/>
    <w:rsid w:val="000C4C16"/>
    <w:rsid w:val="000C4E12"/>
    <w:rsid w:val="000C56FC"/>
    <w:rsid w:val="000C7907"/>
    <w:rsid w:val="000C7A11"/>
    <w:rsid w:val="000C7CA5"/>
    <w:rsid w:val="000C7F5E"/>
    <w:rsid w:val="000D00AC"/>
    <w:rsid w:val="000D0AED"/>
    <w:rsid w:val="000D0FD0"/>
    <w:rsid w:val="000D1D1A"/>
    <w:rsid w:val="000D2BDE"/>
    <w:rsid w:val="000D345B"/>
    <w:rsid w:val="000D34B8"/>
    <w:rsid w:val="000D3602"/>
    <w:rsid w:val="000D47E3"/>
    <w:rsid w:val="000D4D89"/>
    <w:rsid w:val="000D6BBD"/>
    <w:rsid w:val="000D7746"/>
    <w:rsid w:val="000D7751"/>
    <w:rsid w:val="000D7C23"/>
    <w:rsid w:val="000E0A16"/>
    <w:rsid w:val="000E1821"/>
    <w:rsid w:val="000E1BFA"/>
    <w:rsid w:val="000E209B"/>
    <w:rsid w:val="000E2142"/>
    <w:rsid w:val="000E21D0"/>
    <w:rsid w:val="000E2A38"/>
    <w:rsid w:val="000E2ACC"/>
    <w:rsid w:val="000E2B69"/>
    <w:rsid w:val="000E2F36"/>
    <w:rsid w:val="000E5509"/>
    <w:rsid w:val="000E5629"/>
    <w:rsid w:val="000E585F"/>
    <w:rsid w:val="000E5B66"/>
    <w:rsid w:val="000E66D4"/>
    <w:rsid w:val="000E66F8"/>
    <w:rsid w:val="000F054F"/>
    <w:rsid w:val="000F079D"/>
    <w:rsid w:val="000F0D9D"/>
    <w:rsid w:val="000F1D56"/>
    <w:rsid w:val="000F2534"/>
    <w:rsid w:val="000F28D9"/>
    <w:rsid w:val="000F2936"/>
    <w:rsid w:val="000F2D43"/>
    <w:rsid w:val="000F2F9A"/>
    <w:rsid w:val="000F32C4"/>
    <w:rsid w:val="000F3AA0"/>
    <w:rsid w:val="000F4AEB"/>
    <w:rsid w:val="000F4B40"/>
    <w:rsid w:val="000F4C3B"/>
    <w:rsid w:val="000F4E7B"/>
    <w:rsid w:val="000F5772"/>
    <w:rsid w:val="000F57C3"/>
    <w:rsid w:val="000F5C37"/>
    <w:rsid w:val="000F5D62"/>
    <w:rsid w:val="000F5DF0"/>
    <w:rsid w:val="000F685B"/>
    <w:rsid w:val="000F6A0B"/>
    <w:rsid w:val="000F6C8C"/>
    <w:rsid w:val="000F7565"/>
    <w:rsid w:val="000F7695"/>
    <w:rsid w:val="001002A7"/>
    <w:rsid w:val="00100A25"/>
    <w:rsid w:val="001012E3"/>
    <w:rsid w:val="001016C1"/>
    <w:rsid w:val="00101DA9"/>
    <w:rsid w:val="00101EEB"/>
    <w:rsid w:val="00102554"/>
    <w:rsid w:val="00102B7E"/>
    <w:rsid w:val="0010375A"/>
    <w:rsid w:val="001038ED"/>
    <w:rsid w:val="00103A24"/>
    <w:rsid w:val="001042B0"/>
    <w:rsid w:val="00104BD6"/>
    <w:rsid w:val="0010542D"/>
    <w:rsid w:val="00106A50"/>
    <w:rsid w:val="00106F4F"/>
    <w:rsid w:val="001071D3"/>
    <w:rsid w:val="001075A8"/>
    <w:rsid w:val="00107E1C"/>
    <w:rsid w:val="00110259"/>
    <w:rsid w:val="001107DE"/>
    <w:rsid w:val="00110AA9"/>
    <w:rsid w:val="0011254D"/>
    <w:rsid w:val="00112CF0"/>
    <w:rsid w:val="00112DB6"/>
    <w:rsid w:val="00113289"/>
    <w:rsid w:val="001134BB"/>
    <w:rsid w:val="001139C2"/>
    <w:rsid w:val="00114559"/>
    <w:rsid w:val="00114EA9"/>
    <w:rsid w:val="001154DE"/>
    <w:rsid w:val="00115ED0"/>
    <w:rsid w:val="0011683C"/>
    <w:rsid w:val="00116C25"/>
    <w:rsid w:val="001179E8"/>
    <w:rsid w:val="0012021B"/>
    <w:rsid w:val="00121224"/>
    <w:rsid w:val="0012222D"/>
    <w:rsid w:val="001228B5"/>
    <w:rsid w:val="00124A0E"/>
    <w:rsid w:val="00124AC7"/>
    <w:rsid w:val="001255E6"/>
    <w:rsid w:val="00125741"/>
    <w:rsid w:val="00125CA6"/>
    <w:rsid w:val="00125F26"/>
    <w:rsid w:val="001273F2"/>
    <w:rsid w:val="00127BB7"/>
    <w:rsid w:val="0013053A"/>
    <w:rsid w:val="0013066A"/>
    <w:rsid w:val="001306CB"/>
    <w:rsid w:val="001315EF"/>
    <w:rsid w:val="00131F39"/>
    <w:rsid w:val="00132375"/>
    <w:rsid w:val="00132E73"/>
    <w:rsid w:val="00133505"/>
    <w:rsid w:val="00133AF8"/>
    <w:rsid w:val="00134188"/>
    <w:rsid w:val="001354CC"/>
    <w:rsid w:val="001355C5"/>
    <w:rsid w:val="00137403"/>
    <w:rsid w:val="00137CCE"/>
    <w:rsid w:val="00140706"/>
    <w:rsid w:val="00140CAD"/>
    <w:rsid w:val="0014122A"/>
    <w:rsid w:val="001413B5"/>
    <w:rsid w:val="00141E85"/>
    <w:rsid w:val="0014319C"/>
    <w:rsid w:val="001436B3"/>
    <w:rsid w:val="00143976"/>
    <w:rsid w:val="00143A92"/>
    <w:rsid w:val="00143DAC"/>
    <w:rsid w:val="00143FCD"/>
    <w:rsid w:val="00144622"/>
    <w:rsid w:val="00144781"/>
    <w:rsid w:val="00144917"/>
    <w:rsid w:val="00144A4E"/>
    <w:rsid w:val="0014611E"/>
    <w:rsid w:val="00146D59"/>
    <w:rsid w:val="0014702D"/>
    <w:rsid w:val="00147596"/>
    <w:rsid w:val="001479BE"/>
    <w:rsid w:val="001503EA"/>
    <w:rsid w:val="00150DE3"/>
    <w:rsid w:val="00151565"/>
    <w:rsid w:val="00152718"/>
    <w:rsid w:val="0015276B"/>
    <w:rsid w:val="001530CF"/>
    <w:rsid w:val="001533DC"/>
    <w:rsid w:val="00153C08"/>
    <w:rsid w:val="00153F12"/>
    <w:rsid w:val="001543DB"/>
    <w:rsid w:val="00155473"/>
    <w:rsid w:val="00155DC2"/>
    <w:rsid w:val="00156D90"/>
    <w:rsid w:val="00156E9F"/>
    <w:rsid w:val="001572F6"/>
    <w:rsid w:val="001578D0"/>
    <w:rsid w:val="00157A57"/>
    <w:rsid w:val="00157DB6"/>
    <w:rsid w:val="00157EC2"/>
    <w:rsid w:val="00160CBE"/>
    <w:rsid w:val="00161997"/>
    <w:rsid w:val="00162A68"/>
    <w:rsid w:val="00162E08"/>
    <w:rsid w:val="001633F1"/>
    <w:rsid w:val="00164B1F"/>
    <w:rsid w:val="0016531E"/>
    <w:rsid w:val="0016565C"/>
    <w:rsid w:val="00165C67"/>
    <w:rsid w:val="00166314"/>
    <w:rsid w:val="001664B8"/>
    <w:rsid w:val="00166746"/>
    <w:rsid w:val="00167590"/>
    <w:rsid w:val="00167918"/>
    <w:rsid w:val="00167C1E"/>
    <w:rsid w:val="00170086"/>
    <w:rsid w:val="0017043B"/>
    <w:rsid w:val="001706A1"/>
    <w:rsid w:val="00170914"/>
    <w:rsid w:val="00170DF2"/>
    <w:rsid w:val="00171086"/>
    <w:rsid w:val="00171562"/>
    <w:rsid w:val="00172AB1"/>
    <w:rsid w:val="0017328A"/>
    <w:rsid w:val="001741E8"/>
    <w:rsid w:val="00174841"/>
    <w:rsid w:val="00174D6A"/>
    <w:rsid w:val="00175239"/>
    <w:rsid w:val="001753AF"/>
    <w:rsid w:val="001761FD"/>
    <w:rsid w:val="001765F5"/>
    <w:rsid w:val="001776AC"/>
    <w:rsid w:val="00177D61"/>
    <w:rsid w:val="00180125"/>
    <w:rsid w:val="001808CA"/>
    <w:rsid w:val="00180923"/>
    <w:rsid w:val="00180CE5"/>
    <w:rsid w:val="00181BAA"/>
    <w:rsid w:val="00181D2D"/>
    <w:rsid w:val="0018210A"/>
    <w:rsid w:val="00182249"/>
    <w:rsid w:val="00182273"/>
    <w:rsid w:val="00182DE0"/>
    <w:rsid w:val="0018307A"/>
    <w:rsid w:val="0018386C"/>
    <w:rsid w:val="0018402A"/>
    <w:rsid w:val="00184479"/>
    <w:rsid w:val="0018472C"/>
    <w:rsid w:val="00184838"/>
    <w:rsid w:val="00185755"/>
    <w:rsid w:val="00185C65"/>
    <w:rsid w:val="00186CEC"/>
    <w:rsid w:val="00187398"/>
    <w:rsid w:val="00187F73"/>
    <w:rsid w:val="00187FB0"/>
    <w:rsid w:val="001902E9"/>
    <w:rsid w:val="00190327"/>
    <w:rsid w:val="00190A0A"/>
    <w:rsid w:val="0019108B"/>
    <w:rsid w:val="001914E8"/>
    <w:rsid w:val="00192095"/>
    <w:rsid w:val="001922C0"/>
    <w:rsid w:val="001926F2"/>
    <w:rsid w:val="00193BCE"/>
    <w:rsid w:val="00194B87"/>
    <w:rsid w:val="0019569A"/>
    <w:rsid w:val="00195962"/>
    <w:rsid w:val="00195B81"/>
    <w:rsid w:val="001969CF"/>
    <w:rsid w:val="00197533"/>
    <w:rsid w:val="001977E7"/>
    <w:rsid w:val="00197CCA"/>
    <w:rsid w:val="001A0D8A"/>
    <w:rsid w:val="001A1110"/>
    <w:rsid w:val="001A192D"/>
    <w:rsid w:val="001A1B34"/>
    <w:rsid w:val="001A1C62"/>
    <w:rsid w:val="001A331C"/>
    <w:rsid w:val="001A33B2"/>
    <w:rsid w:val="001A36CF"/>
    <w:rsid w:val="001A6619"/>
    <w:rsid w:val="001A7C72"/>
    <w:rsid w:val="001B084B"/>
    <w:rsid w:val="001B0CEC"/>
    <w:rsid w:val="001B0FFC"/>
    <w:rsid w:val="001B1953"/>
    <w:rsid w:val="001B1B44"/>
    <w:rsid w:val="001B1CF2"/>
    <w:rsid w:val="001B2D7D"/>
    <w:rsid w:val="001B3888"/>
    <w:rsid w:val="001B4266"/>
    <w:rsid w:val="001B4388"/>
    <w:rsid w:val="001B463E"/>
    <w:rsid w:val="001B4705"/>
    <w:rsid w:val="001B49A7"/>
    <w:rsid w:val="001B49E0"/>
    <w:rsid w:val="001B5377"/>
    <w:rsid w:val="001B6553"/>
    <w:rsid w:val="001B6647"/>
    <w:rsid w:val="001B6A47"/>
    <w:rsid w:val="001B6B0A"/>
    <w:rsid w:val="001B6C3C"/>
    <w:rsid w:val="001B79F1"/>
    <w:rsid w:val="001B7A4C"/>
    <w:rsid w:val="001C0824"/>
    <w:rsid w:val="001C0B83"/>
    <w:rsid w:val="001C1510"/>
    <w:rsid w:val="001C1989"/>
    <w:rsid w:val="001C2755"/>
    <w:rsid w:val="001C28FD"/>
    <w:rsid w:val="001C2ADC"/>
    <w:rsid w:val="001C3349"/>
    <w:rsid w:val="001C496D"/>
    <w:rsid w:val="001C4ABA"/>
    <w:rsid w:val="001C546B"/>
    <w:rsid w:val="001C5EA2"/>
    <w:rsid w:val="001C6608"/>
    <w:rsid w:val="001C6C7D"/>
    <w:rsid w:val="001C6EEE"/>
    <w:rsid w:val="001D0307"/>
    <w:rsid w:val="001D0743"/>
    <w:rsid w:val="001D1357"/>
    <w:rsid w:val="001D1371"/>
    <w:rsid w:val="001D1CB1"/>
    <w:rsid w:val="001D2AC0"/>
    <w:rsid w:val="001D2DBA"/>
    <w:rsid w:val="001D2FD0"/>
    <w:rsid w:val="001D3283"/>
    <w:rsid w:val="001D3830"/>
    <w:rsid w:val="001D3BA6"/>
    <w:rsid w:val="001D3E67"/>
    <w:rsid w:val="001D4A8D"/>
    <w:rsid w:val="001D4DDF"/>
    <w:rsid w:val="001D4DFC"/>
    <w:rsid w:val="001D5564"/>
    <w:rsid w:val="001D57EB"/>
    <w:rsid w:val="001D5F8A"/>
    <w:rsid w:val="001D6FAA"/>
    <w:rsid w:val="001D70FA"/>
    <w:rsid w:val="001D7BA9"/>
    <w:rsid w:val="001D7BB9"/>
    <w:rsid w:val="001E039D"/>
    <w:rsid w:val="001E1EA7"/>
    <w:rsid w:val="001E22E7"/>
    <w:rsid w:val="001E2714"/>
    <w:rsid w:val="001E398C"/>
    <w:rsid w:val="001E3EDE"/>
    <w:rsid w:val="001E4456"/>
    <w:rsid w:val="001E4DDC"/>
    <w:rsid w:val="001E5BD4"/>
    <w:rsid w:val="001E652E"/>
    <w:rsid w:val="001E6ED9"/>
    <w:rsid w:val="001E726C"/>
    <w:rsid w:val="001E7314"/>
    <w:rsid w:val="001E7509"/>
    <w:rsid w:val="001E774F"/>
    <w:rsid w:val="001E7C1D"/>
    <w:rsid w:val="001F073F"/>
    <w:rsid w:val="001F1EE3"/>
    <w:rsid w:val="001F3009"/>
    <w:rsid w:val="001F3358"/>
    <w:rsid w:val="001F35CB"/>
    <w:rsid w:val="001F390F"/>
    <w:rsid w:val="001F41EB"/>
    <w:rsid w:val="001F4F54"/>
    <w:rsid w:val="001F57EA"/>
    <w:rsid w:val="001F5A12"/>
    <w:rsid w:val="001F5CD1"/>
    <w:rsid w:val="001F6B0B"/>
    <w:rsid w:val="001F7257"/>
    <w:rsid w:val="001F76DD"/>
    <w:rsid w:val="001F7739"/>
    <w:rsid w:val="0020011B"/>
    <w:rsid w:val="0020187E"/>
    <w:rsid w:val="002018F6"/>
    <w:rsid w:val="00201DC6"/>
    <w:rsid w:val="00202375"/>
    <w:rsid w:val="002025EA"/>
    <w:rsid w:val="00202884"/>
    <w:rsid w:val="00202954"/>
    <w:rsid w:val="00202BFC"/>
    <w:rsid w:val="00202E44"/>
    <w:rsid w:val="00203556"/>
    <w:rsid w:val="00203B38"/>
    <w:rsid w:val="00203D88"/>
    <w:rsid w:val="0020414A"/>
    <w:rsid w:val="00204187"/>
    <w:rsid w:val="002047ED"/>
    <w:rsid w:val="00204BD8"/>
    <w:rsid w:val="00204D0F"/>
    <w:rsid w:val="00204DB6"/>
    <w:rsid w:val="002056ED"/>
    <w:rsid w:val="00205C3A"/>
    <w:rsid w:val="00205DE3"/>
    <w:rsid w:val="00205FB4"/>
    <w:rsid w:val="00206542"/>
    <w:rsid w:val="00211515"/>
    <w:rsid w:val="00211793"/>
    <w:rsid w:val="00211C11"/>
    <w:rsid w:val="00212345"/>
    <w:rsid w:val="0021247F"/>
    <w:rsid w:val="002126FF"/>
    <w:rsid w:val="00212E50"/>
    <w:rsid w:val="0021302D"/>
    <w:rsid w:val="00213965"/>
    <w:rsid w:val="00213FDF"/>
    <w:rsid w:val="00214809"/>
    <w:rsid w:val="002149A1"/>
    <w:rsid w:val="00214E7A"/>
    <w:rsid w:val="002157A5"/>
    <w:rsid w:val="00215BFE"/>
    <w:rsid w:val="00215C44"/>
    <w:rsid w:val="00216477"/>
    <w:rsid w:val="00216527"/>
    <w:rsid w:val="00216815"/>
    <w:rsid w:val="00216E73"/>
    <w:rsid w:val="0021774C"/>
    <w:rsid w:val="00217C2E"/>
    <w:rsid w:val="00217E9F"/>
    <w:rsid w:val="00217FF6"/>
    <w:rsid w:val="0022078C"/>
    <w:rsid w:val="00220D78"/>
    <w:rsid w:val="0022168F"/>
    <w:rsid w:val="00221880"/>
    <w:rsid w:val="00222386"/>
    <w:rsid w:val="00222F51"/>
    <w:rsid w:val="002230E1"/>
    <w:rsid w:val="0022310A"/>
    <w:rsid w:val="00223361"/>
    <w:rsid w:val="002244BA"/>
    <w:rsid w:val="002247AA"/>
    <w:rsid w:val="00224DA7"/>
    <w:rsid w:val="0022588A"/>
    <w:rsid w:val="00225E3C"/>
    <w:rsid w:val="00225F91"/>
    <w:rsid w:val="002261CB"/>
    <w:rsid w:val="002268BF"/>
    <w:rsid w:val="00226BFF"/>
    <w:rsid w:val="002279CF"/>
    <w:rsid w:val="00227BDE"/>
    <w:rsid w:val="00227C76"/>
    <w:rsid w:val="00230045"/>
    <w:rsid w:val="0023014E"/>
    <w:rsid w:val="0023035D"/>
    <w:rsid w:val="002308FA"/>
    <w:rsid w:val="0023132F"/>
    <w:rsid w:val="00231AA5"/>
    <w:rsid w:val="00231ADA"/>
    <w:rsid w:val="002328BD"/>
    <w:rsid w:val="00232E7F"/>
    <w:rsid w:val="00232F90"/>
    <w:rsid w:val="0023339B"/>
    <w:rsid w:val="00233830"/>
    <w:rsid w:val="00234438"/>
    <w:rsid w:val="0023469C"/>
    <w:rsid w:val="00234C71"/>
    <w:rsid w:val="00235511"/>
    <w:rsid w:val="002366E0"/>
    <w:rsid w:val="00236910"/>
    <w:rsid w:val="00236DE1"/>
    <w:rsid w:val="00236EF8"/>
    <w:rsid w:val="002372EE"/>
    <w:rsid w:val="002372FD"/>
    <w:rsid w:val="0023764D"/>
    <w:rsid w:val="00240679"/>
    <w:rsid w:val="00240E45"/>
    <w:rsid w:val="002415BC"/>
    <w:rsid w:val="002421F5"/>
    <w:rsid w:val="0024233E"/>
    <w:rsid w:val="0024237C"/>
    <w:rsid w:val="00242758"/>
    <w:rsid w:val="002434B2"/>
    <w:rsid w:val="00243A45"/>
    <w:rsid w:val="002442F4"/>
    <w:rsid w:val="002445EA"/>
    <w:rsid w:val="00244ECE"/>
    <w:rsid w:val="00244FC5"/>
    <w:rsid w:val="00245D1D"/>
    <w:rsid w:val="00247C47"/>
    <w:rsid w:val="00247C51"/>
    <w:rsid w:val="00247CE8"/>
    <w:rsid w:val="00250EDA"/>
    <w:rsid w:val="00251502"/>
    <w:rsid w:val="002518E8"/>
    <w:rsid w:val="00251C10"/>
    <w:rsid w:val="0025214F"/>
    <w:rsid w:val="00252E0A"/>
    <w:rsid w:val="00252E1E"/>
    <w:rsid w:val="002532C4"/>
    <w:rsid w:val="002538BA"/>
    <w:rsid w:val="002539B8"/>
    <w:rsid w:val="0025469D"/>
    <w:rsid w:val="002551CE"/>
    <w:rsid w:val="002552B1"/>
    <w:rsid w:val="00255376"/>
    <w:rsid w:val="00255D01"/>
    <w:rsid w:val="00255EB6"/>
    <w:rsid w:val="00256562"/>
    <w:rsid w:val="00256E55"/>
    <w:rsid w:val="002574A5"/>
    <w:rsid w:val="00257E0E"/>
    <w:rsid w:val="00257FF4"/>
    <w:rsid w:val="00260FCB"/>
    <w:rsid w:val="002613DA"/>
    <w:rsid w:val="002615F5"/>
    <w:rsid w:val="002616B9"/>
    <w:rsid w:val="00261DCC"/>
    <w:rsid w:val="0026217B"/>
    <w:rsid w:val="002629E4"/>
    <w:rsid w:val="00263FE3"/>
    <w:rsid w:val="00264ADB"/>
    <w:rsid w:val="00265010"/>
    <w:rsid w:val="0026536A"/>
    <w:rsid w:val="00265593"/>
    <w:rsid w:val="002675DA"/>
    <w:rsid w:val="002675EA"/>
    <w:rsid w:val="00267BC5"/>
    <w:rsid w:val="00267CBE"/>
    <w:rsid w:val="00267DB2"/>
    <w:rsid w:val="00267E0B"/>
    <w:rsid w:val="00270680"/>
    <w:rsid w:val="00270F7E"/>
    <w:rsid w:val="00271103"/>
    <w:rsid w:val="002721FA"/>
    <w:rsid w:val="0027230C"/>
    <w:rsid w:val="00272B99"/>
    <w:rsid w:val="00272E57"/>
    <w:rsid w:val="0027380D"/>
    <w:rsid w:val="0027382B"/>
    <w:rsid w:val="00273A1F"/>
    <w:rsid w:val="00273D9E"/>
    <w:rsid w:val="00273FB9"/>
    <w:rsid w:val="00274164"/>
    <w:rsid w:val="0027468E"/>
    <w:rsid w:val="00274826"/>
    <w:rsid w:val="00275005"/>
    <w:rsid w:val="002752AB"/>
    <w:rsid w:val="002756D6"/>
    <w:rsid w:val="0027573C"/>
    <w:rsid w:val="00276ACE"/>
    <w:rsid w:val="0028076D"/>
    <w:rsid w:val="00280BD6"/>
    <w:rsid w:val="00280F28"/>
    <w:rsid w:val="002815D0"/>
    <w:rsid w:val="002820A7"/>
    <w:rsid w:val="00282CC0"/>
    <w:rsid w:val="00283104"/>
    <w:rsid w:val="00283678"/>
    <w:rsid w:val="002836DF"/>
    <w:rsid w:val="00283B82"/>
    <w:rsid w:val="00283CB9"/>
    <w:rsid w:val="00283D2E"/>
    <w:rsid w:val="00283E13"/>
    <w:rsid w:val="00286478"/>
    <w:rsid w:val="00286967"/>
    <w:rsid w:val="00287EDD"/>
    <w:rsid w:val="00290784"/>
    <w:rsid w:val="00290B79"/>
    <w:rsid w:val="0029141B"/>
    <w:rsid w:val="00291958"/>
    <w:rsid w:val="002927D3"/>
    <w:rsid w:val="00293B64"/>
    <w:rsid w:val="00294450"/>
    <w:rsid w:val="00294BDE"/>
    <w:rsid w:val="0029504F"/>
    <w:rsid w:val="00295DB6"/>
    <w:rsid w:val="00295EA2"/>
    <w:rsid w:val="0029740F"/>
    <w:rsid w:val="002974DA"/>
    <w:rsid w:val="00297595"/>
    <w:rsid w:val="0029788B"/>
    <w:rsid w:val="00297D1B"/>
    <w:rsid w:val="00297F4D"/>
    <w:rsid w:val="002A0226"/>
    <w:rsid w:val="002A061A"/>
    <w:rsid w:val="002A0661"/>
    <w:rsid w:val="002A1AE9"/>
    <w:rsid w:val="002A1CF2"/>
    <w:rsid w:val="002A2ED0"/>
    <w:rsid w:val="002A35C0"/>
    <w:rsid w:val="002A3A84"/>
    <w:rsid w:val="002A4839"/>
    <w:rsid w:val="002A4C3E"/>
    <w:rsid w:val="002A535C"/>
    <w:rsid w:val="002A56BC"/>
    <w:rsid w:val="002A56C8"/>
    <w:rsid w:val="002A5C53"/>
    <w:rsid w:val="002A6AD6"/>
    <w:rsid w:val="002A72CC"/>
    <w:rsid w:val="002A76AB"/>
    <w:rsid w:val="002A7A4F"/>
    <w:rsid w:val="002A7AFE"/>
    <w:rsid w:val="002B01DB"/>
    <w:rsid w:val="002B09C0"/>
    <w:rsid w:val="002B13B3"/>
    <w:rsid w:val="002B183D"/>
    <w:rsid w:val="002B1D8E"/>
    <w:rsid w:val="002B1DBF"/>
    <w:rsid w:val="002B207F"/>
    <w:rsid w:val="002B2A48"/>
    <w:rsid w:val="002B2BEE"/>
    <w:rsid w:val="002B31AD"/>
    <w:rsid w:val="002B3EA7"/>
    <w:rsid w:val="002B4BAE"/>
    <w:rsid w:val="002B538B"/>
    <w:rsid w:val="002B581B"/>
    <w:rsid w:val="002B5C8D"/>
    <w:rsid w:val="002B7BAB"/>
    <w:rsid w:val="002C2892"/>
    <w:rsid w:val="002C300C"/>
    <w:rsid w:val="002C58AB"/>
    <w:rsid w:val="002C602A"/>
    <w:rsid w:val="002C6D84"/>
    <w:rsid w:val="002C6F8B"/>
    <w:rsid w:val="002C7D21"/>
    <w:rsid w:val="002C7FEF"/>
    <w:rsid w:val="002D1564"/>
    <w:rsid w:val="002D1CA4"/>
    <w:rsid w:val="002D2C09"/>
    <w:rsid w:val="002D2C45"/>
    <w:rsid w:val="002D4767"/>
    <w:rsid w:val="002D4969"/>
    <w:rsid w:val="002D4EE1"/>
    <w:rsid w:val="002D4F49"/>
    <w:rsid w:val="002D57FF"/>
    <w:rsid w:val="002D64AD"/>
    <w:rsid w:val="002D6CDE"/>
    <w:rsid w:val="002D7054"/>
    <w:rsid w:val="002D71C2"/>
    <w:rsid w:val="002D7330"/>
    <w:rsid w:val="002D778E"/>
    <w:rsid w:val="002D7893"/>
    <w:rsid w:val="002E04D7"/>
    <w:rsid w:val="002E06DD"/>
    <w:rsid w:val="002E0D1B"/>
    <w:rsid w:val="002E0E1E"/>
    <w:rsid w:val="002E171A"/>
    <w:rsid w:val="002E1D4D"/>
    <w:rsid w:val="002E220B"/>
    <w:rsid w:val="002E2730"/>
    <w:rsid w:val="002E2A24"/>
    <w:rsid w:val="002E3108"/>
    <w:rsid w:val="002E3D66"/>
    <w:rsid w:val="002E3E7C"/>
    <w:rsid w:val="002E3F11"/>
    <w:rsid w:val="002E4B11"/>
    <w:rsid w:val="002E4E50"/>
    <w:rsid w:val="002E4F70"/>
    <w:rsid w:val="002E5886"/>
    <w:rsid w:val="002E5AD3"/>
    <w:rsid w:val="002E5AE2"/>
    <w:rsid w:val="002E635D"/>
    <w:rsid w:val="002E6856"/>
    <w:rsid w:val="002E6BD4"/>
    <w:rsid w:val="002E6FD3"/>
    <w:rsid w:val="002E7562"/>
    <w:rsid w:val="002F071F"/>
    <w:rsid w:val="002F16D5"/>
    <w:rsid w:val="002F1A90"/>
    <w:rsid w:val="002F1C2F"/>
    <w:rsid w:val="002F262E"/>
    <w:rsid w:val="002F2EE8"/>
    <w:rsid w:val="002F3062"/>
    <w:rsid w:val="002F3D1C"/>
    <w:rsid w:val="002F4B59"/>
    <w:rsid w:val="002F4E0B"/>
    <w:rsid w:val="002F4EA1"/>
    <w:rsid w:val="002F52DE"/>
    <w:rsid w:val="002F55C1"/>
    <w:rsid w:val="002F69A6"/>
    <w:rsid w:val="002F6AC0"/>
    <w:rsid w:val="002F745B"/>
    <w:rsid w:val="002F797A"/>
    <w:rsid w:val="00300185"/>
    <w:rsid w:val="00300483"/>
    <w:rsid w:val="00300B6C"/>
    <w:rsid w:val="00301C91"/>
    <w:rsid w:val="00303F2B"/>
    <w:rsid w:val="00304607"/>
    <w:rsid w:val="0030467A"/>
    <w:rsid w:val="00304C0F"/>
    <w:rsid w:val="00304D4E"/>
    <w:rsid w:val="00304FFD"/>
    <w:rsid w:val="00305608"/>
    <w:rsid w:val="00305B72"/>
    <w:rsid w:val="00305D13"/>
    <w:rsid w:val="0030610A"/>
    <w:rsid w:val="00306627"/>
    <w:rsid w:val="003069DD"/>
    <w:rsid w:val="00306CAB"/>
    <w:rsid w:val="00307E3C"/>
    <w:rsid w:val="0031146F"/>
    <w:rsid w:val="00311795"/>
    <w:rsid w:val="003117B1"/>
    <w:rsid w:val="00311A25"/>
    <w:rsid w:val="00311B70"/>
    <w:rsid w:val="00311CBE"/>
    <w:rsid w:val="0031223D"/>
    <w:rsid w:val="00312280"/>
    <w:rsid w:val="003124EF"/>
    <w:rsid w:val="003128BE"/>
    <w:rsid w:val="00312CD0"/>
    <w:rsid w:val="00312F02"/>
    <w:rsid w:val="00313296"/>
    <w:rsid w:val="0031386D"/>
    <w:rsid w:val="00314311"/>
    <w:rsid w:val="0031449F"/>
    <w:rsid w:val="003145A5"/>
    <w:rsid w:val="003148B9"/>
    <w:rsid w:val="00314A2E"/>
    <w:rsid w:val="00314D4A"/>
    <w:rsid w:val="00314DF3"/>
    <w:rsid w:val="0031515B"/>
    <w:rsid w:val="00315266"/>
    <w:rsid w:val="0031693B"/>
    <w:rsid w:val="003169CE"/>
    <w:rsid w:val="00316F0A"/>
    <w:rsid w:val="00317DC7"/>
    <w:rsid w:val="003200F9"/>
    <w:rsid w:val="0032069C"/>
    <w:rsid w:val="00320F38"/>
    <w:rsid w:val="00321183"/>
    <w:rsid w:val="00321694"/>
    <w:rsid w:val="00321F0A"/>
    <w:rsid w:val="003221D1"/>
    <w:rsid w:val="003223CE"/>
    <w:rsid w:val="003226D4"/>
    <w:rsid w:val="00322A2D"/>
    <w:rsid w:val="00322E80"/>
    <w:rsid w:val="00324D5B"/>
    <w:rsid w:val="00324FB3"/>
    <w:rsid w:val="00325045"/>
    <w:rsid w:val="00325939"/>
    <w:rsid w:val="00325D91"/>
    <w:rsid w:val="00326448"/>
    <w:rsid w:val="003267B4"/>
    <w:rsid w:val="00326B9B"/>
    <w:rsid w:val="0033111D"/>
    <w:rsid w:val="00331193"/>
    <w:rsid w:val="003318F0"/>
    <w:rsid w:val="003325D1"/>
    <w:rsid w:val="003333D4"/>
    <w:rsid w:val="003335AD"/>
    <w:rsid w:val="00334708"/>
    <w:rsid w:val="00334951"/>
    <w:rsid w:val="00336253"/>
    <w:rsid w:val="00336411"/>
    <w:rsid w:val="00336730"/>
    <w:rsid w:val="0033678D"/>
    <w:rsid w:val="003368D9"/>
    <w:rsid w:val="0033720D"/>
    <w:rsid w:val="003373E8"/>
    <w:rsid w:val="0033759C"/>
    <w:rsid w:val="00337898"/>
    <w:rsid w:val="003443DD"/>
    <w:rsid w:val="00344476"/>
    <w:rsid w:val="003444E2"/>
    <w:rsid w:val="00344D5A"/>
    <w:rsid w:val="00344F77"/>
    <w:rsid w:val="0034584B"/>
    <w:rsid w:val="003459A7"/>
    <w:rsid w:val="00346EB6"/>
    <w:rsid w:val="0034705C"/>
    <w:rsid w:val="00347EDB"/>
    <w:rsid w:val="00347F9C"/>
    <w:rsid w:val="003502CA"/>
    <w:rsid w:val="00350797"/>
    <w:rsid w:val="003512D2"/>
    <w:rsid w:val="00351500"/>
    <w:rsid w:val="00351A85"/>
    <w:rsid w:val="00351B51"/>
    <w:rsid w:val="00351CB4"/>
    <w:rsid w:val="00352160"/>
    <w:rsid w:val="003522E8"/>
    <w:rsid w:val="0035333C"/>
    <w:rsid w:val="00353989"/>
    <w:rsid w:val="00355B7A"/>
    <w:rsid w:val="0035617C"/>
    <w:rsid w:val="00356C50"/>
    <w:rsid w:val="00356E7E"/>
    <w:rsid w:val="00356EB8"/>
    <w:rsid w:val="00357B83"/>
    <w:rsid w:val="00360069"/>
    <w:rsid w:val="003605E1"/>
    <w:rsid w:val="003614A8"/>
    <w:rsid w:val="0036160E"/>
    <w:rsid w:val="00362610"/>
    <w:rsid w:val="00362CBB"/>
    <w:rsid w:val="00363756"/>
    <w:rsid w:val="00363830"/>
    <w:rsid w:val="00363A9C"/>
    <w:rsid w:val="00363D2D"/>
    <w:rsid w:val="00363EAF"/>
    <w:rsid w:val="00364BB6"/>
    <w:rsid w:val="00364D6B"/>
    <w:rsid w:val="00365304"/>
    <w:rsid w:val="00365408"/>
    <w:rsid w:val="00365CC0"/>
    <w:rsid w:val="00366818"/>
    <w:rsid w:val="003668DF"/>
    <w:rsid w:val="0036765A"/>
    <w:rsid w:val="00367688"/>
    <w:rsid w:val="00367C25"/>
    <w:rsid w:val="00372221"/>
    <w:rsid w:val="00372516"/>
    <w:rsid w:val="0037257A"/>
    <w:rsid w:val="00372CF2"/>
    <w:rsid w:val="003738F8"/>
    <w:rsid w:val="00374087"/>
    <w:rsid w:val="00374C7E"/>
    <w:rsid w:val="003760D3"/>
    <w:rsid w:val="003763EF"/>
    <w:rsid w:val="00377353"/>
    <w:rsid w:val="0037736B"/>
    <w:rsid w:val="00377876"/>
    <w:rsid w:val="00377899"/>
    <w:rsid w:val="00380038"/>
    <w:rsid w:val="00380D80"/>
    <w:rsid w:val="00381BCA"/>
    <w:rsid w:val="00381DB3"/>
    <w:rsid w:val="00381F57"/>
    <w:rsid w:val="0038216E"/>
    <w:rsid w:val="003822E5"/>
    <w:rsid w:val="003829C6"/>
    <w:rsid w:val="00382F8D"/>
    <w:rsid w:val="003830B8"/>
    <w:rsid w:val="00383262"/>
    <w:rsid w:val="00383472"/>
    <w:rsid w:val="00383586"/>
    <w:rsid w:val="00383C12"/>
    <w:rsid w:val="00385E38"/>
    <w:rsid w:val="003870C4"/>
    <w:rsid w:val="0038748B"/>
    <w:rsid w:val="00391D60"/>
    <w:rsid w:val="0039274B"/>
    <w:rsid w:val="00393BAA"/>
    <w:rsid w:val="00394262"/>
    <w:rsid w:val="00397C17"/>
    <w:rsid w:val="003A0469"/>
    <w:rsid w:val="003A08C2"/>
    <w:rsid w:val="003A0E2A"/>
    <w:rsid w:val="003A157A"/>
    <w:rsid w:val="003A276D"/>
    <w:rsid w:val="003A283F"/>
    <w:rsid w:val="003A2A16"/>
    <w:rsid w:val="003A2FDD"/>
    <w:rsid w:val="003A3C43"/>
    <w:rsid w:val="003A5407"/>
    <w:rsid w:val="003A5CCC"/>
    <w:rsid w:val="003A6941"/>
    <w:rsid w:val="003A6FFE"/>
    <w:rsid w:val="003A70FF"/>
    <w:rsid w:val="003A74D2"/>
    <w:rsid w:val="003A756B"/>
    <w:rsid w:val="003A7902"/>
    <w:rsid w:val="003B0A90"/>
    <w:rsid w:val="003B0BAD"/>
    <w:rsid w:val="003B1FE3"/>
    <w:rsid w:val="003B23D7"/>
    <w:rsid w:val="003B34CB"/>
    <w:rsid w:val="003B37C4"/>
    <w:rsid w:val="003B3AB4"/>
    <w:rsid w:val="003B3B38"/>
    <w:rsid w:val="003B3CA8"/>
    <w:rsid w:val="003B45D5"/>
    <w:rsid w:val="003B52FE"/>
    <w:rsid w:val="003B572A"/>
    <w:rsid w:val="003B6325"/>
    <w:rsid w:val="003B6FFD"/>
    <w:rsid w:val="003B71E0"/>
    <w:rsid w:val="003B78A4"/>
    <w:rsid w:val="003C0128"/>
    <w:rsid w:val="003C0E81"/>
    <w:rsid w:val="003C144E"/>
    <w:rsid w:val="003C1A07"/>
    <w:rsid w:val="003C1E74"/>
    <w:rsid w:val="003C20A2"/>
    <w:rsid w:val="003C2673"/>
    <w:rsid w:val="003C27A2"/>
    <w:rsid w:val="003C4346"/>
    <w:rsid w:val="003C49FF"/>
    <w:rsid w:val="003C567C"/>
    <w:rsid w:val="003C5727"/>
    <w:rsid w:val="003C59B8"/>
    <w:rsid w:val="003C5F2B"/>
    <w:rsid w:val="003C6809"/>
    <w:rsid w:val="003C7897"/>
    <w:rsid w:val="003D0937"/>
    <w:rsid w:val="003D17E6"/>
    <w:rsid w:val="003D1A20"/>
    <w:rsid w:val="003D1AC9"/>
    <w:rsid w:val="003D2AC9"/>
    <w:rsid w:val="003D2CD8"/>
    <w:rsid w:val="003D36BC"/>
    <w:rsid w:val="003D3724"/>
    <w:rsid w:val="003D46A7"/>
    <w:rsid w:val="003D6376"/>
    <w:rsid w:val="003D798C"/>
    <w:rsid w:val="003E1235"/>
    <w:rsid w:val="003E2A35"/>
    <w:rsid w:val="003E2B3C"/>
    <w:rsid w:val="003E2B56"/>
    <w:rsid w:val="003E2CE1"/>
    <w:rsid w:val="003E2DCB"/>
    <w:rsid w:val="003E3803"/>
    <w:rsid w:val="003E3F89"/>
    <w:rsid w:val="003E4C3F"/>
    <w:rsid w:val="003E4D7C"/>
    <w:rsid w:val="003E5177"/>
    <w:rsid w:val="003E5FA8"/>
    <w:rsid w:val="003E6252"/>
    <w:rsid w:val="003E64A2"/>
    <w:rsid w:val="003E7214"/>
    <w:rsid w:val="003F0344"/>
    <w:rsid w:val="003F0373"/>
    <w:rsid w:val="003F1200"/>
    <w:rsid w:val="003F12B0"/>
    <w:rsid w:val="003F1421"/>
    <w:rsid w:val="003F1844"/>
    <w:rsid w:val="003F241E"/>
    <w:rsid w:val="003F257C"/>
    <w:rsid w:val="003F28C0"/>
    <w:rsid w:val="003F443A"/>
    <w:rsid w:val="003F52B2"/>
    <w:rsid w:val="003F5A6D"/>
    <w:rsid w:val="003F5D92"/>
    <w:rsid w:val="003F700B"/>
    <w:rsid w:val="003F716E"/>
    <w:rsid w:val="00400061"/>
    <w:rsid w:val="0040026D"/>
    <w:rsid w:val="0040068A"/>
    <w:rsid w:val="00400813"/>
    <w:rsid w:val="00400EC8"/>
    <w:rsid w:val="004013AD"/>
    <w:rsid w:val="00402215"/>
    <w:rsid w:val="004023E0"/>
    <w:rsid w:val="00402C35"/>
    <w:rsid w:val="0040405B"/>
    <w:rsid w:val="00404195"/>
    <w:rsid w:val="00404211"/>
    <w:rsid w:val="004042A4"/>
    <w:rsid w:val="00404346"/>
    <w:rsid w:val="004043F3"/>
    <w:rsid w:val="00404DAA"/>
    <w:rsid w:val="00404DDD"/>
    <w:rsid w:val="0040578B"/>
    <w:rsid w:val="00405E92"/>
    <w:rsid w:val="004065D6"/>
    <w:rsid w:val="0040687D"/>
    <w:rsid w:val="00406C47"/>
    <w:rsid w:val="00406E8D"/>
    <w:rsid w:val="0040709D"/>
    <w:rsid w:val="0040713F"/>
    <w:rsid w:val="004075A3"/>
    <w:rsid w:val="00410C48"/>
    <w:rsid w:val="00411B4A"/>
    <w:rsid w:val="0041273D"/>
    <w:rsid w:val="004137CD"/>
    <w:rsid w:val="00414AF3"/>
    <w:rsid w:val="004150BA"/>
    <w:rsid w:val="00415C3E"/>
    <w:rsid w:val="00416277"/>
    <w:rsid w:val="00416E24"/>
    <w:rsid w:val="00417306"/>
    <w:rsid w:val="00417AEB"/>
    <w:rsid w:val="004203BD"/>
    <w:rsid w:val="0042063D"/>
    <w:rsid w:val="00420EA0"/>
    <w:rsid w:val="00421737"/>
    <w:rsid w:val="004221C3"/>
    <w:rsid w:val="00422B23"/>
    <w:rsid w:val="00422D3D"/>
    <w:rsid w:val="00423A60"/>
    <w:rsid w:val="0042437F"/>
    <w:rsid w:val="00425819"/>
    <w:rsid w:val="004261AA"/>
    <w:rsid w:val="0042651C"/>
    <w:rsid w:val="00426E90"/>
    <w:rsid w:val="00426E9B"/>
    <w:rsid w:val="00427D55"/>
    <w:rsid w:val="0043060F"/>
    <w:rsid w:val="00431B61"/>
    <w:rsid w:val="00431E02"/>
    <w:rsid w:val="0043233C"/>
    <w:rsid w:val="0043439E"/>
    <w:rsid w:val="004345A6"/>
    <w:rsid w:val="00435284"/>
    <w:rsid w:val="00435B2F"/>
    <w:rsid w:val="00435E03"/>
    <w:rsid w:val="00436D0F"/>
    <w:rsid w:val="004373E1"/>
    <w:rsid w:val="004374A3"/>
    <w:rsid w:val="00437A7E"/>
    <w:rsid w:val="00437B6C"/>
    <w:rsid w:val="00440144"/>
    <w:rsid w:val="0044064E"/>
    <w:rsid w:val="00440805"/>
    <w:rsid w:val="004412E1"/>
    <w:rsid w:val="00441523"/>
    <w:rsid w:val="00441554"/>
    <w:rsid w:val="00442C77"/>
    <w:rsid w:val="00442E48"/>
    <w:rsid w:val="00443437"/>
    <w:rsid w:val="00443DCD"/>
    <w:rsid w:val="00443E7E"/>
    <w:rsid w:val="00444C06"/>
    <w:rsid w:val="004454DF"/>
    <w:rsid w:val="004456B3"/>
    <w:rsid w:val="00446518"/>
    <w:rsid w:val="00446804"/>
    <w:rsid w:val="00447803"/>
    <w:rsid w:val="004478D4"/>
    <w:rsid w:val="00450380"/>
    <w:rsid w:val="004505C6"/>
    <w:rsid w:val="00450CF6"/>
    <w:rsid w:val="004520CD"/>
    <w:rsid w:val="00452DF3"/>
    <w:rsid w:val="00453329"/>
    <w:rsid w:val="004534F5"/>
    <w:rsid w:val="0045360D"/>
    <w:rsid w:val="00453765"/>
    <w:rsid w:val="0045455F"/>
    <w:rsid w:val="004545D0"/>
    <w:rsid w:val="00454879"/>
    <w:rsid w:val="00454EC3"/>
    <w:rsid w:val="0045530A"/>
    <w:rsid w:val="004554AE"/>
    <w:rsid w:val="004554C3"/>
    <w:rsid w:val="00455E6A"/>
    <w:rsid w:val="00455FB6"/>
    <w:rsid w:val="00457197"/>
    <w:rsid w:val="00457555"/>
    <w:rsid w:val="00457971"/>
    <w:rsid w:val="00457DD8"/>
    <w:rsid w:val="004603D0"/>
    <w:rsid w:val="004607C5"/>
    <w:rsid w:val="004624AE"/>
    <w:rsid w:val="0046250E"/>
    <w:rsid w:val="00462B1B"/>
    <w:rsid w:val="00462E9C"/>
    <w:rsid w:val="00463696"/>
    <w:rsid w:val="00463FA2"/>
    <w:rsid w:val="00464480"/>
    <w:rsid w:val="004645BD"/>
    <w:rsid w:val="00464B48"/>
    <w:rsid w:val="004650C2"/>
    <w:rsid w:val="00465231"/>
    <w:rsid w:val="004652DD"/>
    <w:rsid w:val="00465622"/>
    <w:rsid w:val="004662AD"/>
    <w:rsid w:val="00466516"/>
    <w:rsid w:val="0046716B"/>
    <w:rsid w:val="00467B65"/>
    <w:rsid w:val="00467E83"/>
    <w:rsid w:val="00471EA5"/>
    <w:rsid w:val="004720C9"/>
    <w:rsid w:val="00472257"/>
    <w:rsid w:val="0047248E"/>
    <w:rsid w:val="00472D78"/>
    <w:rsid w:val="00472E49"/>
    <w:rsid w:val="004732BB"/>
    <w:rsid w:val="004734B3"/>
    <w:rsid w:val="00473D3A"/>
    <w:rsid w:val="0047405F"/>
    <w:rsid w:val="00474C60"/>
    <w:rsid w:val="0047548B"/>
    <w:rsid w:val="00475944"/>
    <w:rsid w:val="00475DF0"/>
    <w:rsid w:val="0047616D"/>
    <w:rsid w:val="00476525"/>
    <w:rsid w:val="0047722E"/>
    <w:rsid w:val="004772E2"/>
    <w:rsid w:val="0047739F"/>
    <w:rsid w:val="00477F97"/>
    <w:rsid w:val="00480A2D"/>
    <w:rsid w:val="00480AFB"/>
    <w:rsid w:val="00481247"/>
    <w:rsid w:val="004818A1"/>
    <w:rsid w:val="00481EF6"/>
    <w:rsid w:val="004828DC"/>
    <w:rsid w:val="00482BF2"/>
    <w:rsid w:val="00482FF7"/>
    <w:rsid w:val="00483098"/>
    <w:rsid w:val="00483AFB"/>
    <w:rsid w:val="00483C6C"/>
    <w:rsid w:val="0048402B"/>
    <w:rsid w:val="0048414A"/>
    <w:rsid w:val="00485947"/>
    <w:rsid w:val="00485C56"/>
    <w:rsid w:val="00486841"/>
    <w:rsid w:val="00486B79"/>
    <w:rsid w:val="00486CA2"/>
    <w:rsid w:val="00487E80"/>
    <w:rsid w:val="00490B25"/>
    <w:rsid w:val="00490B7A"/>
    <w:rsid w:val="00490D73"/>
    <w:rsid w:val="00490FD6"/>
    <w:rsid w:val="004911C4"/>
    <w:rsid w:val="00492F7C"/>
    <w:rsid w:val="004931E1"/>
    <w:rsid w:val="00494CC8"/>
    <w:rsid w:val="004955E7"/>
    <w:rsid w:val="0049587E"/>
    <w:rsid w:val="0049589C"/>
    <w:rsid w:val="00495EF1"/>
    <w:rsid w:val="004963FB"/>
    <w:rsid w:val="00496ED4"/>
    <w:rsid w:val="00497196"/>
    <w:rsid w:val="00497D4A"/>
    <w:rsid w:val="004A0441"/>
    <w:rsid w:val="004A0633"/>
    <w:rsid w:val="004A084C"/>
    <w:rsid w:val="004A10FF"/>
    <w:rsid w:val="004A15B3"/>
    <w:rsid w:val="004A1D01"/>
    <w:rsid w:val="004A2A54"/>
    <w:rsid w:val="004A2EF3"/>
    <w:rsid w:val="004A3B0D"/>
    <w:rsid w:val="004A3B9C"/>
    <w:rsid w:val="004A4108"/>
    <w:rsid w:val="004A4B98"/>
    <w:rsid w:val="004A4EF9"/>
    <w:rsid w:val="004A52F5"/>
    <w:rsid w:val="004A56D5"/>
    <w:rsid w:val="004A5852"/>
    <w:rsid w:val="004A5D3A"/>
    <w:rsid w:val="004A6897"/>
    <w:rsid w:val="004A692B"/>
    <w:rsid w:val="004A6D57"/>
    <w:rsid w:val="004A6EB6"/>
    <w:rsid w:val="004A794C"/>
    <w:rsid w:val="004B0155"/>
    <w:rsid w:val="004B03E4"/>
    <w:rsid w:val="004B091B"/>
    <w:rsid w:val="004B0D31"/>
    <w:rsid w:val="004B0FE0"/>
    <w:rsid w:val="004B1702"/>
    <w:rsid w:val="004B3C65"/>
    <w:rsid w:val="004B3EC7"/>
    <w:rsid w:val="004B5664"/>
    <w:rsid w:val="004B612B"/>
    <w:rsid w:val="004B6D6E"/>
    <w:rsid w:val="004B74C3"/>
    <w:rsid w:val="004C02F6"/>
    <w:rsid w:val="004C171B"/>
    <w:rsid w:val="004C2107"/>
    <w:rsid w:val="004C222A"/>
    <w:rsid w:val="004C317D"/>
    <w:rsid w:val="004C5EBF"/>
    <w:rsid w:val="004C5FC6"/>
    <w:rsid w:val="004C6435"/>
    <w:rsid w:val="004C649B"/>
    <w:rsid w:val="004C6C26"/>
    <w:rsid w:val="004C6FAE"/>
    <w:rsid w:val="004C773E"/>
    <w:rsid w:val="004C7B9C"/>
    <w:rsid w:val="004C7D55"/>
    <w:rsid w:val="004D01B0"/>
    <w:rsid w:val="004D04E0"/>
    <w:rsid w:val="004D07DA"/>
    <w:rsid w:val="004D089A"/>
    <w:rsid w:val="004D09E5"/>
    <w:rsid w:val="004D0AE0"/>
    <w:rsid w:val="004D12CB"/>
    <w:rsid w:val="004D1409"/>
    <w:rsid w:val="004D1E8F"/>
    <w:rsid w:val="004D2333"/>
    <w:rsid w:val="004D3184"/>
    <w:rsid w:val="004D33C6"/>
    <w:rsid w:val="004D41C5"/>
    <w:rsid w:val="004D5030"/>
    <w:rsid w:val="004D6045"/>
    <w:rsid w:val="004D610A"/>
    <w:rsid w:val="004D7546"/>
    <w:rsid w:val="004D7A02"/>
    <w:rsid w:val="004D7EC5"/>
    <w:rsid w:val="004E02B0"/>
    <w:rsid w:val="004E0B29"/>
    <w:rsid w:val="004E0E11"/>
    <w:rsid w:val="004E0F08"/>
    <w:rsid w:val="004E1546"/>
    <w:rsid w:val="004E19DC"/>
    <w:rsid w:val="004E1DC0"/>
    <w:rsid w:val="004E2FB3"/>
    <w:rsid w:val="004E304B"/>
    <w:rsid w:val="004E35E8"/>
    <w:rsid w:val="004E5055"/>
    <w:rsid w:val="004E50F0"/>
    <w:rsid w:val="004E5B7A"/>
    <w:rsid w:val="004E5D82"/>
    <w:rsid w:val="004E67BD"/>
    <w:rsid w:val="004E680A"/>
    <w:rsid w:val="004E6A03"/>
    <w:rsid w:val="004F0070"/>
    <w:rsid w:val="004F0086"/>
    <w:rsid w:val="004F0468"/>
    <w:rsid w:val="004F0C51"/>
    <w:rsid w:val="004F15BD"/>
    <w:rsid w:val="004F1DCD"/>
    <w:rsid w:val="004F2293"/>
    <w:rsid w:val="004F263C"/>
    <w:rsid w:val="004F2BB1"/>
    <w:rsid w:val="004F2E42"/>
    <w:rsid w:val="004F2EC7"/>
    <w:rsid w:val="004F3CE8"/>
    <w:rsid w:val="004F3F4C"/>
    <w:rsid w:val="004F52B5"/>
    <w:rsid w:val="004F5508"/>
    <w:rsid w:val="004F6BFB"/>
    <w:rsid w:val="004F7797"/>
    <w:rsid w:val="004F7852"/>
    <w:rsid w:val="004F7E4A"/>
    <w:rsid w:val="00500057"/>
    <w:rsid w:val="00500BD9"/>
    <w:rsid w:val="0050147C"/>
    <w:rsid w:val="0050182B"/>
    <w:rsid w:val="00502007"/>
    <w:rsid w:val="005021E5"/>
    <w:rsid w:val="0050238F"/>
    <w:rsid w:val="00502579"/>
    <w:rsid w:val="005029F7"/>
    <w:rsid w:val="00503B12"/>
    <w:rsid w:val="00503D4C"/>
    <w:rsid w:val="00504500"/>
    <w:rsid w:val="00504C0C"/>
    <w:rsid w:val="00504D54"/>
    <w:rsid w:val="00504E48"/>
    <w:rsid w:val="0050663D"/>
    <w:rsid w:val="00506A40"/>
    <w:rsid w:val="00506C61"/>
    <w:rsid w:val="005070FF"/>
    <w:rsid w:val="0051056F"/>
    <w:rsid w:val="0051268E"/>
    <w:rsid w:val="005127C4"/>
    <w:rsid w:val="00512BBC"/>
    <w:rsid w:val="005134FB"/>
    <w:rsid w:val="005135FD"/>
    <w:rsid w:val="0051366C"/>
    <w:rsid w:val="005158ED"/>
    <w:rsid w:val="00515CC2"/>
    <w:rsid w:val="0051684F"/>
    <w:rsid w:val="00516A92"/>
    <w:rsid w:val="00516B9F"/>
    <w:rsid w:val="00517448"/>
    <w:rsid w:val="00517693"/>
    <w:rsid w:val="005204D8"/>
    <w:rsid w:val="005205AB"/>
    <w:rsid w:val="00522640"/>
    <w:rsid w:val="00523378"/>
    <w:rsid w:val="00524726"/>
    <w:rsid w:val="00525207"/>
    <w:rsid w:val="0052548B"/>
    <w:rsid w:val="0052550F"/>
    <w:rsid w:val="0052557E"/>
    <w:rsid w:val="005262DF"/>
    <w:rsid w:val="005268AA"/>
    <w:rsid w:val="00526C0F"/>
    <w:rsid w:val="0052702A"/>
    <w:rsid w:val="00530397"/>
    <w:rsid w:val="00530F73"/>
    <w:rsid w:val="00531504"/>
    <w:rsid w:val="00531CA2"/>
    <w:rsid w:val="00532D4F"/>
    <w:rsid w:val="00532F0C"/>
    <w:rsid w:val="00533B8E"/>
    <w:rsid w:val="0053407A"/>
    <w:rsid w:val="00535417"/>
    <w:rsid w:val="00535833"/>
    <w:rsid w:val="00535FCB"/>
    <w:rsid w:val="005363F6"/>
    <w:rsid w:val="0053682C"/>
    <w:rsid w:val="00536D28"/>
    <w:rsid w:val="005372C5"/>
    <w:rsid w:val="005373A8"/>
    <w:rsid w:val="00537A26"/>
    <w:rsid w:val="00540472"/>
    <w:rsid w:val="00540E47"/>
    <w:rsid w:val="00541CA7"/>
    <w:rsid w:val="00541F18"/>
    <w:rsid w:val="00543283"/>
    <w:rsid w:val="005434C7"/>
    <w:rsid w:val="0054364C"/>
    <w:rsid w:val="0054385D"/>
    <w:rsid w:val="005439C2"/>
    <w:rsid w:val="005440E7"/>
    <w:rsid w:val="005441AD"/>
    <w:rsid w:val="00544F49"/>
    <w:rsid w:val="00545D4A"/>
    <w:rsid w:val="005460F6"/>
    <w:rsid w:val="00546747"/>
    <w:rsid w:val="00546FDB"/>
    <w:rsid w:val="00547510"/>
    <w:rsid w:val="00547626"/>
    <w:rsid w:val="00547ECC"/>
    <w:rsid w:val="00550132"/>
    <w:rsid w:val="0055031E"/>
    <w:rsid w:val="00551D5A"/>
    <w:rsid w:val="00551EC3"/>
    <w:rsid w:val="00553087"/>
    <w:rsid w:val="0055392A"/>
    <w:rsid w:val="00554402"/>
    <w:rsid w:val="00554A44"/>
    <w:rsid w:val="00554C53"/>
    <w:rsid w:val="00554F18"/>
    <w:rsid w:val="00555220"/>
    <w:rsid w:val="005555F0"/>
    <w:rsid w:val="00555739"/>
    <w:rsid w:val="0055660D"/>
    <w:rsid w:val="00556E75"/>
    <w:rsid w:val="00556F2D"/>
    <w:rsid w:val="0056069A"/>
    <w:rsid w:val="00560C3B"/>
    <w:rsid w:val="00561B11"/>
    <w:rsid w:val="00561D3C"/>
    <w:rsid w:val="00561EA1"/>
    <w:rsid w:val="00562469"/>
    <w:rsid w:val="00562799"/>
    <w:rsid w:val="00564045"/>
    <w:rsid w:val="005646A1"/>
    <w:rsid w:val="00564804"/>
    <w:rsid w:val="00565598"/>
    <w:rsid w:val="00565B5A"/>
    <w:rsid w:val="00565D06"/>
    <w:rsid w:val="00566977"/>
    <w:rsid w:val="005669D4"/>
    <w:rsid w:val="0056722F"/>
    <w:rsid w:val="00567E8F"/>
    <w:rsid w:val="0057007E"/>
    <w:rsid w:val="005702D6"/>
    <w:rsid w:val="00572588"/>
    <w:rsid w:val="00573A50"/>
    <w:rsid w:val="005746D2"/>
    <w:rsid w:val="00574E8A"/>
    <w:rsid w:val="00577775"/>
    <w:rsid w:val="0058121A"/>
    <w:rsid w:val="0058124A"/>
    <w:rsid w:val="00581863"/>
    <w:rsid w:val="00581A4D"/>
    <w:rsid w:val="00581EA3"/>
    <w:rsid w:val="00581ECC"/>
    <w:rsid w:val="0058205A"/>
    <w:rsid w:val="0058260B"/>
    <w:rsid w:val="00583066"/>
    <w:rsid w:val="00583224"/>
    <w:rsid w:val="00584403"/>
    <w:rsid w:val="00584D1E"/>
    <w:rsid w:val="00585F4F"/>
    <w:rsid w:val="00586795"/>
    <w:rsid w:val="00586A94"/>
    <w:rsid w:val="00586B82"/>
    <w:rsid w:val="005876DC"/>
    <w:rsid w:val="00587BC4"/>
    <w:rsid w:val="00587E13"/>
    <w:rsid w:val="005903D3"/>
    <w:rsid w:val="00590C89"/>
    <w:rsid w:val="005928C4"/>
    <w:rsid w:val="00592AE7"/>
    <w:rsid w:val="005933AA"/>
    <w:rsid w:val="00593C26"/>
    <w:rsid w:val="005940AA"/>
    <w:rsid w:val="00594280"/>
    <w:rsid w:val="00594614"/>
    <w:rsid w:val="00594E10"/>
    <w:rsid w:val="005952CD"/>
    <w:rsid w:val="005958EB"/>
    <w:rsid w:val="00596157"/>
    <w:rsid w:val="00596306"/>
    <w:rsid w:val="00596487"/>
    <w:rsid w:val="005A0809"/>
    <w:rsid w:val="005A0B91"/>
    <w:rsid w:val="005A1494"/>
    <w:rsid w:val="005A184B"/>
    <w:rsid w:val="005A1B9F"/>
    <w:rsid w:val="005A3481"/>
    <w:rsid w:val="005A3590"/>
    <w:rsid w:val="005A3979"/>
    <w:rsid w:val="005A492C"/>
    <w:rsid w:val="005A4A1C"/>
    <w:rsid w:val="005A5408"/>
    <w:rsid w:val="005A5BD8"/>
    <w:rsid w:val="005A692A"/>
    <w:rsid w:val="005A6AB8"/>
    <w:rsid w:val="005B11C2"/>
    <w:rsid w:val="005B1435"/>
    <w:rsid w:val="005B180A"/>
    <w:rsid w:val="005B1938"/>
    <w:rsid w:val="005B382C"/>
    <w:rsid w:val="005B3C11"/>
    <w:rsid w:val="005B40DA"/>
    <w:rsid w:val="005B4226"/>
    <w:rsid w:val="005B559B"/>
    <w:rsid w:val="005B5AA4"/>
    <w:rsid w:val="005B656B"/>
    <w:rsid w:val="005B71B3"/>
    <w:rsid w:val="005B76A4"/>
    <w:rsid w:val="005C04A7"/>
    <w:rsid w:val="005C17A4"/>
    <w:rsid w:val="005C18B6"/>
    <w:rsid w:val="005C27CC"/>
    <w:rsid w:val="005C370D"/>
    <w:rsid w:val="005C3F69"/>
    <w:rsid w:val="005C504E"/>
    <w:rsid w:val="005C6153"/>
    <w:rsid w:val="005C6649"/>
    <w:rsid w:val="005C78B0"/>
    <w:rsid w:val="005C7B95"/>
    <w:rsid w:val="005D01EB"/>
    <w:rsid w:val="005D0790"/>
    <w:rsid w:val="005D0DFB"/>
    <w:rsid w:val="005D0F87"/>
    <w:rsid w:val="005D1112"/>
    <w:rsid w:val="005D1CD8"/>
    <w:rsid w:val="005D237C"/>
    <w:rsid w:val="005D25E2"/>
    <w:rsid w:val="005D25FF"/>
    <w:rsid w:val="005D2632"/>
    <w:rsid w:val="005D28CF"/>
    <w:rsid w:val="005D2D61"/>
    <w:rsid w:val="005D38E0"/>
    <w:rsid w:val="005D39D8"/>
    <w:rsid w:val="005D3F32"/>
    <w:rsid w:val="005D4E3E"/>
    <w:rsid w:val="005D67F7"/>
    <w:rsid w:val="005D7D7E"/>
    <w:rsid w:val="005D7DBA"/>
    <w:rsid w:val="005E0B59"/>
    <w:rsid w:val="005E1105"/>
    <w:rsid w:val="005E1601"/>
    <w:rsid w:val="005E1610"/>
    <w:rsid w:val="005E162F"/>
    <w:rsid w:val="005E2C60"/>
    <w:rsid w:val="005E31F6"/>
    <w:rsid w:val="005E3622"/>
    <w:rsid w:val="005E42FE"/>
    <w:rsid w:val="005E46C0"/>
    <w:rsid w:val="005E5EB8"/>
    <w:rsid w:val="005E60B3"/>
    <w:rsid w:val="005E6347"/>
    <w:rsid w:val="005E676C"/>
    <w:rsid w:val="005E6CB9"/>
    <w:rsid w:val="005E6CF7"/>
    <w:rsid w:val="005E7400"/>
    <w:rsid w:val="005E7EBE"/>
    <w:rsid w:val="005E7F14"/>
    <w:rsid w:val="005F0154"/>
    <w:rsid w:val="005F0176"/>
    <w:rsid w:val="005F021D"/>
    <w:rsid w:val="005F0C7A"/>
    <w:rsid w:val="005F0DC7"/>
    <w:rsid w:val="005F1CD6"/>
    <w:rsid w:val="005F1EAC"/>
    <w:rsid w:val="005F308F"/>
    <w:rsid w:val="005F4869"/>
    <w:rsid w:val="005F4BFD"/>
    <w:rsid w:val="005F5748"/>
    <w:rsid w:val="005F5834"/>
    <w:rsid w:val="005F5A49"/>
    <w:rsid w:val="005F5E11"/>
    <w:rsid w:val="005F61B1"/>
    <w:rsid w:val="005F6B3B"/>
    <w:rsid w:val="005F732A"/>
    <w:rsid w:val="006003E5"/>
    <w:rsid w:val="00600BD9"/>
    <w:rsid w:val="00600E63"/>
    <w:rsid w:val="00601561"/>
    <w:rsid w:val="00601E55"/>
    <w:rsid w:val="00602037"/>
    <w:rsid w:val="006029DD"/>
    <w:rsid w:val="00602C6A"/>
    <w:rsid w:val="00603AF5"/>
    <w:rsid w:val="00606C66"/>
    <w:rsid w:val="0060729C"/>
    <w:rsid w:val="00610145"/>
    <w:rsid w:val="00610181"/>
    <w:rsid w:val="00610D1F"/>
    <w:rsid w:val="006111CE"/>
    <w:rsid w:val="00611DDB"/>
    <w:rsid w:val="006123C6"/>
    <w:rsid w:val="00612A00"/>
    <w:rsid w:val="00612C02"/>
    <w:rsid w:val="00612CDD"/>
    <w:rsid w:val="0061429F"/>
    <w:rsid w:val="00614441"/>
    <w:rsid w:val="00614FD5"/>
    <w:rsid w:val="0061562E"/>
    <w:rsid w:val="00616A0A"/>
    <w:rsid w:val="00616D41"/>
    <w:rsid w:val="00617292"/>
    <w:rsid w:val="00617F7B"/>
    <w:rsid w:val="006200A9"/>
    <w:rsid w:val="00621B4E"/>
    <w:rsid w:val="00622225"/>
    <w:rsid w:val="00622D03"/>
    <w:rsid w:val="00622DCD"/>
    <w:rsid w:val="00622F57"/>
    <w:rsid w:val="00623BB8"/>
    <w:rsid w:val="00623DD5"/>
    <w:rsid w:val="00623EAE"/>
    <w:rsid w:val="00624269"/>
    <w:rsid w:val="00624A34"/>
    <w:rsid w:val="00624FE7"/>
    <w:rsid w:val="0062568D"/>
    <w:rsid w:val="006256D3"/>
    <w:rsid w:val="006259FC"/>
    <w:rsid w:val="00626502"/>
    <w:rsid w:val="006267F5"/>
    <w:rsid w:val="00627337"/>
    <w:rsid w:val="00627954"/>
    <w:rsid w:val="00630069"/>
    <w:rsid w:val="00630583"/>
    <w:rsid w:val="00630ACE"/>
    <w:rsid w:val="00630D2E"/>
    <w:rsid w:val="00630D39"/>
    <w:rsid w:val="00630DE8"/>
    <w:rsid w:val="00631965"/>
    <w:rsid w:val="00631AEA"/>
    <w:rsid w:val="00631E19"/>
    <w:rsid w:val="006337F1"/>
    <w:rsid w:val="00633E76"/>
    <w:rsid w:val="00633EC9"/>
    <w:rsid w:val="006340F5"/>
    <w:rsid w:val="0063451D"/>
    <w:rsid w:val="00634542"/>
    <w:rsid w:val="00634B23"/>
    <w:rsid w:val="00634BA7"/>
    <w:rsid w:val="0063542B"/>
    <w:rsid w:val="00635DEC"/>
    <w:rsid w:val="00635E4D"/>
    <w:rsid w:val="0063620C"/>
    <w:rsid w:val="006364AC"/>
    <w:rsid w:val="00636CDD"/>
    <w:rsid w:val="00637E18"/>
    <w:rsid w:val="00640241"/>
    <w:rsid w:val="0064032E"/>
    <w:rsid w:val="0064038D"/>
    <w:rsid w:val="00641A0B"/>
    <w:rsid w:val="00641D5A"/>
    <w:rsid w:val="00641E06"/>
    <w:rsid w:val="0064217C"/>
    <w:rsid w:val="00642945"/>
    <w:rsid w:val="00642EAD"/>
    <w:rsid w:val="00643007"/>
    <w:rsid w:val="006431D0"/>
    <w:rsid w:val="006432C5"/>
    <w:rsid w:val="006436FA"/>
    <w:rsid w:val="00643852"/>
    <w:rsid w:val="00643C27"/>
    <w:rsid w:val="006455E7"/>
    <w:rsid w:val="00645758"/>
    <w:rsid w:val="006461A1"/>
    <w:rsid w:val="00647422"/>
    <w:rsid w:val="00647E6B"/>
    <w:rsid w:val="00650E84"/>
    <w:rsid w:val="0065198B"/>
    <w:rsid w:val="0065227F"/>
    <w:rsid w:val="006525AF"/>
    <w:rsid w:val="0065266A"/>
    <w:rsid w:val="00653233"/>
    <w:rsid w:val="00653F9C"/>
    <w:rsid w:val="006547D9"/>
    <w:rsid w:val="00655470"/>
    <w:rsid w:val="00655997"/>
    <w:rsid w:val="00655FF5"/>
    <w:rsid w:val="00656FEE"/>
    <w:rsid w:val="00657518"/>
    <w:rsid w:val="0065758F"/>
    <w:rsid w:val="00660661"/>
    <w:rsid w:val="00660897"/>
    <w:rsid w:val="00660CAB"/>
    <w:rsid w:val="00661028"/>
    <w:rsid w:val="006617BD"/>
    <w:rsid w:val="0066194D"/>
    <w:rsid w:val="006629A0"/>
    <w:rsid w:val="0066387E"/>
    <w:rsid w:val="00664695"/>
    <w:rsid w:val="00664840"/>
    <w:rsid w:val="00664B44"/>
    <w:rsid w:val="006652BF"/>
    <w:rsid w:val="006662DC"/>
    <w:rsid w:val="0066630C"/>
    <w:rsid w:val="0066664C"/>
    <w:rsid w:val="00666B14"/>
    <w:rsid w:val="00667BBD"/>
    <w:rsid w:val="00671149"/>
    <w:rsid w:val="00671378"/>
    <w:rsid w:val="00671435"/>
    <w:rsid w:val="00671615"/>
    <w:rsid w:val="00671741"/>
    <w:rsid w:val="00671766"/>
    <w:rsid w:val="00672914"/>
    <w:rsid w:val="0067413D"/>
    <w:rsid w:val="006744C3"/>
    <w:rsid w:val="0067537F"/>
    <w:rsid w:val="006756AE"/>
    <w:rsid w:val="00676410"/>
    <w:rsid w:val="00680509"/>
    <w:rsid w:val="006805CB"/>
    <w:rsid w:val="00680E52"/>
    <w:rsid w:val="00681AF4"/>
    <w:rsid w:val="00681BE8"/>
    <w:rsid w:val="00681CC1"/>
    <w:rsid w:val="0068233B"/>
    <w:rsid w:val="0068238C"/>
    <w:rsid w:val="00682E11"/>
    <w:rsid w:val="00683081"/>
    <w:rsid w:val="006833B2"/>
    <w:rsid w:val="00683BC5"/>
    <w:rsid w:val="00684776"/>
    <w:rsid w:val="00684C95"/>
    <w:rsid w:val="006850D3"/>
    <w:rsid w:val="00685249"/>
    <w:rsid w:val="006856B9"/>
    <w:rsid w:val="00685B5A"/>
    <w:rsid w:val="00685BDE"/>
    <w:rsid w:val="00686085"/>
    <w:rsid w:val="00687C0D"/>
    <w:rsid w:val="00690254"/>
    <w:rsid w:val="006902A9"/>
    <w:rsid w:val="00691237"/>
    <w:rsid w:val="006913DA"/>
    <w:rsid w:val="006917CE"/>
    <w:rsid w:val="006920E6"/>
    <w:rsid w:val="006921F1"/>
    <w:rsid w:val="00692555"/>
    <w:rsid w:val="00692572"/>
    <w:rsid w:val="00696566"/>
    <w:rsid w:val="006966BA"/>
    <w:rsid w:val="0069722D"/>
    <w:rsid w:val="0069723B"/>
    <w:rsid w:val="006972B8"/>
    <w:rsid w:val="006A0052"/>
    <w:rsid w:val="006A0A36"/>
    <w:rsid w:val="006A0A9E"/>
    <w:rsid w:val="006A1F1C"/>
    <w:rsid w:val="006A28C9"/>
    <w:rsid w:val="006A2A9C"/>
    <w:rsid w:val="006A3836"/>
    <w:rsid w:val="006A3CE7"/>
    <w:rsid w:val="006A3DD3"/>
    <w:rsid w:val="006A4625"/>
    <w:rsid w:val="006A47AE"/>
    <w:rsid w:val="006A572E"/>
    <w:rsid w:val="006A5B5E"/>
    <w:rsid w:val="006A67CB"/>
    <w:rsid w:val="006A6F43"/>
    <w:rsid w:val="006A7D53"/>
    <w:rsid w:val="006B0368"/>
    <w:rsid w:val="006B0391"/>
    <w:rsid w:val="006B0F6E"/>
    <w:rsid w:val="006B1D7B"/>
    <w:rsid w:val="006B2256"/>
    <w:rsid w:val="006B27D4"/>
    <w:rsid w:val="006B2C9C"/>
    <w:rsid w:val="006B3CAA"/>
    <w:rsid w:val="006B3CE8"/>
    <w:rsid w:val="006B3D1A"/>
    <w:rsid w:val="006B3EC8"/>
    <w:rsid w:val="006B48EB"/>
    <w:rsid w:val="006B4C00"/>
    <w:rsid w:val="006B5273"/>
    <w:rsid w:val="006B56FC"/>
    <w:rsid w:val="006B5AB6"/>
    <w:rsid w:val="006B67BE"/>
    <w:rsid w:val="006B6DDA"/>
    <w:rsid w:val="006B73B8"/>
    <w:rsid w:val="006B73D9"/>
    <w:rsid w:val="006B7DF0"/>
    <w:rsid w:val="006B7E74"/>
    <w:rsid w:val="006C0D75"/>
    <w:rsid w:val="006C1C48"/>
    <w:rsid w:val="006C26CF"/>
    <w:rsid w:val="006C3C1D"/>
    <w:rsid w:val="006C3CDF"/>
    <w:rsid w:val="006C3D76"/>
    <w:rsid w:val="006C41FF"/>
    <w:rsid w:val="006C4A1B"/>
    <w:rsid w:val="006C5145"/>
    <w:rsid w:val="006C647F"/>
    <w:rsid w:val="006C65A8"/>
    <w:rsid w:val="006D05AD"/>
    <w:rsid w:val="006D0EC1"/>
    <w:rsid w:val="006D107C"/>
    <w:rsid w:val="006D1217"/>
    <w:rsid w:val="006D1240"/>
    <w:rsid w:val="006D16F8"/>
    <w:rsid w:val="006D1813"/>
    <w:rsid w:val="006D24A9"/>
    <w:rsid w:val="006D2AF3"/>
    <w:rsid w:val="006D3F4C"/>
    <w:rsid w:val="006D4D79"/>
    <w:rsid w:val="006D4FBD"/>
    <w:rsid w:val="006D54EE"/>
    <w:rsid w:val="006D554D"/>
    <w:rsid w:val="006D5879"/>
    <w:rsid w:val="006D63FD"/>
    <w:rsid w:val="006D65B4"/>
    <w:rsid w:val="006D754A"/>
    <w:rsid w:val="006D7B9C"/>
    <w:rsid w:val="006E04C6"/>
    <w:rsid w:val="006E0A65"/>
    <w:rsid w:val="006E1B01"/>
    <w:rsid w:val="006E2AA8"/>
    <w:rsid w:val="006E3E3D"/>
    <w:rsid w:val="006E423B"/>
    <w:rsid w:val="006E4836"/>
    <w:rsid w:val="006E5188"/>
    <w:rsid w:val="006E51DA"/>
    <w:rsid w:val="006E586E"/>
    <w:rsid w:val="006E5A6F"/>
    <w:rsid w:val="006E5DDD"/>
    <w:rsid w:val="006E6545"/>
    <w:rsid w:val="006E6DA9"/>
    <w:rsid w:val="006E753A"/>
    <w:rsid w:val="006E7811"/>
    <w:rsid w:val="006E7AE3"/>
    <w:rsid w:val="006F04DA"/>
    <w:rsid w:val="006F0557"/>
    <w:rsid w:val="006F0626"/>
    <w:rsid w:val="006F0EA3"/>
    <w:rsid w:val="006F1A6B"/>
    <w:rsid w:val="006F1B5D"/>
    <w:rsid w:val="006F2058"/>
    <w:rsid w:val="006F212B"/>
    <w:rsid w:val="006F220D"/>
    <w:rsid w:val="006F24F0"/>
    <w:rsid w:val="006F2916"/>
    <w:rsid w:val="006F37F7"/>
    <w:rsid w:val="006F39B6"/>
    <w:rsid w:val="006F4A61"/>
    <w:rsid w:val="006F4ADC"/>
    <w:rsid w:val="006F4BF6"/>
    <w:rsid w:val="006F643D"/>
    <w:rsid w:val="006F675C"/>
    <w:rsid w:val="006F6D13"/>
    <w:rsid w:val="006F7759"/>
    <w:rsid w:val="006F7A0F"/>
    <w:rsid w:val="006F7C1E"/>
    <w:rsid w:val="006F7C68"/>
    <w:rsid w:val="006F7D4A"/>
    <w:rsid w:val="006F7D95"/>
    <w:rsid w:val="00700281"/>
    <w:rsid w:val="00700A04"/>
    <w:rsid w:val="00700D41"/>
    <w:rsid w:val="00700D56"/>
    <w:rsid w:val="00701A87"/>
    <w:rsid w:val="00701B21"/>
    <w:rsid w:val="00702384"/>
    <w:rsid w:val="007030F6"/>
    <w:rsid w:val="00704BAE"/>
    <w:rsid w:val="00705807"/>
    <w:rsid w:val="00705C74"/>
    <w:rsid w:val="00705C78"/>
    <w:rsid w:val="007060E1"/>
    <w:rsid w:val="00706824"/>
    <w:rsid w:val="00706B85"/>
    <w:rsid w:val="007071FC"/>
    <w:rsid w:val="007073FB"/>
    <w:rsid w:val="0070772A"/>
    <w:rsid w:val="00707902"/>
    <w:rsid w:val="00707C84"/>
    <w:rsid w:val="00707E27"/>
    <w:rsid w:val="00710A59"/>
    <w:rsid w:val="00710FDE"/>
    <w:rsid w:val="007116C7"/>
    <w:rsid w:val="007118EF"/>
    <w:rsid w:val="007119FF"/>
    <w:rsid w:val="00711C5A"/>
    <w:rsid w:val="00712B66"/>
    <w:rsid w:val="00712EC3"/>
    <w:rsid w:val="0071385A"/>
    <w:rsid w:val="00713C31"/>
    <w:rsid w:val="0071428D"/>
    <w:rsid w:val="00714387"/>
    <w:rsid w:val="007144C6"/>
    <w:rsid w:val="007144C9"/>
    <w:rsid w:val="00714DD6"/>
    <w:rsid w:val="00715E0E"/>
    <w:rsid w:val="00716B3C"/>
    <w:rsid w:val="00716DE7"/>
    <w:rsid w:val="0071701D"/>
    <w:rsid w:val="007170C2"/>
    <w:rsid w:val="00717DE9"/>
    <w:rsid w:val="00717EE4"/>
    <w:rsid w:val="00717F2D"/>
    <w:rsid w:val="007200A8"/>
    <w:rsid w:val="00720453"/>
    <w:rsid w:val="00720853"/>
    <w:rsid w:val="00720EA1"/>
    <w:rsid w:val="007213FD"/>
    <w:rsid w:val="007215DE"/>
    <w:rsid w:val="0072185A"/>
    <w:rsid w:val="00722129"/>
    <w:rsid w:val="00723520"/>
    <w:rsid w:val="00723BAD"/>
    <w:rsid w:val="00724173"/>
    <w:rsid w:val="00724F87"/>
    <w:rsid w:val="007263AF"/>
    <w:rsid w:val="00726730"/>
    <w:rsid w:val="00726C66"/>
    <w:rsid w:val="00730598"/>
    <w:rsid w:val="00731C24"/>
    <w:rsid w:val="0073257E"/>
    <w:rsid w:val="00732A32"/>
    <w:rsid w:val="00733066"/>
    <w:rsid w:val="0073314B"/>
    <w:rsid w:val="00733469"/>
    <w:rsid w:val="00733539"/>
    <w:rsid w:val="00733806"/>
    <w:rsid w:val="007339C6"/>
    <w:rsid w:val="007352FA"/>
    <w:rsid w:val="00735557"/>
    <w:rsid w:val="00735CFD"/>
    <w:rsid w:val="00736A1E"/>
    <w:rsid w:val="00736C35"/>
    <w:rsid w:val="00737108"/>
    <w:rsid w:val="00737301"/>
    <w:rsid w:val="00737327"/>
    <w:rsid w:val="007379C5"/>
    <w:rsid w:val="007379CE"/>
    <w:rsid w:val="00740017"/>
    <w:rsid w:val="00740608"/>
    <w:rsid w:val="007419A7"/>
    <w:rsid w:val="00741B21"/>
    <w:rsid w:val="00741DD8"/>
    <w:rsid w:val="00741E49"/>
    <w:rsid w:val="00741EFD"/>
    <w:rsid w:val="0074250D"/>
    <w:rsid w:val="00743D21"/>
    <w:rsid w:val="00744491"/>
    <w:rsid w:val="007445E2"/>
    <w:rsid w:val="00744E74"/>
    <w:rsid w:val="00745496"/>
    <w:rsid w:val="007460DA"/>
    <w:rsid w:val="0074639C"/>
    <w:rsid w:val="0074705B"/>
    <w:rsid w:val="007470EC"/>
    <w:rsid w:val="007473A9"/>
    <w:rsid w:val="0075020B"/>
    <w:rsid w:val="00751017"/>
    <w:rsid w:val="00751960"/>
    <w:rsid w:val="00752A8C"/>
    <w:rsid w:val="00752F1C"/>
    <w:rsid w:val="0075318C"/>
    <w:rsid w:val="007535C7"/>
    <w:rsid w:val="00753E56"/>
    <w:rsid w:val="00754D73"/>
    <w:rsid w:val="00756551"/>
    <w:rsid w:val="00757769"/>
    <w:rsid w:val="00757C05"/>
    <w:rsid w:val="00757F0E"/>
    <w:rsid w:val="0076067E"/>
    <w:rsid w:val="00761BFD"/>
    <w:rsid w:val="00761D59"/>
    <w:rsid w:val="00761D5C"/>
    <w:rsid w:val="00761FE5"/>
    <w:rsid w:val="00762476"/>
    <w:rsid w:val="0076275B"/>
    <w:rsid w:val="00762A18"/>
    <w:rsid w:val="00763AE2"/>
    <w:rsid w:val="00763B91"/>
    <w:rsid w:val="00763E3D"/>
    <w:rsid w:val="0076467D"/>
    <w:rsid w:val="00764696"/>
    <w:rsid w:val="00764705"/>
    <w:rsid w:val="00764E65"/>
    <w:rsid w:val="007658A3"/>
    <w:rsid w:val="00765B86"/>
    <w:rsid w:val="00766D90"/>
    <w:rsid w:val="00766F03"/>
    <w:rsid w:val="0076770C"/>
    <w:rsid w:val="00767BE8"/>
    <w:rsid w:val="00767BF3"/>
    <w:rsid w:val="00767C19"/>
    <w:rsid w:val="00767D4E"/>
    <w:rsid w:val="0077059A"/>
    <w:rsid w:val="00771067"/>
    <w:rsid w:val="00771F10"/>
    <w:rsid w:val="007722ED"/>
    <w:rsid w:val="00773E23"/>
    <w:rsid w:val="0077408B"/>
    <w:rsid w:val="00774AF6"/>
    <w:rsid w:val="00774DC6"/>
    <w:rsid w:val="00774EC8"/>
    <w:rsid w:val="00775267"/>
    <w:rsid w:val="00776013"/>
    <w:rsid w:val="007761DE"/>
    <w:rsid w:val="00776781"/>
    <w:rsid w:val="00776905"/>
    <w:rsid w:val="007776CC"/>
    <w:rsid w:val="00777CE9"/>
    <w:rsid w:val="00780D05"/>
    <w:rsid w:val="00780ED8"/>
    <w:rsid w:val="007818B2"/>
    <w:rsid w:val="00781E3F"/>
    <w:rsid w:val="00783483"/>
    <w:rsid w:val="00783C7B"/>
    <w:rsid w:val="00783DB3"/>
    <w:rsid w:val="0078556C"/>
    <w:rsid w:val="007855C5"/>
    <w:rsid w:val="007856D3"/>
    <w:rsid w:val="00785ABD"/>
    <w:rsid w:val="00785BBB"/>
    <w:rsid w:val="007860C6"/>
    <w:rsid w:val="00786254"/>
    <w:rsid w:val="00786A72"/>
    <w:rsid w:val="00786DB0"/>
    <w:rsid w:val="00787029"/>
    <w:rsid w:val="00787D47"/>
    <w:rsid w:val="00787E7F"/>
    <w:rsid w:val="0079014E"/>
    <w:rsid w:val="0079035E"/>
    <w:rsid w:val="007904F9"/>
    <w:rsid w:val="0079148B"/>
    <w:rsid w:val="00792971"/>
    <w:rsid w:val="007933EA"/>
    <w:rsid w:val="007935C6"/>
    <w:rsid w:val="00794129"/>
    <w:rsid w:val="00794516"/>
    <w:rsid w:val="00794878"/>
    <w:rsid w:val="00794DCF"/>
    <w:rsid w:val="00795512"/>
    <w:rsid w:val="00795AB7"/>
    <w:rsid w:val="00795E37"/>
    <w:rsid w:val="00795F29"/>
    <w:rsid w:val="00796465"/>
    <w:rsid w:val="0079694C"/>
    <w:rsid w:val="00796D89"/>
    <w:rsid w:val="00796DA2"/>
    <w:rsid w:val="007A0415"/>
    <w:rsid w:val="007A06BA"/>
    <w:rsid w:val="007A1603"/>
    <w:rsid w:val="007A27BD"/>
    <w:rsid w:val="007A294A"/>
    <w:rsid w:val="007A49B0"/>
    <w:rsid w:val="007A4C96"/>
    <w:rsid w:val="007A51A6"/>
    <w:rsid w:val="007A523D"/>
    <w:rsid w:val="007A5629"/>
    <w:rsid w:val="007A56E5"/>
    <w:rsid w:val="007A60CA"/>
    <w:rsid w:val="007A6572"/>
    <w:rsid w:val="007A6F0F"/>
    <w:rsid w:val="007A708C"/>
    <w:rsid w:val="007A75B5"/>
    <w:rsid w:val="007A7985"/>
    <w:rsid w:val="007A7ABE"/>
    <w:rsid w:val="007A7E31"/>
    <w:rsid w:val="007B03C5"/>
    <w:rsid w:val="007B0F8F"/>
    <w:rsid w:val="007B26E1"/>
    <w:rsid w:val="007B27BD"/>
    <w:rsid w:val="007B3045"/>
    <w:rsid w:val="007B3B35"/>
    <w:rsid w:val="007B436F"/>
    <w:rsid w:val="007B4621"/>
    <w:rsid w:val="007B4C0F"/>
    <w:rsid w:val="007B508A"/>
    <w:rsid w:val="007B5E25"/>
    <w:rsid w:val="007B6918"/>
    <w:rsid w:val="007B6E0E"/>
    <w:rsid w:val="007B718C"/>
    <w:rsid w:val="007C031C"/>
    <w:rsid w:val="007C1077"/>
    <w:rsid w:val="007C2622"/>
    <w:rsid w:val="007C27FB"/>
    <w:rsid w:val="007C2CBB"/>
    <w:rsid w:val="007C309C"/>
    <w:rsid w:val="007C4209"/>
    <w:rsid w:val="007C5EB9"/>
    <w:rsid w:val="007C7449"/>
    <w:rsid w:val="007C7EA5"/>
    <w:rsid w:val="007D033A"/>
    <w:rsid w:val="007D14E2"/>
    <w:rsid w:val="007D1A95"/>
    <w:rsid w:val="007D245E"/>
    <w:rsid w:val="007D3764"/>
    <w:rsid w:val="007D485A"/>
    <w:rsid w:val="007D54FF"/>
    <w:rsid w:val="007D57D4"/>
    <w:rsid w:val="007D6315"/>
    <w:rsid w:val="007D724A"/>
    <w:rsid w:val="007D75A3"/>
    <w:rsid w:val="007E14AB"/>
    <w:rsid w:val="007E16E2"/>
    <w:rsid w:val="007E19FE"/>
    <w:rsid w:val="007E1AAC"/>
    <w:rsid w:val="007E1EF8"/>
    <w:rsid w:val="007E3B9C"/>
    <w:rsid w:val="007E4A2F"/>
    <w:rsid w:val="007E5C4A"/>
    <w:rsid w:val="007E6915"/>
    <w:rsid w:val="007E742C"/>
    <w:rsid w:val="007E74CA"/>
    <w:rsid w:val="007E77C1"/>
    <w:rsid w:val="007E7AD3"/>
    <w:rsid w:val="007F0070"/>
    <w:rsid w:val="007F0441"/>
    <w:rsid w:val="007F0625"/>
    <w:rsid w:val="007F0E99"/>
    <w:rsid w:val="007F1597"/>
    <w:rsid w:val="007F20F1"/>
    <w:rsid w:val="007F2909"/>
    <w:rsid w:val="007F2DEC"/>
    <w:rsid w:val="007F4224"/>
    <w:rsid w:val="007F4DD2"/>
    <w:rsid w:val="007F4FB9"/>
    <w:rsid w:val="007F5755"/>
    <w:rsid w:val="007F63D1"/>
    <w:rsid w:val="007F6F9E"/>
    <w:rsid w:val="007F7022"/>
    <w:rsid w:val="007F7690"/>
    <w:rsid w:val="007F7D72"/>
    <w:rsid w:val="008011CC"/>
    <w:rsid w:val="00801404"/>
    <w:rsid w:val="008017AA"/>
    <w:rsid w:val="00801CBA"/>
    <w:rsid w:val="00801D92"/>
    <w:rsid w:val="008020D0"/>
    <w:rsid w:val="00802C58"/>
    <w:rsid w:val="00803D8C"/>
    <w:rsid w:val="008040E0"/>
    <w:rsid w:val="00804BCF"/>
    <w:rsid w:val="00804C40"/>
    <w:rsid w:val="00804FA4"/>
    <w:rsid w:val="00805275"/>
    <w:rsid w:val="00806A62"/>
    <w:rsid w:val="00806E55"/>
    <w:rsid w:val="008075CE"/>
    <w:rsid w:val="0081055B"/>
    <w:rsid w:val="00811FB7"/>
    <w:rsid w:val="0081208F"/>
    <w:rsid w:val="00812179"/>
    <w:rsid w:val="008124E2"/>
    <w:rsid w:val="00812939"/>
    <w:rsid w:val="00813928"/>
    <w:rsid w:val="008152F3"/>
    <w:rsid w:val="00815321"/>
    <w:rsid w:val="00816624"/>
    <w:rsid w:val="008166DB"/>
    <w:rsid w:val="008173E0"/>
    <w:rsid w:val="008175C1"/>
    <w:rsid w:val="008177C6"/>
    <w:rsid w:val="00817A83"/>
    <w:rsid w:val="008200D4"/>
    <w:rsid w:val="00820370"/>
    <w:rsid w:val="00820CC6"/>
    <w:rsid w:val="00820D75"/>
    <w:rsid w:val="008212E9"/>
    <w:rsid w:val="00822C41"/>
    <w:rsid w:val="0082328E"/>
    <w:rsid w:val="008234D7"/>
    <w:rsid w:val="00823B0A"/>
    <w:rsid w:val="008248BB"/>
    <w:rsid w:val="00825043"/>
    <w:rsid w:val="00825267"/>
    <w:rsid w:val="00826002"/>
    <w:rsid w:val="008264EC"/>
    <w:rsid w:val="00826A29"/>
    <w:rsid w:val="00827518"/>
    <w:rsid w:val="00827C0D"/>
    <w:rsid w:val="00830642"/>
    <w:rsid w:val="00830B07"/>
    <w:rsid w:val="00831250"/>
    <w:rsid w:val="00831AB0"/>
    <w:rsid w:val="00831C61"/>
    <w:rsid w:val="00831D8D"/>
    <w:rsid w:val="008333B7"/>
    <w:rsid w:val="008336EC"/>
    <w:rsid w:val="008337B9"/>
    <w:rsid w:val="00834FD2"/>
    <w:rsid w:val="00835084"/>
    <w:rsid w:val="00835184"/>
    <w:rsid w:val="00835569"/>
    <w:rsid w:val="00835719"/>
    <w:rsid w:val="00835802"/>
    <w:rsid w:val="00836295"/>
    <w:rsid w:val="008370EE"/>
    <w:rsid w:val="0084093F"/>
    <w:rsid w:val="0084098A"/>
    <w:rsid w:val="00840DB0"/>
    <w:rsid w:val="00840EDE"/>
    <w:rsid w:val="00841302"/>
    <w:rsid w:val="008418A5"/>
    <w:rsid w:val="00843548"/>
    <w:rsid w:val="008437DF"/>
    <w:rsid w:val="0084383C"/>
    <w:rsid w:val="00843CC0"/>
    <w:rsid w:val="00844ADD"/>
    <w:rsid w:val="0084534E"/>
    <w:rsid w:val="00846062"/>
    <w:rsid w:val="008474C1"/>
    <w:rsid w:val="00847C1C"/>
    <w:rsid w:val="00847D72"/>
    <w:rsid w:val="0085055E"/>
    <w:rsid w:val="00850C3B"/>
    <w:rsid w:val="00851509"/>
    <w:rsid w:val="00851605"/>
    <w:rsid w:val="00851718"/>
    <w:rsid w:val="0085232E"/>
    <w:rsid w:val="00852C37"/>
    <w:rsid w:val="00852CA0"/>
    <w:rsid w:val="00852D85"/>
    <w:rsid w:val="00852F6C"/>
    <w:rsid w:val="0085465C"/>
    <w:rsid w:val="00854896"/>
    <w:rsid w:val="00854967"/>
    <w:rsid w:val="00854A5A"/>
    <w:rsid w:val="0085540B"/>
    <w:rsid w:val="00855511"/>
    <w:rsid w:val="0085582C"/>
    <w:rsid w:val="00855FD3"/>
    <w:rsid w:val="00857086"/>
    <w:rsid w:val="00857572"/>
    <w:rsid w:val="00857981"/>
    <w:rsid w:val="00857A84"/>
    <w:rsid w:val="00860F4D"/>
    <w:rsid w:val="008611DE"/>
    <w:rsid w:val="00861375"/>
    <w:rsid w:val="00861AB0"/>
    <w:rsid w:val="00861C56"/>
    <w:rsid w:val="00861F29"/>
    <w:rsid w:val="008620A2"/>
    <w:rsid w:val="00862741"/>
    <w:rsid w:val="00862BBD"/>
    <w:rsid w:val="008635FA"/>
    <w:rsid w:val="00863C9F"/>
    <w:rsid w:val="008645CE"/>
    <w:rsid w:val="008645D6"/>
    <w:rsid w:val="0086552B"/>
    <w:rsid w:val="008655A2"/>
    <w:rsid w:val="0086584F"/>
    <w:rsid w:val="00865EDF"/>
    <w:rsid w:val="008668C7"/>
    <w:rsid w:val="00866A37"/>
    <w:rsid w:val="008671C7"/>
    <w:rsid w:val="00867EB8"/>
    <w:rsid w:val="00870335"/>
    <w:rsid w:val="00870AA2"/>
    <w:rsid w:val="008711BA"/>
    <w:rsid w:val="0087145C"/>
    <w:rsid w:val="00871C0D"/>
    <w:rsid w:val="00872DB8"/>
    <w:rsid w:val="00873D88"/>
    <w:rsid w:val="00873F9B"/>
    <w:rsid w:val="00874241"/>
    <w:rsid w:val="0087433B"/>
    <w:rsid w:val="00874EBC"/>
    <w:rsid w:val="008757A5"/>
    <w:rsid w:val="00875F82"/>
    <w:rsid w:val="0087621E"/>
    <w:rsid w:val="008767B2"/>
    <w:rsid w:val="00876916"/>
    <w:rsid w:val="00877328"/>
    <w:rsid w:val="0087762A"/>
    <w:rsid w:val="0087787A"/>
    <w:rsid w:val="008802F0"/>
    <w:rsid w:val="00880992"/>
    <w:rsid w:val="00880CA2"/>
    <w:rsid w:val="008813A3"/>
    <w:rsid w:val="00881666"/>
    <w:rsid w:val="00881692"/>
    <w:rsid w:val="00881D51"/>
    <w:rsid w:val="00883143"/>
    <w:rsid w:val="00883979"/>
    <w:rsid w:val="00884EC8"/>
    <w:rsid w:val="00886154"/>
    <w:rsid w:val="00886682"/>
    <w:rsid w:val="0088691D"/>
    <w:rsid w:val="00886AFB"/>
    <w:rsid w:val="0088765A"/>
    <w:rsid w:val="00890277"/>
    <w:rsid w:val="0089061A"/>
    <w:rsid w:val="008915C6"/>
    <w:rsid w:val="00891677"/>
    <w:rsid w:val="00891881"/>
    <w:rsid w:val="00891979"/>
    <w:rsid w:val="00891E38"/>
    <w:rsid w:val="008922FA"/>
    <w:rsid w:val="00892DB5"/>
    <w:rsid w:val="00894A5B"/>
    <w:rsid w:val="00894B61"/>
    <w:rsid w:val="00895108"/>
    <w:rsid w:val="00895255"/>
    <w:rsid w:val="00895DF1"/>
    <w:rsid w:val="00896645"/>
    <w:rsid w:val="008975D2"/>
    <w:rsid w:val="00897766"/>
    <w:rsid w:val="00897797"/>
    <w:rsid w:val="008A035B"/>
    <w:rsid w:val="008A0459"/>
    <w:rsid w:val="008A0733"/>
    <w:rsid w:val="008A0A9F"/>
    <w:rsid w:val="008A1218"/>
    <w:rsid w:val="008A15B6"/>
    <w:rsid w:val="008A1A6E"/>
    <w:rsid w:val="008A202A"/>
    <w:rsid w:val="008A36C9"/>
    <w:rsid w:val="008A466B"/>
    <w:rsid w:val="008A5AF9"/>
    <w:rsid w:val="008A628F"/>
    <w:rsid w:val="008A66F0"/>
    <w:rsid w:val="008A6888"/>
    <w:rsid w:val="008A74D0"/>
    <w:rsid w:val="008B0C69"/>
    <w:rsid w:val="008B16DE"/>
    <w:rsid w:val="008B20C0"/>
    <w:rsid w:val="008B251F"/>
    <w:rsid w:val="008B2602"/>
    <w:rsid w:val="008B2727"/>
    <w:rsid w:val="008B2977"/>
    <w:rsid w:val="008B316B"/>
    <w:rsid w:val="008B42C8"/>
    <w:rsid w:val="008B459A"/>
    <w:rsid w:val="008B5059"/>
    <w:rsid w:val="008B5AA0"/>
    <w:rsid w:val="008B5BF2"/>
    <w:rsid w:val="008B6934"/>
    <w:rsid w:val="008B6A58"/>
    <w:rsid w:val="008B6CF8"/>
    <w:rsid w:val="008B6ED2"/>
    <w:rsid w:val="008B72F6"/>
    <w:rsid w:val="008B7C21"/>
    <w:rsid w:val="008C050F"/>
    <w:rsid w:val="008C0F94"/>
    <w:rsid w:val="008C119E"/>
    <w:rsid w:val="008C11D6"/>
    <w:rsid w:val="008C1E24"/>
    <w:rsid w:val="008C296B"/>
    <w:rsid w:val="008C2A46"/>
    <w:rsid w:val="008C4278"/>
    <w:rsid w:val="008C520E"/>
    <w:rsid w:val="008C563B"/>
    <w:rsid w:val="008C567E"/>
    <w:rsid w:val="008C5DEE"/>
    <w:rsid w:val="008C6264"/>
    <w:rsid w:val="008C6285"/>
    <w:rsid w:val="008C7182"/>
    <w:rsid w:val="008C7268"/>
    <w:rsid w:val="008C7CA5"/>
    <w:rsid w:val="008C7D9D"/>
    <w:rsid w:val="008D0416"/>
    <w:rsid w:val="008D0FB6"/>
    <w:rsid w:val="008D13C6"/>
    <w:rsid w:val="008D1B04"/>
    <w:rsid w:val="008D2847"/>
    <w:rsid w:val="008D3235"/>
    <w:rsid w:val="008D33C8"/>
    <w:rsid w:val="008D3893"/>
    <w:rsid w:val="008D45CD"/>
    <w:rsid w:val="008D55F1"/>
    <w:rsid w:val="008D5CD7"/>
    <w:rsid w:val="008D6E7E"/>
    <w:rsid w:val="008D718E"/>
    <w:rsid w:val="008D7638"/>
    <w:rsid w:val="008E09C5"/>
    <w:rsid w:val="008E0AA7"/>
    <w:rsid w:val="008E2355"/>
    <w:rsid w:val="008E29DB"/>
    <w:rsid w:val="008E29E5"/>
    <w:rsid w:val="008E2C37"/>
    <w:rsid w:val="008E3151"/>
    <w:rsid w:val="008E3386"/>
    <w:rsid w:val="008E4150"/>
    <w:rsid w:val="008E4226"/>
    <w:rsid w:val="008E45EC"/>
    <w:rsid w:val="008E5410"/>
    <w:rsid w:val="008E5A3F"/>
    <w:rsid w:val="008E5BBD"/>
    <w:rsid w:val="008E6CBC"/>
    <w:rsid w:val="008E7209"/>
    <w:rsid w:val="008E7448"/>
    <w:rsid w:val="008F11BB"/>
    <w:rsid w:val="008F16FF"/>
    <w:rsid w:val="008F182F"/>
    <w:rsid w:val="008F1E95"/>
    <w:rsid w:val="008F218C"/>
    <w:rsid w:val="008F2304"/>
    <w:rsid w:val="008F2B54"/>
    <w:rsid w:val="008F457F"/>
    <w:rsid w:val="008F57DD"/>
    <w:rsid w:val="008F5A72"/>
    <w:rsid w:val="008F5AEE"/>
    <w:rsid w:val="008F5FA5"/>
    <w:rsid w:val="008F6EAA"/>
    <w:rsid w:val="008F7800"/>
    <w:rsid w:val="008F7BCA"/>
    <w:rsid w:val="0090055F"/>
    <w:rsid w:val="00900F4D"/>
    <w:rsid w:val="0090167B"/>
    <w:rsid w:val="00902DEC"/>
    <w:rsid w:val="00902E18"/>
    <w:rsid w:val="0090342E"/>
    <w:rsid w:val="00903D3A"/>
    <w:rsid w:val="009044B9"/>
    <w:rsid w:val="009046A2"/>
    <w:rsid w:val="009047B1"/>
    <w:rsid w:val="00904C86"/>
    <w:rsid w:val="009055C3"/>
    <w:rsid w:val="0090589B"/>
    <w:rsid w:val="0090614F"/>
    <w:rsid w:val="0090680D"/>
    <w:rsid w:val="009074FD"/>
    <w:rsid w:val="00907AD5"/>
    <w:rsid w:val="009100E3"/>
    <w:rsid w:val="00910169"/>
    <w:rsid w:val="0091045D"/>
    <w:rsid w:val="00910906"/>
    <w:rsid w:val="00910C5B"/>
    <w:rsid w:val="0091281A"/>
    <w:rsid w:val="00912B24"/>
    <w:rsid w:val="00912CAA"/>
    <w:rsid w:val="00912F78"/>
    <w:rsid w:val="009139B5"/>
    <w:rsid w:val="00913E7D"/>
    <w:rsid w:val="00913F1C"/>
    <w:rsid w:val="009142E7"/>
    <w:rsid w:val="00914514"/>
    <w:rsid w:val="00914549"/>
    <w:rsid w:val="00914C08"/>
    <w:rsid w:val="00914D98"/>
    <w:rsid w:val="00914F2F"/>
    <w:rsid w:val="00915CA5"/>
    <w:rsid w:val="00916057"/>
    <w:rsid w:val="00916271"/>
    <w:rsid w:val="009165B3"/>
    <w:rsid w:val="00916AD1"/>
    <w:rsid w:val="009175AE"/>
    <w:rsid w:val="00917637"/>
    <w:rsid w:val="00917FEE"/>
    <w:rsid w:val="0092023D"/>
    <w:rsid w:val="00920472"/>
    <w:rsid w:val="00920489"/>
    <w:rsid w:val="00921251"/>
    <w:rsid w:val="00921861"/>
    <w:rsid w:val="0092189E"/>
    <w:rsid w:val="009219FD"/>
    <w:rsid w:val="00921DF7"/>
    <w:rsid w:val="0092224E"/>
    <w:rsid w:val="0092291C"/>
    <w:rsid w:val="00923509"/>
    <w:rsid w:val="009235B4"/>
    <w:rsid w:val="009257B0"/>
    <w:rsid w:val="009258BD"/>
    <w:rsid w:val="00925952"/>
    <w:rsid w:val="00925DEB"/>
    <w:rsid w:val="009263C0"/>
    <w:rsid w:val="0092671C"/>
    <w:rsid w:val="009302D4"/>
    <w:rsid w:val="009305F4"/>
    <w:rsid w:val="009307F2"/>
    <w:rsid w:val="00930CEC"/>
    <w:rsid w:val="00930F4A"/>
    <w:rsid w:val="00931C34"/>
    <w:rsid w:val="00931E3B"/>
    <w:rsid w:val="00932000"/>
    <w:rsid w:val="0093329F"/>
    <w:rsid w:val="0093375E"/>
    <w:rsid w:val="00933BEF"/>
    <w:rsid w:val="0093419D"/>
    <w:rsid w:val="009343C6"/>
    <w:rsid w:val="00934941"/>
    <w:rsid w:val="00935823"/>
    <w:rsid w:val="0093787E"/>
    <w:rsid w:val="0094038F"/>
    <w:rsid w:val="0094125B"/>
    <w:rsid w:val="009412CC"/>
    <w:rsid w:val="00942784"/>
    <w:rsid w:val="00942D96"/>
    <w:rsid w:val="00943123"/>
    <w:rsid w:val="0094388B"/>
    <w:rsid w:val="00943D09"/>
    <w:rsid w:val="0094435B"/>
    <w:rsid w:val="00944826"/>
    <w:rsid w:val="00945295"/>
    <w:rsid w:val="00945450"/>
    <w:rsid w:val="009456D8"/>
    <w:rsid w:val="00945728"/>
    <w:rsid w:val="009457A1"/>
    <w:rsid w:val="00946B3B"/>
    <w:rsid w:val="00947C5D"/>
    <w:rsid w:val="00947CA9"/>
    <w:rsid w:val="00950227"/>
    <w:rsid w:val="00950478"/>
    <w:rsid w:val="00950854"/>
    <w:rsid w:val="00950888"/>
    <w:rsid w:val="00950AF9"/>
    <w:rsid w:val="00950B5F"/>
    <w:rsid w:val="00950D35"/>
    <w:rsid w:val="0095144C"/>
    <w:rsid w:val="0095165B"/>
    <w:rsid w:val="00951B17"/>
    <w:rsid w:val="00951B8D"/>
    <w:rsid w:val="00951C50"/>
    <w:rsid w:val="009521C4"/>
    <w:rsid w:val="00953428"/>
    <w:rsid w:val="0095342F"/>
    <w:rsid w:val="009536A8"/>
    <w:rsid w:val="00954596"/>
    <w:rsid w:val="00955851"/>
    <w:rsid w:val="00955C63"/>
    <w:rsid w:val="00956244"/>
    <w:rsid w:val="00956FE9"/>
    <w:rsid w:val="00957E23"/>
    <w:rsid w:val="00961487"/>
    <w:rsid w:val="00961A78"/>
    <w:rsid w:val="00961BA7"/>
    <w:rsid w:val="00961BC2"/>
    <w:rsid w:val="00961F01"/>
    <w:rsid w:val="00962162"/>
    <w:rsid w:val="009623BC"/>
    <w:rsid w:val="009628BE"/>
    <w:rsid w:val="00962A40"/>
    <w:rsid w:val="00962D1D"/>
    <w:rsid w:val="00962F21"/>
    <w:rsid w:val="00963189"/>
    <w:rsid w:val="009631C8"/>
    <w:rsid w:val="00963AE4"/>
    <w:rsid w:val="00963C14"/>
    <w:rsid w:val="009645CD"/>
    <w:rsid w:val="00965351"/>
    <w:rsid w:val="00965940"/>
    <w:rsid w:val="00965A4E"/>
    <w:rsid w:val="0096651F"/>
    <w:rsid w:val="00966BE5"/>
    <w:rsid w:val="00966EB0"/>
    <w:rsid w:val="009671ED"/>
    <w:rsid w:val="0097079F"/>
    <w:rsid w:val="00971116"/>
    <w:rsid w:val="00972827"/>
    <w:rsid w:val="00972856"/>
    <w:rsid w:val="00972E28"/>
    <w:rsid w:val="00973030"/>
    <w:rsid w:val="009733F3"/>
    <w:rsid w:val="00973AA1"/>
    <w:rsid w:val="0097405D"/>
    <w:rsid w:val="009748E4"/>
    <w:rsid w:val="00975EC7"/>
    <w:rsid w:val="00976D65"/>
    <w:rsid w:val="00977CE6"/>
    <w:rsid w:val="009807AC"/>
    <w:rsid w:val="00980C18"/>
    <w:rsid w:val="00980F16"/>
    <w:rsid w:val="009810E9"/>
    <w:rsid w:val="0098141C"/>
    <w:rsid w:val="0098175C"/>
    <w:rsid w:val="00981AA9"/>
    <w:rsid w:val="00981C91"/>
    <w:rsid w:val="00982542"/>
    <w:rsid w:val="00982F0A"/>
    <w:rsid w:val="00983132"/>
    <w:rsid w:val="00983314"/>
    <w:rsid w:val="00983DF2"/>
    <w:rsid w:val="0098433A"/>
    <w:rsid w:val="00985469"/>
    <w:rsid w:val="00985675"/>
    <w:rsid w:val="00985845"/>
    <w:rsid w:val="00985939"/>
    <w:rsid w:val="00985E3B"/>
    <w:rsid w:val="0098637F"/>
    <w:rsid w:val="00986A9B"/>
    <w:rsid w:val="00986B9C"/>
    <w:rsid w:val="00987BAB"/>
    <w:rsid w:val="009900CB"/>
    <w:rsid w:val="0099045F"/>
    <w:rsid w:val="009906BF"/>
    <w:rsid w:val="009913F3"/>
    <w:rsid w:val="00991DA1"/>
    <w:rsid w:val="009927F1"/>
    <w:rsid w:val="00993396"/>
    <w:rsid w:val="0099343F"/>
    <w:rsid w:val="009936C4"/>
    <w:rsid w:val="009948ED"/>
    <w:rsid w:val="00994CF1"/>
    <w:rsid w:val="00995ADA"/>
    <w:rsid w:val="0099643A"/>
    <w:rsid w:val="00996C4D"/>
    <w:rsid w:val="00997959"/>
    <w:rsid w:val="009979B5"/>
    <w:rsid w:val="009A00E4"/>
    <w:rsid w:val="009A029A"/>
    <w:rsid w:val="009A0BAF"/>
    <w:rsid w:val="009A1028"/>
    <w:rsid w:val="009A11A7"/>
    <w:rsid w:val="009A1431"/>
    <w:rsid w:val="009A153D"/>
    <w:rsid w:val="009A1634"/>
    <w:rsid w:val="009A1DC1"/>
    <w:rsid w:val="009A3A34"/>
    <w:rsid w:val="009A3EC1"/>
    <w:rsid w:val="009A3FE2"/>
    <w:rsid w:val="009A400C"/>
    <w:rsid w:val="009A44B0"/>
    <w:rsid w:val="009A4B2C"/>
    <w:rsid w:val="009A5592"/>
    <w:rsid w:val="009A59BA"/>
    <w:rsid w:val="009A6417"/>
    <w:rsid w:val="009A68D4"/>
    <w:rsid w:val="009A76C8"/>
    <w:rsid w:val="009B01DF"/>
    <w:rsid w:val="009B020D"/>
    <w:rsid w:val="009B072F"/>
    <w:rsid w:val="009B07A1"/>
    <w:rsid w:val="009B09CC"/>
    <w:rsid w:val="009B12DB"/>
    <w:rsid w:val="009B173B"/>
    <w:rsid w:val="009B1A1A"/>
    <w:rsid w:val="009B2608"/>
    <w:rsid w:val="009B2A71"/>
    <w:rsid w:val="009B4027"/>
    <w:rsid w:val="009B41D2"/>
    <w:rsid w:val="009B4975"/>
    <w:rsid w:val="009B561F"/>
    <w:rsid w:val="009B5773"/>
    <w:rsid w:val="009B5D2D"/>
    <w:rsid w:val="009B6F77"/>
    <w:rsid w:val="009C058F"/>
    <w:rsid w:val="009C2840"/>
    <w:rsid w:val="009C2B3E"/>
    <w:rsid w:val="009C2DB4"/>
    <w:rsid w:val="009C2EA2"/>
    <w:rsid w:val="009C321C"/>
    <w:rsid w:val="009C3721"/>
    <w:rsid w:val="009C391F"/>
    <w:rsid w:val="009C4141"/>
    <w:rsid w:val="009C4B55"/>
    <w:rsid w:val="009C53B0"/>
    <w:rsid w:val="009C5FCC"/>
    <w:rsid w:val="009C611A"/>
    <w:rsid w:val="009C61A2"/>
    <w:rsid w:val="009C6C7F"/>
    <w:rsid w:val="009C6DF6"/>
    <w:rsid w:val="009C6E92"/>
    <w:rsid w:val="009D04F7"/>
    <w:rsid w:val="009D141A"/>
    <w:rsid w:val="009D1589"/>
    <w:rsid w:val="009D2003"/>
    <w:rsid w:val="009D2380"/>
    <w:rsid w:val="009D266F"/>
    <w:rsid w:val="009D28F9"/>
    <w:rsid w:val="009D38C2"/>
    <w:rsid w:val="009D417F"/>
    <w:rsid w:val="009D45E5"/>
    <w:rsid w:val="009D4B85"/>
    <w:rsid w:val="009D535B"/>
    <w:rsid w:val="009D5FCE"/>
    <w:rsid w:val="009D630B"/>
    <w:rsid w:val="009D6891"/>
    <w:rsid w:val="009D6CAA"/>
    <w:rsid w:val="009D6CF6"/>
    <w:rsid w:val="009D6E69"/>
    <w:rsid w:val="009E02DC"/>
    <w:rsid w:val="009E2040"/>
    <w:rsid w:val="009E22C6"/>
    <w:rsid w:val="009E2575"/>
    <w:rsid w:val="009E2A87"/>
    <w:rsid w:val="009E49AE"/>
    <w:rsid w:val="009E4DC7"/>
    <w:rsid w:val="009E54E7"/>
    <w:rsid w:val="009E5B55"/>
    <w:rsid w:val="009E5FD1"/>
    <w:rsid w:val="009E660A"/>
    <w:rsid w:val="009E6B64"/>
    <w:rsid w:val="009E72E5"/>
    <w:rsid w:val="009E742D"/>
    <w:rsid w:val="009E77BE"/>
    <w:rsid w:val="009F19DC"/>
    <w:rsid w:val="009F20E3"/>
    <w:rsid w:val="009F25CD"/>
    <w:rsid w:val="009F2EA0"/>
    <w:rsid w:val="009F3028"/>
    <w:rsid w:val="009F3B55"/>
    <w:rsid w:val="009F4508"/>
    <w:rsid w:val="009F46C8"/>
    <w:rsid w:val="009F4F2A"/>
    <w:rsid w:val="009F660B"/>
    <w:rsid w:val="009F66F3"/>
    <w:rsid w:val="009F671E"/>
    <w:rsid w:val="009F7ED1"/>
    <w:rsid w:val="00A0012C"/>
    <w:rsid w:val="00A005E4"/>
    <w:rsid w:val="00A0149B"/>
    <w:rsid w:val="00A01607"/>
    <w:rsid w:val="00A018D4"/>
    <w:rsid w:val="00A01A9D"/>
    <w:rsid w:val="00A01AD6"/>
    <w:rsid w:val="00A02F9D"/>
    <w:rsid w:val="00A03767"/>
    <w:rsid w:val="00A03AFC"/>
    <w:rsid w:val="00A04834"/>
    <w:rsid w:val="00A05263"/>
    <w:rsid w:val="00A05628"/>
    <w:rsid w:val="00A05BE5"/>
    <w:rsid w:val="00A05F5C"/>
    <w:rsid w:val="00A0622F"/>
    <w:rsid w:val="00A06CAF"/>
    <w:rsid w:val="00A06CEB"/>
    <w:rsid w:val="00A07DCF"/>
    <w:rsid w:val="00A1047E"/>
    <w:rsid w:val="00A11646"/>
    <w:rsid w:val="00A119D8"/>
    <w:rsid w:val="00A11E49"/>
    <w:rsid w:val="00A12979"/>
    <w:rsid w:val="00A12FFC"/>
    <w:rsid w:val="00A131A9"/>
    <w:rsid w:val="00A1496E"/>
    <w:rsid w:val="00A14AE4"/>
    <w:rsid w:val="00A14CC3"/>
    <w:rsid w:val="00A14F84"/>
    <w:rsid w:val="00A154BE"/>
    <w:rsid w:val="00A15EA6"/>
    <w:rsid w:val="00A160CB"/>
    <w:rsid w:val="00A16D6D"/>
    <w:rsid w:val="00A17C75"/>
    <w:rsid w:val="00A207A7"/>
    <w:rsid w:val="00A211C8"/>
    <w:rsid w:val="00A2121E"/>
    <w:rsid w:val="00A218F3"/>
    <w:rsid w:val="00A21EAC"/>
    <w:rsid w:val="00A221DE"/>
    <w:rsid w:val="00A22533"/>
    <w:rsid w:val="00A22CB2"/>
    <w:rsid w:val="00A23138"/>
    <w:rsid w:val="00A2315E"/>
    <w:rsid w:val="00A23940"/>
    <w:rsid w:val="00A23C75"/>
    <w:rsid w:val="00A23ECC"/>
    <w:rsid w:val="00A24CC6"/>
    <w:rsid w:val="00A24CD3"/>
    <w:rsid w:val="00A250C5"/>
    <w:rsid w:val="00A25129"/>
    <w:rsid w:val="00A25461"/>
    <w:rsid w:val="00A25BE4"/>
    <w:rsid w:val="00A25C77"/>
    <w:rsid w:val="00A26367"/>
    <w:rsid w:val="00A26431"/>
    <w:rsid w:val="00A2678A"/>
    <w:rsid w:val="00A269E1"/>
    <w:rsid w:val="00A27028"/>
    <w:rsid w:val="00A27C1C"/>
    <w:rsid w:val="00A300A8"/>
    <w:rsid w:val="00A30930"/>
    <w:rsid w:val="00A30F6A"/>
    <w:rsid w:val="00A31EAA"/>
    <w:rsid w:val="00A32137"/>
    <w:rsid w:val="00A326B4"/>
    <w:rsid w:val="00A32765"/>
    <w:rsid w:val="00A32AEA"/>
    <w:rsid w:val="00A32F32"/>
    <w:rsid w:val="00A333CA"/>
    <w:rsid w:val="00A33E80"/>
    <w:rsid w:val="00A33EFE"/>
    <w:rsid w:val="00A37ECE"/>
    <w:rsid w:val="00A406FD"/>
    <w:rsid w:val="00A40B2B"/>
    <w:rsid w:val="00A4148D"/>
    <w:rsid w:val="00A43264"/>
    <w:rsid w:val="00A44506"/>
    <w:rsid w:val="00A44D0E"/>
    <w:rsid w:val="00A45EA0"/>
    <w:rsid w:val="00A4621D"/>
    <w:rsid w:val="00A46483"/>
    <w:rsid w:val="00A509FB"/>
    <w:rsid w:val="00A510C6"/>
    <w:rsid w:val="00A51C19"/>
    <w:rsid w:val="00A51E04"/>
    <w:rsid w:val="00A522B5"/>
    <w:rsid w:val="00A5289C"/>
    <w:rsid w:val="00A52C31"/>
    <w:rsid w:val="00A52F37"/>
    <w:rsid w:val="00A533C5"/>
    <w:rsid w:val="00A535A4"/>
    <w:rsid w:val="00A5388C"/>
    <w:rsid w:val="00A5397B"/>
    <w:rsid w:val="00A53A14"/>
    <w:rsid w:val="00A53BE1"/>
    <w:rsid w:val="00A54184"/>
    <w:rsid w:val="00A54644"/>
    <w:rsid w:val="00A54732"/>
    <w:rsid w:val="00A55921"/>
    <w:rsid w:val="00A560E3"/>
    <w:rsid w:val="00A5628F"/>
    <w:rsid w:val="00A564AF"/>
    <w:rsid w:val="00A566A8"/>
    <w:rsid w:val="00A56D0B"/>
    <w:rsid w:val="00A5775C"/>
    <w:rsid w:val="00A57D1C"/>
    <w:rsid w:val="00A609E7"/>
    <w:rsid w:val="00A60E72"/>
    <w:rsid w:val="00A611F0"/>
    <w:rsid w:val="00A61F0C"/>
    <w:rsid w:val="00A61FF0"/>
    <w:rsid w:val="00A62580"/>
    <w:rsid w:val="00A63AC9"/>
    <w:rsid w:val="00A64502"/>
    <w:rsid w:val="00A64B5F"/>
    <w:rsid w:val="00A64BDA"/>
    <w:rsid w:val="00A64DDA"/>
    <w:rsid w:val="00A65242"/>
    <w:rsid w:val="00A65EA0"/>
    <w:rsid w:val="00A66517"/>
    <w:rsid w:val="00A67497"/>
    <w:rsid w:val="00A67603"/>
    <w:rsid w:val="00A67B0E"/>
    <w:rsid w:val="00A67C99"/>
    <w:rsid w:val="00A67DBE"/>
    <w:rsid w:val="00A70F1B"/>
    <w:rsid w:val="00A718EF"/>
    <w:rsid w:val="00A71B70"/>
    <w:rsid w:val="00A71FA4"/>
    <w:rsid w:val="00A72134"/>
    <w:rsid w:val="00A726A8"/>
    <w:rsid w:val="00A72951"/>
    <w:rsid w:val="00A72E60"/>
    <w:rsid w:val="00A73505"/>
    <w:rsid w:val="00A75E02"/>
    <w:rsid w:val="00A7616E"/>
    <w:rsid w:val="00A76E79"/>
    <w:rsid w:val="00A7771B"/>
    <w:rsid w:val="00A77744"/>
    <w:rsid w:val="00A77B53"/>
    <w:rsid w:val="00A811F1"/>
    <w:rsid w:val="00A82887"/>
    <w:rsid w:val="00A82EAE"/>
    <w:rsid w:val="00A83010"/>
    <w:rsid w:val="00A83519"/>
    <w:rsid w:val="00A83BF5"/>
    <w:rsid w:val="00A84063"/>
    <w:rsid w:val="00A84CD1"/>
    <w:rsid w:val="00A85CE5"/>
    <w:rsid w:val="00A85E2E"/>
    <w:rsid w:val="00A861F3"/>
    <w:rsid w:val="00A86E93"/>
    <w:rsid w:val="00A8728F"/>
    <w:rsid w:val="00A8756A"/>
    <w:rsid w:val="00A87C99"/>
    <w:rsid w:val="00A87F7D"/>
    <w:rsid w:val="00A9014D"/>
    <w:rsid w:val="00A906B7"/>
    <w:rsid w:val="00A9070E"/>
    <w:rsid w:val="00A9130E"/>
    <w:rsid w:val="00A91C48"/>
    <w:rsid w:val="00A92DD4"/>
    <w:rsid w:val="00A94C50"/>
    <w:rsid w:val="00A94D0F"/>
    <w:rsid w:val="00A94ECA"/>
    <w:rsid w:val="00A94F13"/>
    <w:rsid w:val="00A9568C"/>
    <w:rsid w:val="00A95BED"/>
    <w:rsid w:val="00A95EA2"/>
    <w:rsid w:val="00A96815"/>
    <w:rsid w:val="00A9787E"/>
    <w:rsid w:val="00A97AF9"/>
    <w:rsid w:val="00A97BCF"/>
    <w:rsid w:val="00AA08E8"/>
    <w:rsid w:val="00AA0DB4"/>
    <w:rsid w:val="00AA11C5"/>
    <w:rsid w:val="00AA17E2"/>
    <w:rsid w:val="00AA21B7"/>
    <w:rsid w:val="00AA3827"/>
    <w:rsid w:val="00AA382D"/>
    <w:rsid w:val="00AA3A49"/>
    <w:rsid w:val="00AA4310"/>
    <w:rsid w:val="00AA4A2C"/>
    <w:rsid w:val="00AA53BC"/>
    <w:rsid w:val="00AA5807"/>
    <w:rsid w:val="00AA59A6"/>
    <w:rsid w:val="00AA5AA9"/>
    <w:rsid w:val="00AA6299"/>
    <w:rsid w:val="00AA6E05"/>
    <w:rsid w:val="00AA768C"/>
    <w:rsid w:val="00AA7BCE"/>
    <w:rsid w:val="00AB0262"/>
    <w:rsid w:val="00AB14A1"/>
    <w:rsid w:val="00AB202A"/>
    <w:rsid w:val="00AB451B"/>
    <w:rsid w:val="00AB460A"/>
    <w:rsid w:val="00AB49F9"/>
    <w:rsid w:val="00AB4CBE"/>
    <w:rsid w:val="00AB5555"/>
    <w:rsid w:val="00AB55AD"/>
    <w:rsid w:val="00AB5D1B"/>
    <w:rsid w:val="00AB6918"/>
    <w:rsid w:val="00AB6B40"/>
    <w:rsid w:val="00AB740A"/>
    <w:rsid w:val="00AB759A"/>
    <w:rsid w:val="00AC1DA5"/>
    <w:rsid w:val="00AC216B"/>
    <w:rsid w:val="00AC2687"/>
    <w:rsid w:val="00AC26B1"/>
    <w:rsid w:val="00AC3812"/>
    <w:rsid w:val="00AC42B8"/>
    <w:rsid w:val="00AC45C5"/>
    <w:rsid w:val="00AC4791"/>
    <w:rsid w:val="00AC4FB6"/>
    <w:rsid w:val="00AC4FD1"/>
    <w:rsid w:val="00AC53CF"/>
    <w:rsid w:val="00AC5F9F"/>
    <w:rsid w:val="00AC5FEF"/>
    <w:rsid w:val="00AC6036"/>
    <w:rsid w:val="00AC674C"/>
    <w:rsid w:val="00AC76EF"/>
    <w:rsid w:val="00AD0328"/>
    <w:rsid w:val="00AD11DC"/>
    <w:rsid w:val="00AD1966"/>
    <w:rsid w:val="00AD19E8"/>
    <w:rsid w:val="00AD1F4A"/>
    <w:rsid w:val="00AD2B03"/>
    <w:rsid w:val="00AD2E07"/>
    <w:rsid w:val="00AD31AF"/>
    <w:rsid w:val="00AD38A9"/>
    <w:rsid w:val="00AD4071"/>
    <w:rsid w:val="00AD43CA"/>
    <w:rsid w:val="00AD44C6"/>
    <w:rsid w:val="00AD44EA"/>
    <w:rsid w:val="00AD4615"/>
    <w:rsid w:val="00AD4782"/>
    <w:rsid w:val="00AD5236"/>
    <w:rsid w:val="00AD527D"/>
    <w:rsid w:val="00AD5289"/>
    <w:rsid w:val="00AD54E0"/>
    <w:rsid w:val="00AD62D0"/>
    <w:rsid w:val="00AD62D6"/>
    <w:rsid w:val="00AD691C"/>
    <w:rsid w:val="00AD758E"/>
    <w:rsid w:val="00AD7AB5"/>
    <w:rsid w:val="00AE08B7"/>
    <w:rsid w:val="00AE0B3E"/>
    <w:rsid w:val="00AE0DAF"/>
    <w:rsid w:val="00AE0DBA"/>
    <w:rsid w:val="00AE0F14"/>
    <w:rsid w:val="00AE1103"/>
    <w:rsid w:val="00AE160F"/>
    <w:rsid w:val="00AE1623"/>
    <w:rsid w:val="00AE21DC"/>
    <w:rsid w:val="00AE239B"/>
    <w:rsid w:val="00AE25D2"/>
    <w:rsid w:val="00AE2B47"/>
    <w:rsid w:val="00AE2CAD"/>
    <w:rsid w:val="00AE3090"/>
    <w:rsid w:val="00AE3193"/>
    <w:rsid w:val="00AE3208"/>
    <w:rsid w:val="00AE380E"/>
    <w:rsid w:val="00AE3AAD"/>
    <w:rsid w:val="00AE3CDB"/>
    <w:rsid w:val="00AE4189"/>
    <w:rsid w:val="00AE4229"/>
    <w:rsid w:val="00AE48AE"/>
    <w:rsid w:val="00AE503A"/>
    <w:rsid w:val="00AE68E2"/>
    <w:rsid w:val="00AE69A5"/>
    <w:rsid w:val="00AE70F0"/>
    <w:rsid w:val="00AF0157"/>
    <w:rsid w:val="00AF0DF8"/>
    <w:rsid w:val="00AF1B2E"/>
    <w:rsid w:val="00AF25FD"/>
    <w:rsid w:val="00AF2B41"/>
    <w:rsid w:val="00AF2EC7"/>
    <w:rsid w:val="00AF3264"/>
    <w:rsid w:val="00AF33C8"/>
    <w:rsid w:val="00AF3AC0"/>
    <w:rsid w:val="00AF4F4A"/>
    <w:rsid w:val="00AF73D9"/>
    <w:rsid w:val="00AF79D2"/>
    <w:rsid w:val="00B00BF0"/>
    <w:rsid w:val="00B00C24"/>
    <w:rsid w:val="00B00F93"/>
    <w:rsid w:val="00B01091"/>
    <w:rsid w:val="00B0174D"/>
    <w:rsid w:val="00B01BBE"/>
    <w:rsid w:val="00B03F92"/>
    <w:rsid w:val="00B04A64"/>
    <w:rsid w:val="00B05427"/>
    <w:rsid w:val="00B055D8"/>
    <w:rsid w:val="00B055EA"/>
    <w:rsid w:val="00B05F5E"/>
    <w:rsid w:val="00B069F8"/>
    <w:rsid w:val="00B06CD6"/>
    <w:rsid w:val="00B06EBC"/>
    <w:rsid w:val="00B07C7E"/>
    <w:rsid w:val="00B10C0E"/>
    <w:rsid w:val="00B10CAA"/>
    <w:rsid w:val="00B11D2D"/>
    <w:rsid w:val="00B123F0"/>
    <w:rsid w:val="00B12891"/>
    <w:rsid w:val="00B1297B"/>
    <w:rsid w:val="00B13283"/>
    <w:rsid w:val="00B13D82"/>
    <w:rsid w:val="00B1435B"/>
    <w:rsid w:val="00B146C1"/>
    <w:rsid w:val="00B146E7"/>
    <w:rsid w:val="00B156DF"/>
    <w:rsid w:val="00B15A68"/>
    <w:rsid w:val="00B15ABB"/>
    <w:rsid w:val="00B16973"/>
    <w:rsid w:val="00B17181"/>
    <w:rsid w:val="00B2036A"/>
    <w:rsid w:val="00B203F6"/>
    <w:rsid w:val="00B21057"/>
    <w:rsid w:val="00B21ED0"/>
    <w:rsid w:val="00B2202B"/>
    <w:rsid w:val="00B22A2A"/>
    <w:rsid w:val="00B231B6"/>
    <w:rsid w:val="00B233D6"/>
    <w:rsid w:val="00B23422"/>
    <w:rsid w:val="00B24066"/>
    <w:rsid w:val="00B2433D"/>
    <w:rsid w:val="00B24948"/>
    <w:rsid w:val="00B24CBD"/>
    <w:rsid w:val="00B25356"/>
    <w:rsid w:val="00B25CA3"/>
    <w:rsid w:val="00B25D4B"/>
    <w:rsid w:val="00B26770"/>
    <w:rsid w:val="00B30028"/>
    <w:rsid w:val="00B31E8D"/>
    <w:rsid w:val="00B31EA1"/>
    <w:rsid w:val="00B3313B"/>
    <w:rsid w:val="00B331D4"/>
    <w:rsid w:val="00B331E8"/>
    <w:rsid w:val="00B331EA"/>
    <w:rsid w:val="00B34732"/>
    <w:rsid w:val="00B353B8"/>
    <w:rsid w:val="00B35C56"/>
    <w:rsid w:val="00B36076"/>
    <w:rsid w:val="00B36BCB"/>
    <w:rsid w:val="00B36F17"/>
    <w:rsid w:val="00B372ED"/>
    <w:rsid w:val="00B37818"/>
    <w:rsid w:val="00B37C81"/>
    <w:rsid w:val="00B40603"/>
    <w:rsid w:val="00B40AF6"/>
    <w:rsid w:val="00B40E4D"/>
    <w:rsid w:val="00B41071"/>
    <w:rsid w:val="00B422C2"/>
    <w:rsid w:val="00B425C0"/>
    <w:rsid w:val="00B42D35"/>
    <w:rsid w:val="00B42DB6"/>
    <w:rsid w:val="00B430D0"/>
    <w:rsid w:val="00B46099"/>
    <w:rsid w:val="00B46957"/>
    <w:rsid w:val="00B47596"/>
    <w:rsid w:val="00B47704"/>
    <w:rsid w:val="00B47B54"/>
    <w:rsid w:val="00B504B9"/>
    <w:rsid w:val="00B50E99"/>
    <w:rsid w:val="00B51926"/>
    <w:rsid w:val="00B51F9A"/>
    <w:rsid w:val="00B523FD"/>
    <w:rsid w:val="00B539AA"/>
    <w:rsid w:val="00B53B20"/>
    <w:rsid w:val="00B53D27"/>
    <w:rsid w:val="00B54DA7"/>
    <w:rsid w:val="00B54E76"/>
    <w:rsid w:val="00B57C05"/>
    <w:rsid w:val="00B600C6"/>
    <w:rsid w:val="00B60167"/>
    <w:rsid w:val="00B60FC0"/>
    <w:rsid w:val="00B60FFE"/>
    <w:rsid w:val="00B61665"/>
    <w:rsid w:val="00B61A98"/>
    <w:rsid w:val="00B63528"/>
    <w:rsid w:val="00B63DAF"/>
    <w:rsid w:val="00B63E98"/>
    <w:rsid w:val="00B655D3"/>
    <w:rsid w:val="00B65754"/>
    <w:rsid w:val="00B6589C"/>
    <w:rsid w:val="00B65BF2"/>
    <w:rsid w:val="00B65E0D"/>
    <w:rsid w:val="00B661AA"/>
    <w:rsid w:val="00B66242"/>
    <w:rsid w:val="00B66A3A"/>
    <w:rsid w:val="00B670D3"/>
    <w:rsid w:val="00B6785E"/>
    <w:rsid w:val="00B67958"/>
    <w:rsid w:val="00B67DFF"/>
    <w:rsid w:val="00B701D1"/>
    <w:rsid w:val="00B71470"/>
    <w:rsid w:val="00B716BB"/>
    <w:rsid w:val="00B716FD"/>
    <w:rsid w:val="00B725C0"/>
    <w:rsid w:val="00B734C2"/>
    <w:rsid w:val="00B73BDA"/>
    <w:rsid w:val="00B74053"/>
    <w:rsid w:val="00B74C53"/>
    <w:rsid w:val="00B7658C"/>
    <w:rsid w:val="00B765A0"/>
    <w:rsid w:val="00B76B11"/>
    <w:rsid w:val="00B76C02"/>
    <w:rsid w:val="00B77BD2"/>
    <w:rsid w:val="00B814CB"/>
    <w:rsid w:val="00B81B6A"/>
    <w:rsid w:val="00B820F4"/>
    <w:rsid w:val="00B83240"/>
    <w:rsid w:val="00B835E0"/>
    <w:rsid w:val="00B8396D"/>
    <w:rsid w:val="00B8442F"/>
    <w:rsid w:val="00B84C40"/>
    <w:rsid w:val="00B85F0A"/>
    <w:rsid w:val="00B86896"/>
    <w:rsid w:val="00B86897"/>
    <w:rsid w:val="00B86F42"/>
    <w:rsid w:val="00B87B46"/>
    <w:rsid w:val="00B901FA"/>
    <w:rsid w:val="00B90331"/>
    <w:rsid w:val="00B903ED"/>
    <w:rsid w:val="00B90B2D"/>
    <w:rsid w:val="00B92288"/>
    <w:rsid w:val="00B924CA"/>
    <w:rsid w:val="00B928D9"/>
    <w:rsid w:val="00B92DF0"/>
    <w:rsid w:val="00B9307C"/>
    <w:rsid w:val="00B935A1"/>
    <w:rsid w:val="00B94B95"/>
    <w:rsid w:val="00B95DAD"/>
    <w:rsid w:val="00B9648B"/>
    <w:rsid w:val="00B968E0"/>
    <w:rsid w:val="00B96C0C"/>
    <w:rsid w:val="00B9734D"/>
    <w:rsid w:val="00B97732"/>
    <w:rsid w:val="00BA1CC6"/>
    <w:rsid w:val="00BA27F4"/>
    <w:rsid w:val="00BA2A89"/>
    <w:rsid w:val="00BA2BEA"/>
    <w:rsid w:val="00BA2E40"/>
    <w:rsid w:val="00BA3CB7"/>
    <w:rsid w:val="00BA41DE"/>
    <w:rsid w:val="00BA5057"/>
    <w:rsid w:val="00BA556C"/>
    <w:rsid w:val="00BA5E8C"/>
    <w:rsid w:val="00BA5F87"/>
    <w:rsid w:val="00BA60E2"/>
    <w:rsid w:val="00BA6506"/>
    <w:rsid w:val="00BA7E07"/>
    <w:rsid w:val="00BB0555"/>
    <w:rsid w:val="00BB0F31"/>
    <w:rsid w:val="00BB15AB"/>
    <w:rsid w:val="00BB1763"/>
    <w:rsid w:val="00BB189B"/>
    <w:rsid w:val="00BB1AC6"/>
    <w:rsid w:val="00BB1D21"/>
    <w:rsid w:val="00BB2744"/>
    <w:rsid w:val="00BB2E51"/>
    <w:rsid w:val="00BB335F"/>
    <w:rsid w:val="00BB35CF"/>
    <w:rsid w:val="00BB4BEA"/>
    <w:rsid w:val="00BB4C1A"/>
    <w:rsid w:val="00BB50AB"/>
    <w:rsid w:val="00BB6664"/>
    <w:rsid w:val="00BB67B7"/>
    <w:rsid w:val="00BB7F4E"/>
    <w:rsid w:val="00BC01FC"/>
    <w:rsid w:val="00BC1533"/>
    <w:rsid w:val="00BC1BF3"/>
    <w:rsid w:val="00BC1F79"/>
    <w:rsid w:val="00BC2201"/>
    <w:rsid w:val="00BC2650"/>
    <w:rsid w:val="00BC39DA"/>
    <w:rsid w:val="00BC3C7A"/>
    <w:rsid w:val="00BC3F3D"/>
    <w:rsid w:val="00BC5281"/>
    <w:rsid w:val="00BC61BE"/>
    <w:rsid w:val="00BC79FE"/>
    <w:rsid w:val="00BC7DC6"/>
    <w:rsid w:val="00BC7FDC"/>
    <w:rsid w:val="00BD057A"/>
    <w:rsid w:val="00BD1039"/>
    <w:rsid w:val="00BD13B5"/>
    <w:rsid w:val="00BD15FF"/>
    <w:rsid w:val="00BD1C1B"/>
    <w:rsid w:val="00BD1CA8"/>
    <w:rsid w:val="00BD2841"/>
    <w:rsid w:val="00BD2EFC"/>
    <w:rsid w:val="00BD340E"/>
    <w:rsid w:val="00BD3CA2"/>
    <w:rsid w:val="00BD439F"/>
    <w:rsid w:val="00BD505A"/>
    <w:rsid w:val="00BD53E4"/>
    <w:rsid w:val="00BD60AD"/>
    <w:rsid w:val="00BD6C02"/>
    <w:rsid w:val="00BE1244"/>
    <w:rsid w:val="00BE165D"/>
    <w:rsid w:val="00BE2394"/>
    <w:rsid w:val="00BE23C2"/>
    <w:rsid w:val="00BE2702"/>
    <w:rsid w:val="00BE4326"/>
    <w:rsid w:val="00BE4FA3"/>
    <w:rsid w:val="00BE530A"/>
    <w:rsid w:val="00BE5F4F"/>
    <w:rsid w:val="00BE60DB"/>
    <w:rsid w:val="00BE655F"/>
    <w:rsid w:val="00BE79EF"/>
    <w:rsid w:val="00BF0191"/>
    <w:rsid w:val="00BF0E63"/>
    <w:rsid w:val="00BF13EC"/>
    <w:rsid w:val="00BF1C07"/>
    <w:rsid w:val="00BF32B4"/>
    <w:rsid w:val="00BF3949"/>
    <w:rsid w:val="00BF398E"/>
    <w:rsid w:val="00BF3DEE"/>
    <w:rsid w:val="00BF54AC"/>
    <w:rsid w:val="00BF54BD"/>
    <w:rsid w:val="00BF5EEB"/>
    <w:rsid w:val="00BF6B8E"/>
    <w:rsid w:val="00BF75F0"/>
    <w:rsid w:val="00C0008F"/>
    <w:rsid w:val="00C009A0"/>
    <w:rsid w:val="00C00BDA"/>
    <w:rsid w:val="00C02202"/>
    <w:rsid w:val="00C025A5"/>
    <w:rsid w:val="00C03329"/>
    <w:rsid w:val="00C03C78"/>
    <w:rsid w:val="00C0430A"/>
    <w:rsid w:val="00C0433A"/>
    <w:rsid w:val="00C04FD3"/>
    <w:rsid w:val="00C065A2"/>
    <w:rsid w:val="00C07919"/>
    <w:rsid w:val="00C07C64"/>
    <w:rsid w:val="00C103F9"/>
    <w:rsid w:val="00C104AC"/>
    <w:rsid w:val="00C10BC7"/>
    <w:rsid w:val="00C1104B"/>
    <w:rsid w:val="00C110E1"/>
    <w:rsid w:val="00C1198F"/>
    <w:rsid w:val="00C11FA1"/>
    <w:rsid w:val="00C12E21"/>
    <w:rsid w:val="00C12E65"/>
    <w:rsid w:val="00C12FFB"/>
    <w:rsid w:val="00C13433"/>
    <w:rsid w:val="00C13C20"/>
    <w:rsid w:val="00C13E42"/>
    <w:rsid w:val="00C13F74"/>
    <w:rsid w:val="00C146D3"/>
    <w:rsid w:val="00C14842"/>
    <w:rsid w:val="00C150F5"/>
    <w:rsid w:val="00C16BE0"/>
    <w:rsid w:val="00C2134F"/>
    <w:rsid w:val="00C21C39"/>
    <w:rsid w:val="00C21D01"/>
    <w:rsid w:val="00C231EA"/>
    <w:rsid w:val="00C2325C"/>
    <w:rsid w:val="00C23333"/>
    <w:rsid w:val="00C239ED"/>
    <w:rsid w:val="00C23DF0"/>
    <w:rsid w:val="00C24D9D"/>
    <w:rsid w:val="00C25257"/>
    <w:rsid w:val="00C25CF3"/>
    <w:rsid w:val="00C263E9"/>
    <w:rsid w:val="00C26B51"/>
    <w:rsid w:val="00C2775A"/>
    <w:rsid w:val="00C3023A"/>
    <w:rsid w:val="00C3063A"/>
    <w:rsid w:val="00C30BAD"/>
    <w:rsid w:val="00C31E21"/>
    <w:rsid w:val="00C31E8F"/>
    <w:rsid w:val="00C321BD"/>
    <w:rsid w:val="00C335DA"/>
    <w:rsid w:val="00C33D3E"/>
    <w:rsid w:val="00C35456"/>
    <w:rsid w:val="00C36130"/>
    <w:rsid w:val="00C362E0"/>
    <w:rsid w:val="00C36D51"/>
    <w:rsid w:val="00C36ED4"/>
    <w:rsid w:val="00C36F2F"/>
    <w:rsid w:val="00C3712F"/>
    <w:rsid w:val="00C376CC"/>
    <w:rsid w:val="00C376FC"/>
    <w:rsid w:val="00C400F7"/>
    <w:rsid w:val="00C40CAF"/>
    <w:rsid w:val="00C40EC6"/>
    <w:rsid w:val="00C41255"/>
    <w:rsid w:val="00C4148F"/>
    <w:rsid w:val="00C41790"/>
    <w:rsid w:val="00C419AD"/>
    <w:rsid w:val="00C41B5F"/>
    <w:rsid w:val="00C437BA"/>
    <w:rsid w:val="00C438CC"/>
    <w:rsid w:val="00C44395"/>
    <w:rsid w:val="00C443B3"/>
    <w:rsid w:val="00C446C9"/>
    <w:rsid w:val="00C45CE8"/>
    <w:rsid w:val="00C4600C"/>
    <w:rsid w:val="00C46F06"/>
    <w:rsid w:val="00C47329"/>
    <w:rsid w:val="00C4799B"/>
    <w:rsid w:val="00C47DA6"/>
    <w:rsid w:val="00C500E2"/>
    <w:rsid w:val="00C50986"/>
    <w:rsid w:val="00C50ABF"/>
    <w:rsid w:val="00C50EF2"/>
    <w:rsid w:val="00C51256"/>
    <w:rsid w:val="00C51566"/>
    <w:rsid w:val="00C516B7"/>
    <w:rsid w:val="00C516C4"/>
    <w:rsid w:val="00C517C9"/>
    <w:rsid w:val="00C51C1F"/>
    <w:rsid w:val="00C523D0"/>
    <w:rsid w:val="00C52433"/>
    <w:rsid w:val="00C529A9"/>
    <w:rsid w:val="00C52D62"/>
    <w:rsid w:val="00C52EF3"/>
    <w:rsid w:val="00C533D4"/>
    <w:rsid w:val="00C53A4C"/>
    <w:rsid w:val="00C53BE5"/>
    <w:rsid w:val="00C5448D"/>
    <w:rsid w:val="00C5477F"/>
    <w:rsid w:val="00C547B7"/>
    <w:rsid w:val="00C5503B"/>
    <w:rsid w:val="00C55084"/>
    <w:rsid w:val="00C55719"/>
    <w:rsid w:val="00C558DB"/>
    <w:rsid w:val="00C55A32"/>
    <w:rsid w:val="00C564F2"/>
    <w:rsid w:val="00C56E1B"/>
    <w:rsid w:val="00C56F11"/>
    <w:rsid w:val="00C6107F"/>
    <w:rsid w:val="00C61F31"/>
    <w:rsid w:val="00C61F3A"/>
    <w:rsid w:val="00C629CB"/>
    <w:rsid w:val="00C62B75"/>
    <w:rsid w:val="00C632C2"/>
    <w:rsid w:val="00C63587"/>
    <w:rsid w:val="00C637EC"/>
    <w:rsid w:val="00C644DD"/>
    <w:rsid w:val="00C64F2D"/>
    <w:rsid w:val="00C65736"/>
    <w:rsid w:val="00C657B5"/>
    <w:rsid w:val="00C65AAB"/>
    <w:rsid w:val="00C65BC9"/>
    <w:rsid w:val="00C65C21"/>
    <w:rsid w:val="00C661E1"/>
    <w:rsid w:val="00C66686"/>
    <w:rsid w:val="00C66B52"/>
    <w:rsid w:val="00C67181"/>
    <w:rsid w:val="00C678C4"/>
    <w:rsid w:val="00C67948"/>
    <w:rsid w:val="00C71215"/>
    <w:rsid w:val="00C71E54"/>
    <w:rsid w:val="00C7216B"/>
    <w:rsid w:val="00C727BE"/>
    <w:rsid w:val="00C72F81"/>
    <w:rsid w:val="00C732A9"/>
    <w:rsid w:val="00C73448"/>
    <w:rsid w:val="00C73E2E"/>
    <w:rsid w:val="00C74546"/>
    <w:rsid w:val="00C748E2"/>
    <w:rsid w:val="00C74915"/>
    <w:rsid w:val="00C75831"/>
    <w:rsid w:val="00C75832"/>
    <w:rsid w:val="00C76192"/>
    <w:rsid w:val="00C761D0"/>
    <w:rsid w:val="00C7776C"/>
    <w:rsid w:val="00C80E7F"/>
    <w:rsid w:val="00C81A49"/>
    <w:rsid w:val="00C8398D"/>
    <w:rsid w:val="00C83B08"/>
    <w:rsid w:val="00C84BC2"/>
    <w:rsid w:val="00C85118"/>
    <w:rsid w:val="00C85139"/>
    <w:rsid w:val="00C85657"/>
    <w:rsid w:val="00C86B69"/>
    <w:rsid w:val="00C878A8"/>
    <w:rsid w:val="00C90528"/>
    <w:rsid w:val="00C91C88"/>
    <w:rsid w:val="00C92853"/>
    <w:rsid w:val="00C93427"/>
    <w:rsid w:val="00C939C3"/>
    <w:rsid w:val="00C94228"/>
    <w:rsid w:val="00C9502F"/>
    <w:rsid w:val="00C96D56"/>
    <w:rsid w:val="00C971CC"/>
    <w:rsid w:val="00C977E6"/>
    <w:rsid w:val="00C97CB6"/>
    <w:rsid w:val="00CA0020"/>
    <w:rsid w:val="00CA0B2E"/>
    <w:rsid w:val="00CA10AD"/>
    <w:rsid w:val="00CA18CA"/>
    <w:rsid w:val="00CA2073"/>
    <w:rsid w:val="00CA2557"/>
    <w:rsid w:val="00CA2E0E"/>
    <w:rsid w:val="00CA331A"/>
    <w:rsid w:val="00CA5413"/>
    <w:rsid w:val="00CA5674"/>
    <w:rsid w:val="00CA5711"/>
    <w:rsid w:val="00CA5BDA"/>
    <w:rsid w:val="00CA5C1A"/>
    <w:rsid w:val="00CA633F"/>
    <w:rsid w:val="00CA641E"/>
    <w:rsid w:val="00CA73F8"/>
    <w:rsid w:val="00CA7558"/>
    <w:rsid w:val="00CA7629"/>
    <w:rsid w:val="00CA785F"/>
    <w:rsid w:val="00CA792A"/>
    <w:rsid w:val="00CA7949"/>
    <w:rsid w:val="00CB0400"/>
    <w:rsid w:val="00CB0C6E"/>
    <w:rsid w:val="00CB0C89"/>
    <w:rsid w:val="00CB1323"/>
    <w:rsid w:val="00CB226B"/>
    <w:rsid w:val="00CB229B"/>
    <w:rsid w:val="00CB2652"/>
    <w:rsid w:val="00CB33B4"/>
    <w:rsid w:val="00CB3D93"/>
    <w:rsid w:val="00CB40E0"/>
    <w:rsid w:val="00CB42DD"/>
    <w:rsid w:val="00CB4441"/>
    <w:rsid w:val="00CB4B1A"/>
    <w:rsid w:val="00CB4E1F"/>
    <w:rsid w:val="00CB5B5A"/>
    <w:rsid w:val="00CB6C47"/>
    <w:rsid w:val="00CC152E"/>
    <w:rsid w:val="00CC1BB5"/>
    <w:rsid w:val="00CC2493"/>
    <w:rsid w:val="00CC3222"/>
    <w:rsid w:val="00CC35F1"/>
    <w:rsid w:val="00CC35FF"/>
    <w:rsid w:val="00CC3C9B"/>
    <w:rsid w:val="00CC4198"/>
    <w:rsid w:val="00CC5051"/>
    <w:rsid w:val="00CC6438"/>
    <w:rsid w:val="00CC71A1"/>
    <w:rsid w:val="00CC758C"/>
    <w:rsid w:val="00CD0E6E"/>
    <w:rsid w:val="00CD23AE"/>
    <w:rsid w:val="00CD27DF"/>
    <w:rsid w:val="00CD2BF8"/>
    <w:rsid w:val="00CD2D1A"/>
    <w:rsid w:val="00CD2D8A"/>
    <w:rsid w:val="00CD3A1F"/>
    <w:rsid w:val="00CD3BAC"/>
    <w:rsid w:val="00CD3FF2"/>
    <w:rsid w:val="00CD43AE"/>
    <w:rsid w:val="00CD47ED"/>
    <w:rsid w:val="00CD4A65"/>
    <w:rsid w:val="00CD52DF"/>
    <w:rsid w:val="00CD531F"/>
    <w:rsid w:val="00CD6FA3"/>
    <w:rsid w:val="00CE0A04"/>
    <w:rsid w:val="00CE0B75"/>
    <w:rsid w:val="00CE2184"/>
    <w:rsid w:val="00CE2352"/>
    <w:rsid w:val="00CE2673"/>
    <w:rsid w:val="00CE2917"/>
    <w:rsid w:val="00CE2E02"/>
    <w:rsid w:val="00CE38E3"/>
    <w:rsid w:val="00CE3B7F"/>
    <w:rsid w:val="00CE3FA2"/>
    <w:rsid w:val="00CE41A0"/>
    <w:rsid w:val="00CE4958"/>
    <w:rsid w:val="00CE4B95"/>
    <w:rsid w:val="00CE68E2"/>
    <w:rsid w:val="00CE706E"/>
    <w:rsid w:val="00CE70B1"/>
    <w:rsid w:val="00CE7257"/>
    <w:rsid w:val="00CE7AE4"/>
    <w:rsid w:val="00CF0A4C"/>
    <w:rsid w:val="00CF0BE4"/>
    <w:rsid w:val="00CF0F18"/>
    <w:rsid w:val="00CF150A"/>
    <w:rsid w:val="00CF161B"/>
    <w:rsid w:val="00CF17BA"/>
    <w:rsid w:val="00CF2225"/>
    <w:rsid w:val="00CF25E7"/>
    <w:rsid w:val="00CF3C77"/>
    <w:rsid w:val="00CF45A2"/>
    <w:rsid w:val="00CF499E"/>
    <w:rsid w:val="00CF4BAD"/>
    <w:rsid w:val="00CF52E7"/>
    <w:rsid w:val="00CF64B5"/>
    <w:rsid w:val="00CF7853"/>
    <w:rsid w:val="00D004ED"/>
    <w:rsid w:val="00D02393"/>
    <w:rsid w:val="00D0260F"/>
    <w:rsid w:val="00D03708"/>
    <w:rsid w:val="00D04373"/>
    <w:rsid w:val="00D04A1C"/>
    <w:rsid w:val="00D053A8"/>
    <w:rsid w:val="00D06776"/>
    <w:rsid w:val="00D06854"/>
    <w:rsid w:val="00D06E46"/>
    <w:rsid w:val="00D06F95"/>
    <w:rsid w:val="00D1019C"/>
    <w:rsid w:val="00D101C1"/>
    <w:rsid w:val="00D103B3"/>
    <w:rsid w:val="00D1094A"/>
    <w:rsid w:val="00D11240"/>
    <w:rsid w:val="00D1158C"/>
    <w:rsid w:val="00D11595"/>
    <w:rsid w:val="00D11600"/>
    <w:rsid w:val="00D119A2"/>
    <w:rsid w:val="00D12E31"/>
    <w:rsid w:val="00D137F9"/>
    <w:rsid w:val="00D1458C"/>
    <w:rsid w:val="00D1474F"/>
    <w:rsid w:val="00D160F2"/>
    <w:rsid w:val="00D1620E"/>
    <w:rsid w:val="00D16766"/>
    <w:rsid w:val="00D16867"/>
    <w:rsid w:val="00D16EEC"/>
    <w:rsid w:val="00D2047A"/>
    <w:rsid w:val="00D20631"/>
    <w:rsid w:val="00D207FC"/>
    <w:rsid w:val="00D2144C"/>
    <w:rsid w:val="00D2260B"/>
    <w:rsid w:val="00D22D49"/>
    <w:rsid w:val="00D238FF"/>
    <w:rsid w:val="00D23930"/>
    <w:rsid w:val="00D23A23"/>
    <w:rsid w:val="00D24D8A"/>
    <w:rsid w:val="00D24DA4"/>
    <w:rsid w:val="00D25235"/>
    <w:rsid w:val="00D25383"/>
    <w:rsid w:val="00D255E9"/>
    <w:rsid w:val="00D25670"/>
    <w:rsid w:val="00D2756B"/>
    <w:rsid w:val="00D301FF"/>
    <w:rsid w:val="00D3257F"/>
    <w:rsid w:val="00D33C9F"/>
    <w:rsid w:val="00D340E2"/>
    <w:rsid w:val="00D34A89"/>
    <w:rsid w:val="00D34D7D"/>
    <w:rsid w:val="00D355CD"/>
    <w:rsid w:val="00D36428"/>
    <w:rsid w:val="00D36887"/>
    <w:rsid w:val="00D371BC"/>
    <w:rsid w:val="00D37563"/>
    <w:rsid w:val="00D379EB"/>
    <w:rsid w:val="00D400B8"/>
    <w:rsid w:val="00D4022C"/>
    <w:rsid w:val="00D40A80"/>
    <w:rsid w:val="00D41023"/>
    <w:rsid w:val="00D41C6C"/>
    <w:rsid w:val="00D42465"/>
    <w:rsid w:val="00D42E5B"/>
    <w:rsid w:val="00D437DF"/>
    <w:rsid w:val="00D439D1"/>
    <w:rsid w:val="00D43C68"/>
    <w:rsid w:val="00D44087"/>
    <w:rsid w:val="00D444B2"/>
    <w:rsid w:val="00D453E4"/>
    <w:rsid w:val="00D45971"/>
    <w:rsid w:val="00D45982"/>
    <w:rsid w:val="00D45B25"/>
    <w:rsid w:val="00D47226"/>
    <w:rsid w:val="00D50B21"/>
    <w:rsid w:val="00D50DC5"/>
    <w:rsid w:val="00D5113F"/>
    <w:rsid w:val="00D51349"/>
    <w:rsid w:val="00D527AF"/>
    <w:rsid w:val="00D529E1"/>
    <w:rsid w:val="00D534C2"/>
    <w:rsid w:val="00D5410F"/>
    <w:rsid w:val="00D55803"/>
    <w:rsid w:val="00D55B10"/>
    <w:rsid w:val="00D564DF"/>
    <w:rsid w:val="00D565FD"/>
    <w:rsid w:val="00D56C0D"/>
    <w:rsid w:val="00D576DD"/>
    <w:rsid w:val="00D57CB4"/>
    <w:rsid w:val="00D61477"/>
    <w:rsid w:val="00D619E2"/>
    <w:rsid w:val="00D62036"/>
    <w:rsid w:val="00D620CC"/>
    <w:rsid w:val="00D633B0"/>
    <w:rsid w:val="00D634B8"/>
    <w:rsid w:val="00D63D0E"/>
    <w:rsid w:val="00D63EF3"/>
    <w:rsid w:val="00D64441"/>
    <w:rsid w:val="00D64709"/>
    <w:rsid w:val="00D64FB0"/>
    <w:rsid w:val="00D65497"/>
    <w:rsid w:val="00D654DA"/>
    <w:rsid w:val="00D6609E"/>
    <w:rsid w:val="00D67A9F"/>
    <w:rsid w:val="00D67C20"/>
    <w:rsid w:val="00D70C1B"/>
    <w:rsid w:val="00D70E5C"/>
    <w:rsid w:val="00D71114"/>
    <w:rsid w:val="00D7146C"/>
    <w:rsid w:val="00D71700"/>
    <w:rsid w:val="00D718CD"/>
    <w:rsid w:val="00D71CCE"/>
    <w:rsid w:val="00D725E4"/>
    <w:rsid w:val="00D7416F"/>
    <w:rsid w:val="00D75497"/>
    <w:rsid w:val="00D755F2"/>
    <w:rsid w:val="00D75ED3"/>
    <w:rsid w:val="00D762AC"/>
    <w:rsid w:val="00D7711A"/>
    <w:rsid w:val="00D775E7"/>
    <w:rsid w:val="00D77B9E"/>
    <w:rsid w:val="00D80975"/>
    <w:rsid w:val="00D81CA9"/>
    <w:rsid w:val="00D81D60"/>
    <w:rsid w:val="00D82412"/>
    <w:rsid w:val="00D839D8"/>
    <w:rsid w:val="00D83F9E"/>
    <w:rsid w:val="00D840C2"/>
    <w:rsid w:val="00D84562"/>
    <w:rsid w:val="00D859C9"/>
    <w:rsid w:val="00D85A63"/>
    <w:rsid w:val="00D85C16"/>
    <w:rsid w:val="00D86169"/>
    <w:rsid w:val="00D8732E"/>
    <w:rsid w:val="00D90226"/>
    <w:rsid w:val="00D90528"/>
    <w:rsid w:val="00D91294"/>
    <w:rsid w:val="00D9186A"/>
    <w:rsid w:val="00D92A0C"/>
    <w:rsid w:val="00D92D47"/>
    <w:rsid w:val="00D941F8"/>
    <w:rsid w:val="00D94213"/>
    <w:rsid w:val="00D94BEB"/>
    <w:rsid w:val="00D94EA5"/>
    <w:rsid w:val="00D950BB"/>
    <w:rsid w:val="00D95422"/>
    <w:rsid w:val="00D95753"/>
    <w:rsid w:val="00D95F32"/>
    <w:rsid w:val="00D96D29"/>
    <w:rsid w:val="00DA024A"/>
    <w:rsid w:val="00DA07EE"/>
    <w:rsid w:val="00DA0A58"/>
    <w:rsid w:val="00DA1C85"/>
    <w:rsid w:val="00DA1CC9"/>
    <w:rsid w:val="00DA2E58"/>
    <w:rsid w:val="00DA328E"/>
    <w:rsid w:val="00DA3AA6"/>
    <w:rsid w:val="00DA462E"/>
    <w:rsid w:val="00DA46C1"/>
    <w:rsid w:val="00DA6B9F"/>
    <w:rsid w:val="00DA70DD"/>
    <w:rsid w:val="00DA7295"/>
    <w:rsid w:val="00DA79B4"/>
    <w:rsid w:val="00DB0618"/>
    <w:rsid w:val="00DB088F"/>
    <w:rsid w:val="00DB08BC"/>
    <w:rsid w:val="00DB0B4A"/>
    <w:rsid w:val="00DB1487"/>
    <w:rsid w:val="00DB19B4"/>
    <w:rsid w:val="00DB19F1"/>
    <w:rsid w:val="00DB1D8B"/>
    <w:rsid w:val="00DB26AE"/>
    <w:rsid w:val="00DB2ECF"/>
    <w:rsid w:val="00DB4411"/>
    <w:rsid w:val="00DB466D"/>
    <w:rsid w:val="00DB5A92"/>
    <w:rsid w:val="00DB5FD0"/>
    <w:rsid w:val="00DB7395"/>
    <w:rsid w:val="00DB75C2"/>
    <w:rsid w:val="00DB7C5A"/>
    <w:rsid w:val="00DB7E2C"/>
    <w:rsid w:val="00DC027B"/>
    <w:rsid w:val="00DC0A64"/>
    <w:rsid w:val="00DC0FC4"/>
    <w:rsid w:val="00DC1B9A"/>
    <w:rsid w:val="00DC2344"/>
    <w:rsid w:val="00DC2B59"/>
    <w:rsid w:val="00DC2E4F"/>
    <w:rsid w:val="00DC384C"/>
    <w:rsid w:val="00DC40C4"/>
    <w:rsid w:val="00DC4AFD"/>
    <w:rsid w:val="00DC4D87"/>
    <w:rsid w:val="00DC4D8A"/>
    <w:rsid w:val="00DC69EB"/>
    <w:rsid w:val="00DC6DF6"/>
    <w:rsid w:val="00DC77C7"/>
    <w:rsid w:val="00DC7BFE"/>
    <w:rsid w:val="00DD08C7"/>
    <w:rsid w:val="00DD1A10"/>
    <w:rsid w:val="00DD200D"/>
    <w:rsid w:val="00DD2990"/>
    <w:rsid w:val="00DD2FE9"/>
    <w:rsid w:val="00DD305D"/>
    <w:rsid w:val="00DD390C"/>
    <w:rsid w:val="00DD3A7E"/>
    <w:rsid w:val="00DD3F4F"/>
    <w:rsid w:val="00DD4070"/>
    <w:rsid w:val="00DD434E"/>
    <w:rsid w:val="00DD4402"/>
    <w:rsid w:val="00DD515E"/>
    <w:rsid w:val="00DD5C0A"/>
    <w:rsid w:val="00DD60D0"/>
    <w:rsid w:val="00DD6200"/>
    <w:rsid w:val="00DD65A8"/>
    <w:rsid w:val="00DD686C"/>
    <w:rsid w:val="00DD6E86"/>
    <w:rsid w:val="00DE05E0"/>
    <w:rsid w:val="00DE0E5D"/>
    <w:rsid w:val="00DE2C97"/>
    <w:rsid w:val="00DE35A6"/>
    <w:rsid w:val="00DE447F"/>
    <w:rsid w:val="00DE48F0"/>
    <w:rsid w:val="00DE4A77"/>
    <w:rsid w:val="00DE4DA3"/>
    <w:rsid w:val="00DE5636"/>
    <w:rsid w:val="00DE68EE"/>
    <w:rsid w:val="00DE6D24"/>
    <w:rsid w:val="00DE7285"/>
    <w:rsid w:val="00DE7A47"/>
    <w:rsid w:val="00DE7C40"/>
    <w:rsid w:val="00DF0EA5"/>
    <w:rsid w:val="00DF16CD"/>
    <w:rsid w:val="00DF18CF"/>
    <w:rsid w:val="00DF1F1D"/>
    <w:rsid w:val="00DF23A5"/>
    <w:rsid w:val="00DF2A86"/>
    <w:rsid w:val="00DF2F1C"/>
    <w:rsid w:val="00DF3259"/>
    <w:rsid w:val="00DF3906"/>
    <w:rsid w:val="00DF43C9"/>
    <w:rsid w:val="00DF453E"/>
    <w:rsid w:val="00DF4859"/>
    <w:rsid w:val="00DF4C6E"/>
    <w:rsid w:val="00DF5D8C"/>
    <w:rsid w:val="00DF6666"/>
    <w:rsid w:val="00DF745E"/>
    <w:rsid w:val="00DF762E"/>
    <w:rsid w:val="00DF7A31"/>
    <w:rsid w:val="00E0044E"/>
    <w:rsid w:val="00E00816"/>
    <w:rsid w:val="00E0239F"/>
    <w:rsid w:val="00E0267B"/>
    <w:rsid w:val="00E02D49"/>
    <w:rsid w:val="00E02DAD"/>
    <w:rsid w:val="00E043C0"/>
    <w:rsid w:val="00E043ED"/>
    <w:rsid w:val="00E04441"/>
    <w:rsid w:val="00E04E82"/>
    <w:rsid w:val="00E054C5"/>
    <w:rsid w:val="00E05F03"/>
    <w:rsid w:val="00E06370"/>
    <w:rsid w:val="00E06B7B"/>
    <w:rsid w:val="00E06C51"/>
    <w:rsid w:val="00E06E20"/>
    <w:rsid w:val="00E07DD9"/>
    <w:rsid w:val="00E100B3"/>
    <w:rsid w:val="00E102F8"/>
    <w:rsid w:val="00E1080A"/>
    <w:rsid w:val="00E12129"/>
    <w:rsid w:val="00E12FCF"/>
    <w:rsid w:val="00E13273"/>
    <w:rsid w:val="00E13379"/>
    <w:rsid w:val="00E139EE"/>
    <w:rsid w:val="00E13E45"/>
    <w:rsid w:val="00E14AA6"/>
    <w:rsid w:val="00E14D83"/>
    <w:rsid w:val="00E14FA6"/>
    <w:rsid w:val="00E14FF9"/>
    <w:rsid w:val="00E15400"/>
    <w:rsid w:val="00E15A0D"/>
    <w:rsid w:val="00E16640"/>
    <w:rsid w:val="00E1740F"/>
    <w:rsid w:val="00E1746D"/>
    <w:rsid w:val="00E17673"/>
    <w:rsid w:val="00E200CF"/>
    <w:rsid w:val="00E24287"/>
    <w:rsid w:val="00E26122"/>
    <w:rsid w:val="00E272A0"/>
    <w:rsid w:val="00E30778"/>
    <w:rsid w:val="00E31241"/>
    <w:rsid w:val="00E31367"/>
    <w:rsid w:val="00E3181C"/>
    <w:rsid w:val="00E3198C"/>
    <w:rsid w:val="00E31BB4"/>
    <w:rsid w:val="00E32EF3"/>
    <w:rsid w:val="00E32F63"/>
    <w:rsid w:val="00E33E21"/>
    <w:rsid w:val="00E34BC4"/>
    <w:rsid w:val="00E34C07"/>
    <w:rsid w:val="00E3540C"/>
    <w:rsid w:val="00E36187"/>
    <w:rsid w:val="00E36332"/>
    <w:rsid w:val="00E36C9B"/>
    <w:rsid w:val="00E374A0"/>
    <w:rsid w:val="00E37638"/>
    <w:rsid w:val="00E37E9D"/>
    <w:rsid w:val="00E4010F"/>
    <w:rsid w:val="00E4081F"/>
    <w:rsid w:val="00E41B71"/>
    <w:rsid w:val="00E42569"/>
    <w:rsid w:val="00E434A0"/>
    <w:rsid w:val="00E44D30"/>
    <w:rsid w:val="00E4597F"/>
    <w:rsid w:val="00E464A5"/>
    <w:rsid w:val="00E46CB7"/>
    <w:rsid w:val="00E4723D"/>
    <w:rsid w:val="00E47B22"/>
    <w:rsid w:val="00E501D6"/>
    <w:rsid w:val="00E5077C"/>
    <w:rsid w:val="00E50EC8"/>
    <w:rsid w:val="00E5159B"/>
    <w:rsid w:val="00E515C6"/>
    <w:rsid w:val="00E523A8"/>
    <w:rsid w:val="00E52E0D"/>
    <w:rsid w:val="00E52FE2"/>
    <w:rsid w:val="00E5425D"/>
    <w:rsid w:val="00E542D4"/>
    <w:rsid w:val="00E54629"/>
    <w:rsid w:val="00E54715"/>
    <w:rsid w:val="00E54D6B"/>
    <w:rsid w:val="00E54E6F"/>
    <w:rsid w:val="00E55338"/>
    <w:rsid w:val="00E56051"/>
    <w:rsid w:val="00E5637E"/>
    <w:rsid w:val="00E566AA"/>
    <w:rsid w:val="00E569AF"/>
    <w:rsid w:val="00E5774E"/>
    <w:rsid w:val="00E57EEB"/>
    <w:rsid w:val="00E60318"/>
    <w:rsid w:val="00E60B24"/>
    <w:rsid w:val="00E60BA8"/>
    <w:rsid w:val="00E61E25"/>
    <w:rsid w:val="00E61E28"/>
    <w:rsid w:val="00E628E4"/>
    <w:rsid w:val="00E631F0"/>
    <w:rsid w:val="00E638E5"/>
    <w:rsid w:val="00E6431C"/>
    <w:rsid w:val="00E647F7"/>
    <w:rsid w:val="00E649E6"/>
    <w:rsid w:val="00E656E6"/>
    <w:rsid w:val="00E65866"/>
    <w:rsid w:val="00E65AEB"/>
    <w:rsid w:val="00E65FF5"/>
    <w:rsid w:val="00E66857"/>
    <w:rsid w:val="00E66A7E"/>
    <w:rsid w:val="00E66A96"/>
    <w:rsid w:val="00E67556"/>
    <w:rsid w:val="00E70FED"/>
    <w:rsid w:val="00E7101E"/>
    <w:rsid w:val="00E71572"/>
    <w:rsid w:val="00E7252F"/>
    <w:rsid w:val="00E72731"/>
    <w:rsid w:val="00E73FC2"/>
    <w:rsid w:val="00E74481"/>
    <w:rsid w:val="00E74517"/>
    <w:rsid w:val="00E755D7"/>
    <w:rsid w:val="00E7566D"/>
    <w:rsid w:val="00E75D77"/>
    <w:rsid w:val="00E76E91"/>
    <w:rsid w:val="00E77034"/>
    <w:rsid w:val="00E774B4"/>
    <w:rsid w:val="00E778F5"/>
    <w:rsid w:val="00E8098C"/>
    <w:rsid w:val="00E80E7C"/>
    <w:rsid w:val="00E81779"/>
    <w:rsid w:val="00E8205B"/>
    <w:rsid w:val="00E82444"/>
    <w:rsid w:val="00E82A7A"/>
    <w:rsid w:val="00E82E34"/>
    <w:rsid w:val="00E8341C"/>
    <w:rsid w:val="00E8602B"/>
    <w:rsid w:val="00E86B5F"/>
    <w:rsid w:val="00E86E5F"/>
    <w:rsid w:val="00E8719D"/>
    <w:rsid w:val="00E87D05"/>
    <w:rsid w:val="00E90CCC"/>
    <w:rsid w:val="00E91F96"/>
    <w:rsid w:val="00E92E99"/>
    <w:rsid w:val="00E968FD"/>
    <w:rsid w:val="00E96997"/>
    <w:rsid w:val="00E96D55"/>
    <w:rsid w:val="00E97993"/>
    <w:rsid w:val="00EA0D5D"/>
    <w:rsid w:val="00EA1192"/>
    <w:rsid w:val="00EA153F"/>
    <w:rsid w:val="00EA1B6B"/>
    <w:rsid w:val="00EA1C88"/>
    <w:rsid w:val="00EA2788"/>
    <w:rsid w:val="00EA2C6E"/>
    <w:rsid w:val="00EA3F02"/>
    <w:rsid w:val="00EA4964"/>
    <w:rsid w:val="00EA4F1A"/>
    <w:rsid w:val="00EA5DF3"/>
    <w:rsid w:val="00EA6184"/>
    <w:rsid w:val="00EA69A3"/>
    <w:rsid w:val="00EA7B4E"/>
    <w:rsid w:val="00EB02DE"/>
    <w:rsid w:val="00EB0A07"/>
    <w:rsid w:val="00EB1617"/>
    <w:rsid w:val="00EB1B69"/>
    <w:rsid w:val="00EB1C78"/>
    <w:rsid w:val="00EB269D"/>
    <w:rsid w:val="00EB274D"/>
    <w:rsid w:val="00EB2A77"/>
    <w:rsid w:val="00EB2CB3"/>
    <w:rsid w:val="00EB335B"/>
    <w:rsid w:val="00EB3B46"/>
    <w:rsid w:val="00EB3B98"/>
    <w:rsid w:val="00EB4F08"/>
    <w:rsid w:val="00EB507B"/>
    <w:rsid w:val="00EB5E94"/>
    <w:rsid w:val="00EB72B9"/>
    <w:rsid w:val="00EC035B"/>
    <w:rsid w:val="00EC0377"/>
    <w:rsid w:val="00EC2E07"/>
    <w:rsid w:val="00EC4247"/>
    <w:rsid w:val="00EC43C7"/>
    <w:rsid w:val="00EC465D"/>
    <w:rsid w:val="00EC593E"/>
    <w:rsid w:val="00EC5C89"/>
    <w:rsid w:val="00EC6156"/>
    <w:rsid w:val="00EC65D8"/>
    <w:rsid w:val="00EC66D2"/>
    <w:rsid w:val="00EC67E7"/>
    <w:rsid w:val="00EC6937"/>
    <w:rsid w:val="00EC6B1E"/>
    <w:rsid w:val="00EC76B3"/>
    <w:rsid w:val="00ED0A1B"/>
    <w:rsid w:val="00ED1B41"/>
    <w:rsid w:val="00ED21BC"/>
    <w:rsid w:val="00ED2FEC"/>
    <w:rsid w:val="00ED3E02"/>
    <w:rsid w:val="00ED3F67"/>
    <w:rsid w:val="00ED421B"/>
    <w:rsid w:val="00ED440A"/>
    <w:rsid w:val="00ED5B4F"/>
    <w:rsid w:val="00ED62E5"/>
    <w:rsid w:val="00ED6E66"/>
    <w:rsid w:val="00ED7469"/>
    <w:rsid w:val="00ED7971"/>
    <w:rsid w:val="00ED7F2F"/>
    <w:rsid w:val="00EE0748"/>
    <w:rsid w:val="00EE076A"/>
    <w:rsid w:val="00EE0F03"/>
    <w:rsid w:val="00EE122A"/>
    <w:rsid w:val="00EE133E"/>
    <w:rsid w:val="00EE29A0"/>
    <w:rsid w:val="00EE2CEA"/>
    <w:rsid w:val="00EE3365"/>
    <w:rsid w:val="00EE3937"/>
    <w:rsid w:val="00EE48DF"/>
    <w:rsid w:val="00EE4AB3"/>
    <w:rsid w:val="00EE57FE"/>
    <w:rsid w:val="00EE6875"/>
    <w:rsid w:val="00EE6A55"/>
    <w:rsid w:val="00EE7405"/>
    <w:rsid w:val="00EE7B07"/>
    <w:rsid w:val="00EF033E"/>
    <w:rsid w:val="00EF06EC"/>
    <w:rsid w:val="00EF08BB"/>
    <w:rsid w:val="00EF1359"/>
    <w:rsid w:val="00EF14FF"/>
    <w:rsid w:val="00EF229D"/>
    <w:rsid w:val="00EF22B9"/>
    <w:rsid w:val="00EF29EF"/>
    <w:rsid w:val="00EF2A05"/>
    <w:rsid w:val="00EF2BFE"/>
    <w:rsid w:val="00EF2D85"/>
    <w:rsid w:val="00EF402C"/>
    <w:rsid w:val="00EF45E0"/>
    <w:rsid w:val="00EF4E6F"/>
    <w:rsid w:val="00EF5C82"/>
    <w:rsid w:val="00EF6CC2"/>
    <w:rsid w:val="00EF7573"/>
    <w:rsid w:val="00EF77E6"/>
    <w:rsid w:val="00EF7A15"/>
    <w:rsid w:val="00F019A3"/>
    <w:rsid w:val="00F01F8C"/>
    <w:rsid w:val="00F035A6"/>
    <w:rsid w:val="00F038FF"/>
    <w:rsid w:val="00F03CE3"/>
    <w:rsid w:val="00F04AD0"/>
    <w:rsid w:val="00F04F73"/>
    <w:rsid w:val="00F06043"/>
    <w:rsid w:val="00F0632C"/>
    <w:rsid w:val="00F07E42"/>
    <w:rsid w:val="00F10033"/>
    <w:rsid w:val="00F10848"/>
    <w:rsid w:val="00F10B68"/>
    <w:rsid w:val="00F10CBB"/>
    <w:rsid w:val="00F10F4E"/>
    <w:rsid w:val="00F11749"/>
    <w:rsid w:val="00F1198D"/>
    <w:rsid w:val="00F11F55"/>
    <w:rsid w:val="00F12485"/>
    <w:rsid w:val="00F12DEC"/>
    <w:rsid w:val="00F13151"/>
    <w:rsid w:val="00F1391A"/>
    <w:rsid w:val="00F13E2F"/>
    <w:rsid w:val="00F150C3"/>
    <w:rsid w:val="00F15375"/>
    <w:rsid w:val="00F15523"/>
    <w:rsid w:val="00F16391"/>
    <w:rsid w:val="00F16A9A"/>
    <w:rsid w:val="00F176EC"/>
    <w:rsid w:val="00F17AEC"/>
    <w:rsid w:val="00F2062B"/>
    <w:rsid w:val="00F21A18"/>
    <w:rsid w:val="00F21E61"/>
    <w:rsid w:val="00F220EA"/>
    <w:rsid w:val="00F222CD"/>
    <w:rsid w:val="00F22476"/>
    <w:rsid w:val="00F23A28"/>
    <w:rsid w:val="00F24E3D"/>
    <w:rsid w:val="00F24EA4"/>
    <w:rsid w:val="00F2591D"/>
    <w:rsid w:val="00F25B7A"/>
    <w:rsid w:val="00F25FAE"/>
    <w:rsid w:val="00F2625A"/>
    <w:rsid w:val="00F31A03"/>
    <w:rsid w:val="00F3283C"/>
    <w:rsid w:val="00F32A0D"/>
    <w:rsid w:val="00F32D0F"/>
    <w:rsid w:val="00F3399B"/>
    <w:rsid w:val="00F343F0"/>
    <w:rsid w:val="00F34620"/>
    <w:rsid w:val="00F34AAB"/>
    <w:rsid w:val="00F34C4D"/>
    <w:rsid w:val="00F34EF2"/>
    <w:rsid w:val="00F350CF"/>
    <w:rsid w:val="00F35582"/>
    <w:rsid w:val="00F36B9C"/>
    <w:rsid w:val="00F37004"/>
    <w:rsid w:val="00F376A1"/>
    <w:rsid w:val="00F37B8E"/>
    <w:rsid w:val="00F41746"/>
    <w:rsid w:val="00F4187D"/>
    <w:rsid w:val="00F41899"/>
    <w:rsid w:val="00F41E79"/>
    <w:rsid w:val="00F4315F"/>
    <w:rsid w:val="00F445F6"/>
    <w:rsid w:val="00F4512F"/>
    <w:rsid w:val="00F4531E"/>
    <w:rsid w:val="00F45763"/>
    <w:rsid w:val="00F459C1"/>
    <w:rsid w:val="00F45BCF"/>
    <w:rsid w:val="00F45BEA"/>
    <w:rsid w:val="00F45CFE"/>
    <w:rsid w:val="00F45DF6"/>
    <w:rsid w:val="00F4669D"/>
    <w:rsid w:val="00F46715"/>
    <w:rsid w:val="00F46877"/>
    <w:rsid w:val="00F47A84"/>
    <w:rsid w:val="00F47F3E"/>
    <w:rsid w:val="00F47FE8"/>
    <w:rsid w:val="00F50AC2"/>
    <w:rsid w:val="00F515AD"/>
    <w:rsid w:val="00F523D7"/>
    <w:rsid w:val="00F530E6"/>
    <w:rsid w:val="00F532C7"/>
    <w:rsid w:val="00F54C9A"/>
    <w:rsid w:val="00F54EE5"/>
    <w:rsid w:val="00F55358"/>
    <w:rsid w:val="00F55807"/>
    <w:rsid w:val="00F5603C"/>
    <w:rsid w:val="00F5605C"/>
    <w:rsid w:val="00F564B9"/>
    <w:rsid w:val="00F57909"/>
    <w:rsid w:val="00F5790C"/>
    <w:rsid w:val="00F607F4"/>
    <w:rsid w:val="00F610A4"/>
    <w:rsid w:val="00F612D6"/>
    <w:rsid w:val="00F63400"/>
    <w:rsid w:val="00F63636"/>
    <w:rsid w:val="00F636C6"/>
    <w:rsid w:val="00F63D0C"/>
    <w:rsid w:val="00F6433D"/>
    <w:rsid w:val="00F6573E"/>
    <w:rsid w:val="00F662EB"/>
    <w:rsid w:val="00F67219"/>
    <w:rsid w:val="00F67606"/>
    <w:rsid w:val="00F70327"/>
    <w:rsid w:val="00F70FEF"/>
    <w:rsid w:val="00F72FA8"/>
    <w:rsid w:val="00F7328C"/>
    <w:rsid w:val="00F73482"/>
    <w:rsid w:val="00F740FE"/>
    <w:rsid w:val="00F7423B"/>
    <w:rsid w:val="00F74820"/>
    <w:rsid w:val="00F75415"/>
    <w:rsid w:val="00F77066"/>
    <w:rsid w:val="00F773F9"/>
    <w:rsid w:val="00F809C6"/>
    <w:rsid w:val="00F80F71"/>
    <w:rsid w:val="00F8101C"/>
    <w:rsid w:val="00F817B9"/>
    <w:rsid w:val="00F81CB7"/>
    <w:rsid w:val="00F82280"/>
    <w:rsid w:val="00F8235F"/>
    <w:rsid w:val="00F82DEC"/>
    <w:rsid w:val="00F8373C"/>
    <w:rsid w:val="00F83A22"/>
    <w:rsid w:val="00F83A97"/>
    <w:rsid w:val="00F83EB7"/>
    <w:rsid w:val="00F844F0"/>
    <w:rsid w:val="00F846E9"/>
    <w:rsid w:val="00F84895"/>
    <w:rsid w:val="00F84E9D"/>
    <w:rsid w:val="00F852E0"/>
    <w:rsid w:val="00F8659E"/>
    <w:rsid w:val="00F86CE4"/>
    <w:rsid w:val="00F86F42"/>
    <w:rsid w:val="00F90DA6"/>
    <w:rsid w:val="00F90DB0"/>
    <w:rsid w:val="00F917AB"/>
    <w:rsid w:val="00F91941"/>
    <w:rsid w:val="00F92E3F"/>
    <w:rsid w:val="00F9301A"/>
    <w:rsid w:val="00F9308F"/>
    <w:rsid w:val="00F938D2"/>
    <w:rsid w:val="00F94AD9"/>
    <w:rsid w:val="00F951C4"/>
    <w:rsid w:val="00F956BC"/>
    <w:rsid w:val="00F9616C"/>
    <w:rsid w:val="00F96389"/>
    <w:rsid w:val="00F9650E"/>
    <w:rsid w:val="00F9675B"/>
    <w:rsid w:val="00F96B73"/>
    <w:rsid w:val="00F96EAD"/>
    <w:rsid w:val="00F977C7"/>
    <w:rsid w:val="00FA0890"/>
    <w:rsid w:val="00FA164A"/>
    <w:rsid w:val="00FA2866"/>
    <w:rsid w:val="00FA3F3E"/>
    <w:rsid w:val="00FA4272"/>
    <w:rsid w:val="00FA4855"/>
    <w:rsid w:val="00FA4ACD"/>
    <w:rsid w:val="00FA55D8"/>
    <w:rsid w:val="00FA5742"/>
    <w:rsid w:val="00FA5A16"/>
    <w:rsid w:val="00FA6428"/>
    <w:rsid w:val="00FA6E23"/>
    <w:rsid w:val="00FA7144"/>
    <w:rsid w:val="00FA7184"/>
    <w:rsid w:val="00FB1D9D"/>
    <w:rsid w:val="00FB2EF6"/>
    <w:rsid w:val="00FB3304"/>
    <w:rsid w:val="00FB34CD"/>
    <w:rsid w:val="00FB422C"/>
    <w:rsid w:val="00FB46B8"/>
    <w:rsid w:val="00FB4B38"/>
    <w:rsid w:val="00FB54BB"/>
    <w:rsid w:val="00FB59A5"/>
    <w:rsid w:val="00FB5AC0"/>
    <w:rsid w:val="00FB6C91"/>
    <w:rsid w:val="00FB74E8"/>
    <w:rsid w:val="00FC0263"/>
    <w:rsid w:val="00FC0348"/>
    <w:rsid w:val="00FC0950"/>
    <w:rsid w:val="00FC0FB5"/>
    <w:rsid w:val="00FC102A"/>
    <w:rsid w:val="00FC154C"/>
    <w:rsid w:val="00FC1DBC"/>
    <w:rsid w:val="00FC2637"/>
    <w:rsid w:val="00FC2E4E"/>
    <w:rsid w:val="00FC393B"/>
    <w:rsid w:val="00FC4052"/>
    <w:rsid w:val="00FC450C"/>
    <w:rsid w:val="00FC4DC3"/>
    <w:rsid w:val="00FC5252"/>
    <w:rsid w:val="00FC5779"/>
    <w:rsid w:val="00FC6033"/>
    <w:rsid w:val="00FC6356"/>
    <w:rsid w:val="00FC6ADE"/>
    <w:rsid w:val="00FC7D01"/>
    <w:rsid w:val="00FD0130"/>
    <w:rsid w:val="00FD0299"/>
    <w:rsid w:val="00FD0373"/>
    <w:rsid w:val="00FD0582"/>
    <w:rsid w:val="00FD0C93"/>
    <w:rsid w:val="00FD1062"/>
    <w:rsid w:val="00FD2589"/>
    <w:rsid w:val="00FD4876"/>
    <w:rsid w:val="00FD52A3"/>
    <w:rsid w:val="00FD68D4"/>
    <w:rsid w:val="00FE00D9"/>
    <w:rsid w:val="00FE1186"/>
    <w:rsid w:val="00FE177A"/>
    <w:rsid w:val="00FE213E"/>
    <w:rsid w:val="00FE240A"/>
    <w:rsid w:val="00FE30D5"/>
    <w:rsid w:val="00FE398A"/>
    <w:rsid w:val="00FE3E3C"/>
    <w:rsid w:val="00FE4323"/>
    <w:rsid w:val="00FE43E7"/>
    <w:rsid w:val="00FE4B66"/>
    <w:rsid w:val="00FE4EB3"/>
    <w:rsid w:val="00FE4F6E"/>
    <w:rsid w:val="00FE542F"/>
    <w:rsid w:val="00FE5497"/>
    <w:rsid w:val="00FE54BA"/>
    <w:rsid w:val="00FE55C8"/>
    <w:rsid w:val="00FE583F"/>
    <w:rsid w:val="00FE5CC4"/>
    <w:rsid w:val="00FE6B13"/>
    <w:rsid w:val="00FE7575"/>
    <w:rsid w:val="00FF1070"/>
    <w:rsid w:val="00FF13E2"/>
    <w:rsid w:val="00FF20E1"/>
    <w:rsid w:val="00FF2162"/>
    <w:rsid w:val="00FF2237"/>
    <w:rsid w:val="00FF23E7"/>
    <w:rsid w:val="00FF2703"/>
    <w:rsid w:val="00FF42FC"/>
    <w:rsid w:val="00FF4953"/>
    <w:rsid w:val="00FF4A42"/>
    <w:rsid w:val="00FF4D08"/>
    <w:rsid w:val="00FF533D"/>
    <w:rsid w:val="00FF5FA3"/>
    <w:rsid w:val="00FF5FCE"/>
    <w:rsid w:val="00FF6177"/>
    <w:rsid w:val="00FF6AD9"/>
    <w:rsid w:val="00FF6FAE"/>
    <w:rsid w:val="00FF7156"/>
    <w:rsid w:val="00FF7F63"/>
    <w:rsid w:val="0713A73E"/>
    <w:rsid w:val="1677A505"/>
    <w:rsid w:val="16BB6D04"/>
    <w:rsid w:val="174E11B6"/>
    <w:rsid w:val="1C19FAF5"/>
    <w:rsid w:val="1E20CF5B"/>
    <w:rsid w:val="1F390AD2"/>
    <w:rsid w:val="20952E44"/>
    <w:rsid w:val="2112E1B6"/>
    <w:rsid w:val="26B20F7D"/>
    <w:rsid w:val="2970A64C"/>
    <w:rsid w:val="2A65BD45"/>
    <w:rsid w:val="2C8162EF"/>
    <w:rsid w:val="31DEC1F0"/>
    <w:rsid w:val="3A0D830B"/>
    <w:rsid w:val="3AA027BD"/>
    <w:rsid w:val="3DD2F9EA"/>
    <w:rsid w:val="4202EA49"/>
    <w:rsid w:val="43B8ACBC"/>
    <w:rsid w:val="460EA8F6"/>
    <w:rsid w:val="4CF4DD9B"/>
    <w:rsid w:val="50A9E5A7"/>
    <w:rsid w:val="5C1866E0"/>
    <w:rsid w:val="5DF23DC4"/>
    <w:rsid w:val="602BD128"/>
    <w:rsid w:val="609F5930"/>
    <w:rsid w:val="62EB2485"/>
    <w:rsid w:val="63CB3AF1"/>
    <w:rsid w:val="68BA8801"/>
    <w:rsid w:val="6D866136"/>
    <w:rsid w:val="6DE7B14D"/>
    <w:rsid w:val="6E89C231"/>
    <w:rsid w:val="71D20CAA"/>
    <w:rsid w:val="72511B85"/>
    <w:rsid w:val="74FF65E1"/>
    <w:rsid w:val="7ACEB953"/>
    <w:rsid w:val="7DC0CBAE"/>
    <w:rsid w:val="7F6A7C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D5981"/>
  <w15:chartTrackingRefBased/>
  <w15:docId w15:val="{94FB289C-475F-4A65-BAF5-6B7A17922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B69"/>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rFonts w:ascii="Cambria" w:hAnsi="Cambria"/>
      <w:b/>
      <w:bCs/>
      <w:color w:val="365F91"/>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qFormat/>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uiPriority w:val="99"/>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22"/>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20"/>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sz w:val="16"/>
      <w:szCs w:val="16"/>
      <w:lang w:val="x-none" w:eastAsia="x-none"/>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x-none"/>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semiHidden/>
    <w:locked/>
    <w:rsid w:val="009A1431"/>
    <w:rPr>
      <w:rFonts w:cs="Times New Roman"/>
      <w:sz w:val="24"/>
      <w:szCs w:val="24"/>
      <w:lang w:val="lv-LV" w:eastAsia="lv-LV"/>
    </w:rPr>
  </w:style>
  <w:style w:type="paragraph" w:styleId="ListParagraph">
    <w:name w:val="List Paragraph"/>
    <w:aliases w:val="2"/>
    <w:basedOn w:val="Normal"/>
    <w:link w:val="ListParagraphChar"/>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semiHidden/>
    <w:unhideWhenUsed/>
    <w:rsid w:val="00FE43E7"/>
    <w:rPr>
      <w:sz w:val="20"/>
      <w:szCs w:val="20"/>
    </w:rPr>
  </w:style>
  <w:style w:type="character" w:customStyle="1" w:styleId="CommentTextChar">
    <w:name w:val="Comment Text Char"/>
    <w:basedOn w:val="DefaultParagraphFont"/>
    <w:link w:val="CommentText"/>
    <w:uiPriority w:val="99"/>
    <w:semiHidden/>
    <w:rsid w:val="00FE43E7"/>
  </w:style>
  <w:style w:type="paragraph" w:styleId="CommentSubject">
    <w:name w:val="annotation subject"/>
    <w:basedOn w:val="CommentText"/>
    <w:next w:val="CommentText"/>
    <w:link w:val="CommentSubjectChar"/>
    <w:uiPriority w:val="99"/>
    <w:semiHidden/>
    <w:unhideWhenUsed/>
    <w:rsid w:val="00FE43E7"/>
    <w:rPr>
      <w:b/>
      <w:bCs/>
      <w:lang w:val="x-none" w:eastAsia="x-none"/>
    </w:rPr>
  </w:style>
  <w:style w:type="character" w:customStyle="1" w:styleId="CommentSubjectChar">
    <w:name w:val="Comment Subject Char"/>
    <w:link w:val="CommentSubject"/>
    <w:uiPriority w:val="99"/>
    <w:semiHidden/>
    <w:rsid w:val="00FE43E7"/>
    <w:rPr>
      <w:b/>
      <w:bCs/>
    </w:rPr>
  </w:style>
  <w:style w:type="paragraph" w:customStyle="1" w:styleId="tv213">
    <w:name w:val="tv213"/>
    <w:basedOn w:val="Normal"/>
    <w:rsid w:val="00657518"/>
    <w:pPr>
      <w:spacing w:before="100" w:beforeAutospacing="1" w:after="100" w:afterAutospacing="1"/>
    </w:pPr>
  </w:style>
  <w:style w:type="character" w:customStyle="1" w:styleId="italic">
    <w:name w:val="italic"/>
    <w:rsid w:val="00ED1B41"/>
  </w:style>
  <w:style w:type="character" w:customStyle="1" w:styleId="ListParagraphChar">
    <w:name w:val="List Paragraph Char"/>
    <w:aliases w:val="2 Char"/>
    <w:link w:val="ListParagraph"/>
    <w:uiPriority w:val="34"/>
    <w:rsid w:val="001F41EB"/>
    <w:rPr>
      <w:rFonts w:ascii="Calibri" w:hAnsi="Calibri"/>
      <w:sz w:val="22"/>
      <w:szCs w:val="22"/>
      <w:lang w:eastAsia="en-US"/>
    </w:rPr>
  </w:style>
  <w:style w:type="paragraph" w:styleId="FootnoteText">
    <w:name w:val="footnote text"/>
    <w:basedOn w:val="Normal"/>
    <w:link w:val="FootnoteTextChar"/>
    <w:unhideWhenUsed/>
    <w:rsid w:val="00611DDB"/>
    <w:pPr>
      <w:widowControl w:val="0"/>
      <w:spacing w:after="200" w:line="276" w:lineRule="auto"/>
    </w:pPr>
    <w:rPr>
      <w:rFonts w:ascii="Calibri" w:eastAsia="Calibri" w:hAnsi="Calibri"/>
      <w:sz w:val="20"/>
      <w:szCs w:val="20"/>
      <w:lang w:val="en-US" w:eastAsia="en-US"/>
    </w:rPr>
  </w:style>
  <w:style w:type="character" w:customStyle="1" w:styleId="FootnoteTextChar">
    <w:name w:val="Footnote Text Char"/>
    <w:link w:val="FootnoteText"/>
    <w:uiPriority w:val="99"/>
    <w:qFormat/>
    <w:rsid w:val="00611DDB"/>
    <w:rPr>
      <w:rFonts w:ascii="Calibri" w:eastAsia="Calibri" w:hAnsi="Calibri"/>
      <w:lang w:val="en-US" w:eastAsia="en-US"/>
    </w:rPr>
  </w:style>
  <w:style w:type="character" w:styleId="FootnoteReference">
    <w:name w:val="footnote reference"/>
    <w:aliases w:val="Footnote Reference Number,Footnote symbol,Footnotes refss"/>
    <w:uiPriority w:val="99"/>
    <w:unhideWhenUsed/>
    <w:rsid w:val="00611DDB"/>
    <w:rPr>
      <w:vertAlign w:val="superscript"/>
    </w:rPr>
  </w:style>
  <w:style w:type="character" w:customStyle="1" w:styleId="spelle">
    <w:name w:val="spelle"/>
    <w:rsid w:val="000B0B22"/>
  </w:style>
  <w:style w:type="paragraph" w:styleId="BodyText">
    <w:name w:val="Body Text"/>
    <w:basedOn w:val="Normal"/>
    <w:link w:val="BodyTextChar"/>
    <w:uiPriority w:val="99"/>
    <w:unhideWhenUsed/>
    <w:rsid w:val="006972B8"/>
    <w:pPr>
      <w:spacing w:after="120"/>
    </w:pPr>
  </w:style>
  <w:style w:type="character" w:customStyle="1" w:styleId="BodyTextChar">
    <w:name w:val="Body Text Char"/>
    <w:link w:val="BodyText"/>
    <w:uiPriority w:val="99"/>
    <w:rsid w:val="006972B8"/>
    <w:rPr>
      <w:sz w:val="24"/>
      <w:szCs w:val="24"/>
    </w:rPr>
  </w:style>
  <w:style w:type="paragraph" w:styleId="PlainText">
    <w:name w:val="Plain Text"/>
    <w:basedOn w:val="Normal"/>
    <w:link w:val="PlainTextChar"/>
    <w:uiPriority w:val="99"/>
    <w:unhideWhenUsed/>
    <w:rsid w:val="00C65AAB"/>
    <w:rPr>
      <w:rFonts w:ascii="Calibri" w:eastAsia="Calibri" w:hAnsi="Calibri" w:cs="Consolas"/>
      <w:sz w:val="22"/>
      <w:szCs w:val="21"/>
      <w:lang w:eastAsia="en-US"/>
    </w:rPr>
  </w:style>
  <w:style w:type="character" w:customStyle="1" w:styleId="PlainTextChar">
    <w:name w:val="Plain Text Char"/>
    <w:link w:val="PlainText"/>
    <w:uiPriority w:val="99"/>
    <w:rsid w:val="00C65AAB"/>
    <w:rPr>
      <w:rFonts w:ascii="Calibri" w:eastAsia="Calibri" w:hAnsi="Calibri" w:cs="Consolas"/>
      <w:sz w:val="22"/>
      <w:szCs w:val="21"/>
      <w:lang w:eastAsia="en-US"/>
    </w:rPr>
  </w:style>
  <w:style w:type="character" w:customStyle="1" w:styleId="TitleChar">
    <w:name w:val="Title Char"/>
    <w:basedOn w:val="DefaultParagraphFont"/>
    <w:link w:val="Title"/>
    <w:qFormat/>
    <w:rsid w:val="00035BFF"/>
    <w:rPr>
      <w:sz w:val="28"/>
    </w:rPr>
  </w:style>
  <w:style w:type="paragraph" w:styleId="Title">
    <w:name w:val="Title"/>
    <w:basedOn w:val="Normal"/>
    <w:link w:val="TitleChar"/>
    <w:qFormat/>
    <w:locked/>
    <w:rsid w:val="00035BFF"/>
    <w:pPr>
      <w:jc w:val="center"/>
    </w:pPr>
    <w:rPr>
      <w:sz w:val="28"/>
      <w:szCs w:val="20"/>
    </w:rPr>
  </w:style>
  <w:style w:type="character" w:customStyle="1" w:styleId="TitleChar1">
    <w:name w:val="Title Char1"/>
    <w:basedOn w:val="DefaultParagraphFont"/>
    <w:rsid w:val="00035BF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1140">
      <w:bodyDiv w:val="1"/>
      <w:marLeft w:val="0"/>
      <w:marRight w:val="0"/>
      <w:marTop w:val="0"/>
      <w:marBottom w:val="0"/>
      <w:divBdr>
        <w:top w:val="none" w:sz="0" w:space="0" w:color="auto"/>
        <w:left w:val="none" w:sz="0" w:space="0" w:color="auto"/>
        <w:bottom w:val="none" w:sz="0" w:space="0" w:color="auto"/>
        <w:right w:val="none" w:sz="0" w:space="0" w:color="auto"/>
      </w:divBdr>
    </w:div>
    <w:div w:id="367686389">
      <w:bodyDiv w:val="1"/>
      <w:marLeft w:val="0"/>
      <w:marRight w:val="0"/>
      <w:marTop w:val="0"/>
      <w:marBottom w:val="0"/>
      <w:divBdr>
        <w:top w:val="none" w:sz="0" w:space="0" w:color="auto"/>
        <w:left w:val="none" w:sz="0" w:space="0" w:color="auto"/>
        <w:bottom w:val="none" w:sz="0" w:space="0" w:color="auto"/>
        <w:right w:val="none" w:sz="0" w:space="0" w:color="auto"/>
      </w:divBdr>
    </w:div>
    <w:div w:id="389158248">
      <w:bodyDiv w:val="1"/>
      <w:marLeft w:val="0"/>
      <w:marRight w:val="0"/>
      <w:marTop w:val="0"/>
      <w:marBottom w:val="0"/>
      <w:divBdr>
        <w:top w:val="none" w:sz="0" w:space="0" w:color="auto"/>
        <w:left w:val="none" w:sz="0" w:space="0" w:color="auto"/>
        <w:bottom w:val="none" w:sz="0" w:space="0" w:color="auto"/>
        <w:right w:val="none" w:sz="0" w:space="0" w:color="auto"/>
      </w:divBdr>
    </w:div>
    <w:div w:id="405810634">
      <w:bodyDiv w:val="1"/>
      <w:marLeft w:val="0"/>
      <w:marRight w:val="0"/>
      <w:marTop w:val="0"/>
      <w:marBottom w:val="0"/>
      <w:divBdr>
        <w:top w:val="none" w:sz="0" w:space="0" w:color="auto"/>
        <w:left w:val="none" w:sz="0" w:space="0" w:color="auto"/>
        <w:bottom w:val="none" w:sz="0" w:space="0" w:color="auto"/>
        <w:right w:val="none" w:sz="0" w:space="0" w:color="auto"/>
      </w:divBdr>
    </w:div>
    <w:div w:id="415175276">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81773712">
      <w:bodyDiv w:val="1"/>
      <w:marLeft w:val="0"/>
      <w:marRight w:val="0"/>
      <w:marTop w:val="0"/>
      <w:marBottom w:val="0"/>
      <w:divBdr>
        <w:top w:val="none" w:sz="0" w:space="0" w:color="auto"/>
        <w:left w:val="none" w:sz="0" w:space="0" w:color="auto"/>
        <w:bottom w:val="none" w:sz="0" w:space="0" w:color="auto"/>
        <w:right w:val="none" w:sz="0" w:space="0" w:color="auto"/>
      </w:divBdr>
    </w:div>
    <w:div w:id="484588395">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519707918">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678239922">
      <w:bodyDiv w:val="1"/>
      <w:marLeft w:val="0"/>
      <w:marRight w:val="0"/>
      <w:marTop w:val="0"/>
      <w:marBottom w:val="0"/>
      <w:divBdr>
        <w:top w:val="none" w:sz="0" w:space="0" w:color="auto"/>
        <w:left w:val="none" w:sz="0" w:space="0" w:color="auto"/>
        <w:bottom w:val="none" w:sz="0" w:space="0" w:color="auto"/>
        <w:right w:val="none" w:sz="0" w:space="0" w:color="auto"/>
      </w:divBdr>
    </w:div>
    <w:div w:id="736172585">
      <w:bodyDiv w:val="1"/>
      <w:marLeft w:val="0"/>
      <w:marRight w:val="0"/>
      <w:marTop w:val="0"/>
      <w:marBottom w:val="0"/>
      <w:divBdr>
        <w:top w:val="none" w:sz="0" w:space="0" w:color="auto"/>
        <w:left w:val="none" w:sz="0" w:space="0" w:color="auto"/>
        <w:bottom w:val="none" w:sz="0" w:space="0" w:color="auto"/>
        <w:right w:val="none" w:sz="0" w:space="0" w:color="auto"/>
      </w:divBdr>
    </w:div>
    <w:div w:id="753669474">
      <w:bodyDiv w:val="1"/>
      <w:marLeft w:val="0"/>
      <w:marRight w:val="0"/>
      <w:marTop w:val="0"/>
      <w:marBottom w:val="0"/>
      <w:divBdr>
        <w:top w:val="none" w:sz="0" w:space="0" w:color="auto"/>
        <w:left w:val="none" w:sz="0" w:space="0" w:color="auto"/>
        <w:bottom w:val="none" w:sz="0" w:space="0" w:color="auto"/>
        <w:right w:val="none" w:sz="0" w:space="0" w:color="auto"/>
      </w:divBdr>
    </w:div>
    <w:div w:id="803079597">
      <w:bodyDiv w:val="1"/>
      <w:marLeft w:val="0"/>
      <w:marRight w:val="0"/>
      <w:marTop w:val="0"/>
      <w:marBottom w:val="0"/>
      <w:divBdr>
        <w:top w:val="none" w:sz="0" w:space="0" w:color="auto"/>
        <w:left w:val="none" w:sz="0" w:space="0" w:color="auto"/>
        <w:bottom w:val="none" w:sz="0" w:space="0" w:color="auto"/>
        <w:right w:val="none" w:sz="0" w:space="0" w:color="auto"/>
      </w:divBdr>
    </w:div>
    <w:div w:id="955872250">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115058177">
      <w:bodyDiv w:val="1"/>
      <w:marLeft w:val="0"/>
      <w:marRight w:val="0"/>
      <w:marTop w:val="0"/>
      <w:marBottom w:val="0"/>
      <w:divBdr>
        <w:top w:val="none" w:sz="0" w:space="0" w:color="auto"/>
        <w:left w:val="none" w:sz="0" w:space="0" w:color="auto"/>
        <w:bottom w:val="none" w:sz="0" w:space="0" w:color="auto"/>
        <w:right w:val="none" w:sz="0" w:space="0" w:color="auto"/>
      </w:divBdr>
    </w:div>
    <w:div w:id="1175150776">
      <w:bodyDiv w:val="1"/>
      <w:marLeft w:val="0"/>
      <w:marRight w:val="0"/>
      <w:marTop w:val="0"/>
      <w:marBottom w:val="0"/>
      <w:divBdr>
        <w:top w:val="none" w:sz="0" w:space="0" w:color="auto"/>
        <w:left w:val="none" w:sz="0" w:space="0" w:color="auto"/>
        <w:bottom w:val="none" w:sz="0" w:space="0" w:color="auto"/>
        <w:right w:val="none" w:sz="0" w:space="0" w:color="auto"/>
      </w:divBdr>
    </w:div>
    <w:div w:id="1200774522">
      <w:bodyDiv w:val="1"/>
      <w:marLeft w:val="0"/>
      <w:marRight w:val="0"/>
      <w:marTop w:val="0"/>
      <w:marBottom w:val="0"/>
      <w:divBdr>
        <w:top w:val="none" w:sz="0" w:space="0" w:color="auto"/>
        <w:left w:val="none" w:sz="0" w:space="0" w:color="auto"/>
        <w:bottom w:val="none" w:sz="0" w:space="0" w:color="auto"/>
        <w:right w:val="none" w:sz="0" w:space="0" w:color="auto"/>
      </w:divBdr>
    </w:div>
    <w:div w:id="1203253472">
      <w:bodyDiv w:val="1"/>
      <w:marLeft w:val="0"/>
      <w:marRight w:val="0"/>
      <w:marTop w:val="0"/>
      <w:marBottom w:val="0"/>
      <w:divBdr>
        <w:top w:val="none" w:sz="0" w:space="0" w:color="auto"/>
        <w:left w:val="none" w:sz="0" w:space="0" w:color="auto"/>
        <w:bottom w:val="none" w:sz="0" w:space="0" w:color="auto"/>
        <w:right w:val="none" w:sz="0" w:space="0" w:color="auto"/>
      </w:divBdr>
    </w:div>
    <w:div w:id="1261261026">
      <w:bodyDiv w:val="1"/>
      <w:marLeft w:val="0"/>
      <w:marRight w:val="0"/>
      <w:marTop w:val="0"/>
      <w:marBottom w:val="0"/>
      <w:divBdr>
        <w:top w:val="none" w:sz="0" w:space="0" w:color="auto"/>
        <w:left w:val="none" w:sz="0" w:space="0" w:color="auto"/>
        <w:bottom w:val="none" w:sz="0" w:space="0" w:color="auto"/>
        <w:right w:val="none" w:sz="0" w:space="0" w:color="auto"/>
      </w:divBdr>
    </w:div>
    <w:div w:id="1278563595">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311012743">
      <w:bodyDiv w:val="1"/>
      <w:marLeft w:val="0"/>
      <w:marRight w:val="0"/>
      <w:marTop w:val="0"/>
      <w:marBottom w:val="0"/>
      <w:divBdr>
        <w:top w:val="none" w:sz="0" w:space="0" w:color="auto"/>
        <w:left w:val="none" w:sz="0" w:space="0" w:color="auto"/>
        <w:bottom w:val="none" w:sz="0" w:space="0" w:color="auto"/>
        <w:right w:val="none" w:sz="0" w:space="0" w:color="auto"/>
      </w:divBdr>
    </w:div>
    <w:div w:id="1313633145">
      <w:bodyDiv w:val="1"/>
      <w:marLeft w:val="0"/>
      <w:marRight w:val="0"/>
      <w:marTop w:val="0"/>
      <w:marBottom w:val="0"/>
      <w:divBdr>
        <w:top w:val="none" w:sz="0" w:space="0" w:color="auto"/>
        <w:left w:val="none" w:sz="0" w:space="0" w:color="auto"/>
        <w:bottom w:val="none" w:sz="0" w:space="0" w:color="auto"/>
        <w:right w:val="none" w:sz="0" w:space="0" w:color="auto"/>
      </w:divBdr>
    </w:div>
    <w:div w:id="1317876412">
      <w:bodyDiv w:val="1"/>
      <w:marLeft w:val="0"/>
      <w:marRight w:val="0"/>
      <w:marTop w:val="0"/>
      <w:marBottom w:val="0"/>
      <w:divBdr>
        <w:top w:val="none" w:sz="0" w:space="0" w:color="auto"/>
        <w:left w:val="none" w:sz="0" w:space="0" w:color="auto"/>
        <w:bottom w:val="none" w:sz="0" w:space="0" w:color="auto"/>
        <w:right w:val="none" w:sz="0" w:space="0" w:color="auto"/>
      </w:divBdr>
    </w:div>
    <w:div w:id="1338650770">
      <w:bodyDiv w:val="1"/>
      <w:marLeft w:val="0"/>
      <w:marRight w:val="0"/>
      <w:marTop w:val="0"/>
      <w:marBottom w:val="0"/>
      <w:divBdr>
        <w:top w:val="none" w:sz="0" w:space="0" w:color="auto"/>
        <w:left w:val="none" w:sz="0" w:space="0" w:color="auto"/>
        <w:bottom w:val="none" w:sz="0" w:space="0" w:color="auto"/>
        <w:right w:val="none" w:sz="0" w:space="0" w:color="auto"/>
      </w:divBdr>
    </w:div>
    <w:div w:id="1395734723">
      <w:bodyDiv w:val="1"/>
      <w:marLeft w:val="0"/>
      <w:marRight w:val="0"/>
      <w:marTop w:val="0"/>
      <w:marBottom w:val="0"/>
      <w:divBdr>
        <w:top w:val="none" w:sz="0" w:space="0" w:color="auto"/>
        <w:left w:val="none" w:sz="0" w:space="0" w:color="auto"/>
        <w:bottom w:val="none" w:sz="0" w:space="0" w:color="auto"/>
        <w:right w:val="none" w:sz="0" w:space="0" w:color="auto"/>
      </w:divBdr>
    </w:div>
    <w:div w:id="1429541461">
      <w:bodyDiv w:val="1"/>
      <w:marLeft w:val="0"/>
      <w:marRight w:val="0"/>
      <w:marTop w:val="0"/>
      <w:marBottom w:val="0"/>
      <w:divBdr>
        <w:top w:val="none" w:sz="0" w:space="0" w:color="auto"/>
        <w:left w:val="none" w:sz="0" w:space="0" w:color="auto"/>
        <w:bottom w:val="none" w:sz="0" w:space="0" w:color="auto"/>
        <w:right w:val="none" w:sz="0" w:space="0" w:color="auto"/>
      </w:divBdr>
    </w:div>
    <w:div w:id="1443962232">
      <w:bodyDiv w:val="1"/>
      <w:marLeft w:val="0"/>
      <w:marRight w:val="0"/>
      <w:marTop w:val="0"/>
      <w:marBottom w:val="0"/>
      <w:divBdr>
        <w:top w:val="none" w:sz="0" w:space="0" w:color="auto"/>
        <w:left w:val="none" w:sz="0" w:space="0" w:color="auto"/>
        <w:bottom w:val="none" w:sz="0" w:space="0" w:color="auto"/>
        <w:right w:val="none" w:sz="0" w:space="0" w:color="auto"/>
      </w:divBdr>
    </w:div>
    <w:div w:id="1525823678">
      <w:bodyDiv w:val="1"/>
      <w:marLeft w:val="0"/>
      <w:marRight w:val="0"/>
      <w:marTop w:val="0"/>
      <w:marBottom w:val="0"/>
      <w:divBdr>
        <w:top w:val="none" w:sz="0" w:space="0" w:color="auto"/>
        <w:left w:val="none" w:sz="0" w:space="0" w:color="auto"/>
        <w:bottom w:val="none" w:sz="0" w:space="0" w:color="auto"/>
        <w:right w:val="none" w:sz="0" w:space="0" w:color="auto"/>
      </w:divBdr>
    </w:div>
    <w:div w:id="1555391591">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599019695">
      <w:bodyDiv w:val="1"/>
      <w:marLeft w:val="0"/>
      <w:marRight w:val="0"/>
      <w:marTop w:val="0"/>
      <w:marBottom w:val="0"/>
      <w:divBdr>
        <w:top w:val="none" w:sz="0" w:space="0" w:color="auto"/>
        <w:left w:val="none" w:sz="0" w:space="0" w:color="auto"/>
        <w:bottom w:val="none" w:sz="0" w:space="0" w:color="auto"/>
        <w:right w:val="none" w:sz="0" w:space="0" w:color="auto"/>
      </w:divBdr>
    </w:div>
    <w:div w:id="160839307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634097448">
      <w:bodyDiv w:val="1"/>
      <w:marLeft w:val="0"/>
      <w:marRight w:val="0"/>
      <w:marTop w:val="0"/>
      <w:marBottom w:val="0"/>
      <w:divBdr>
        <w:top w:val="none" w:sz="0" w:space="0" w:color="auto"/>
        <w:left w:val="none" w:sz="0" w:space="0" w:color="auto"/>
        <w:bottom w:val="none" w:sz="0" w:space="0" w:color="auto"/>
        <w:right w:val="none" w:sz="0" w:space="0" w:color="auto"/>
      </w:divBdr>
    </w:div>
    <w:div w:id="1735539508">
      <w:bodyDiv w:val="1"/>
      <w:marLeft w:val="0"/>
      <w:marRight w:val="0"/>
      <w:marTop w:val="0"/>
      <w:marBottom w:val="0"/>
      <w:divBdr>
        <w:top w:val="none" w:sz="0" w:space="0" w:color="auto"/>
        <w:left w:val="none" w:sz="0" w:space="0" w:color="auto"/>
        <w:bottom w:val="none" w:sz="0" w:space="0" w:color="auto"/>
        <w:right w:val="none" w:sz="0" w:space="0" w:color="auto"/>
      </w:divBdr>
    </w:div>
    <w:div w:id="1746026180">
      <w:bodyDiv w:val="1"/>
      <w:marLeft w:val="0"/>
      <w:marRight w:val="0"/>
      <w:marTop w:val="0"/>
      <w:marBottom w:val="0"/>
      <w:divBdr>
        <w:top w:val="none" w:sz="0" w:space="0" w:color="auto"/>
        <w:left w:val="none" w:sz="0" w:space="0" w:color="auto"/>
        <w:bottom w:val="none" w:sz="0" w:space="0" w:color="auto"/>
        <w:right w:val="none" w:sz="0" w:space="0" w:color="auto"/>
      </w:divBdr>
    </w:div>
    <w:div w:id="1821339825">
      <w:bodyDiv w:val="1"/>
      <w:marLeft w:val="0"/>
      <w:marRight w:val="0"/>
      <w:marTop w:val="0"/>
      <w:marBottom w:val="0"/>
      <w:divBdr>
        <w:top w:val="none" w:sz="0" w:space="0" w:color="auto"/>
        <w:left w:val="none" w:sz="0" w:space="0" w:color="auto"/>
        <w:bottom w:val="none" w:sz="0" w:space="0" w:color="auto"/>
        <w:right w:val="none" w:sz="0" w:space="0" w:color="auto"/>
      </w:divBdr>
    </w:div>
    <w:div w:id="1902787286">
      <w:bodyDiv w:val="1"/>
      <w:marLeft w:val="0"/>
      <w:marRight w:val="0"/>
      <w:marTop w:val="0"/>
      <w:marBottom w:val="0"/>
      <w:divBdr>
        <w:top w:val="none" w:sz="0" w:space="0" w:color="auto"/>
        <w:left w:val="none" w:sz="0" w:space="0" w:color="auto"/>
        <w:bottom w:val="none" w:sz="0" w:space="0" w:color="auto"/>
        <w:right w:val="none" w:sz="0" w:space="0" w:color="auto"/>
      </w:divBdr>
    </w:div>
    <w:div w:id="1947343379">
      <w:bodyDiv w:val="1"/>
      <w:marLeft w:val="0"/>
      <w:marRight w:val="0"/>
      <w:marTop w:val="0"/>
      <w:marBottom w:val="0"/>
      <w:divBdr>
        <w:top w:val="none" w:sz="0" w:space="0" w:color="auto"/>
        <w:left w:val="none" w:sz="0" w:space="0" w:color="auto"/>
        <w:bottom w:val="none" w:sz="0" w:space="0" w:color="auto"/>
        <w:right w:val="none" w:sz="0" w:space="0" w:color="auto"/>
      </w:divBdr>
    </w:div>
    <w:div w:id="2034838335">
      <w:bodyDiv w:val="1"/>
      <w:marLeft w:val="0"/>
      <w:marRight w:val="0"/>
      <w:marTop w:val="0"/>
      <w:marBottom w:val="0"/>
      <w:divBdr>
        <w:top w:val="none" w:sz="0" w:space="0" w:color="auto"/>
        <w:left w:val="none" w:sz="0" w:space="0" w:color="auto"/>
        <w:bottom w:val="none" w:sz="0" w:space="0" w:color="auto"/>
        <w:right w:val="none" w:sz="0" w:space="0" w:color="auto"/>
      </w:divBdr>
    </w:div>
    <w:div w:id="2041201635">
      <w:bodyDiv w:val="1"/>
      <w:marLeft w:val="0"/>
      <w:marRight w:val="0"/>
      <w:marTop w:val="0"/>
      <w:marBottom w:val="0"/>
      <w:divBdr>
        <w:top w:val="none" w:sz="0" w:space="0" w:color="auto"/>
        <w:left w:val="none" w:sz="0" w:space="0" w:color="auto"/>
        <w:bottom w:val="none" w:sz="0" w:space="0" w:color="auto"/>
        <w:right w:val="none" w:sz="0" w:space="0" w:color="auto"/>
      </w:divBdr>
    </w:div>
    <w:div w:id="21471144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ristine.gaga@vara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204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A597CA-9236-4955-B599-C7878CC1F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23</Pages>
  <Words>4447</Words>
  <Characters>31508</Characters>
  <Application>Microsoft Office Word</Application>
  <DocSecurity>0</DocSecurity>
  <Lines>262</Lines>
  <Paragraphs>71</Paragraphs>
  <ScaleCrop>false</ScaleCrop>
  <HeadingPairs>
    <vt:vector size="2" baseType="variant">
      <vt:variant>
        <vt:lpstr>Title</vt:lpstr>
      </vt:variant>
      <vt:variant>
        <vt:i4>1</vt:i4>
      </vt:variant>
    </vt:vector>
  </HeadingPairs>
  <TitlesOfParts>
    <vt:vector size="1" baseType="lpstr">
      <vt:lpstr>Likumprojekti par valsts nodevām vides jomā</vt:lpstr>
    </vt:vector>
  </TitlesOfParts>
  <Company>VARAM</Company>
  <LinksUpToDate>false</LinksUpToDate>
  <CharactersWithSpaces>35884</CharactersWithSpaces>
  <SharedDoc>false</SharedDoc>
  <HLinks>
    <vt:vector size="12" baseType="variant">
      <vt:variant>
        <vt:i4>4194408</vt:i4>
      </vt:variant>
      <vt:variant>
        <vt:i4>0</vt:i4>
      </vt:variant>
      <vt:variant>
        <vt:i4>0</vt:i4>
      </vt:variant>
      <vt:variant>
        <vt:i4>5</vt:i4>
      </vt:variant>
      <vt:variant>
        <vt:lpwstr>mailto:kristine.gaga@varam.gov.lv</vt:lpwstr>
      </vt:variant>
      <vt:variant>
        <vt:lpwstr/>
      </vt:variant>
      <vt:variant>
        <vt:i4>3145849</vt:i4>
      </vt:variant>
      <vt:variant>
        <vt:i4>0</vt:i4>
      </vt:variant>
      <vt:variant>
        <vt:i4>0</vt:i4>
      </vt:variant>
      <vt:variant>
        <vt:i4>5</vt:i4>
      </vt:variant>
      <vt:variant>
        <vt:lpwstr>https://likumi.lv/ta/id/320476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Likumprojekti par valsts nodevām vides jomā</dc:title>
  <dc:subject>Izziņa</dc:subject>
  <dc:creator>Kristīne Gāga</dc:creator>
  <cp:keywords/>
  <dc:description>67026518, kristine.gaga@varam.gov.lv</dc:description>
  <cp:lastModifiedBy>Natālija Cudečka-Puriņa</cp:lastModifiedBy>
  <cp:revision>110</cp:revision>
  <cp:lastPrinted>2018-01-19T12:59:00Z</cp:lastPrinted>
  <dcterms:created xsi:type="dcterms:W3CDTF">2021-09-09T08:20:00Z</dcterms:created>
  <dcterms:modified xsi:type="dcterms:W3CDTF">2021-09-13T12:57:00Z</dcterms:modified>
</cp:coreProperties>
</file>