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24-TA-1464: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likumā "Par reglamentētajām profesijām un profesionālās kvalifikācijas atzīšanu""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Vispārīgās prasības praktizēttiesīga ārsta rezidentūras izglītības programmai, pēc kuras apguves izsniedz ārsta specializāciju apliecinošu augstākās izglītības diplomu vai profesionālās kvalifikācijas apliecību, vai citu ekvivalentu iegūtās kvalifikācijas apliecinājumu,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programmā uzņem personas, kas apguvušas šā likuma 10. pantā minēto studiju programmu, un personas, kurām šajā likumā noteiktajā kārtībā ir atzīta profesionālā kvalifikācija ārsta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ietver teorētiskās un praktiskās zināšanas atbilstoši akreditētai rezidentūras izglītības programmai vai licencētai profesionālās tālākizglītības programmai un ir apgūstama augstskolā, klīnikā vai, ja tam ir atbilstoši apstākļi, citā ārstniecības iestādē, kas atbilst šā likuma 9. panta trešajā daļā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16.aprīļa noteikumos Nr.202 "Kārtība, kādā izsniedz valsts atzītus augstāko izglītību apliecinošus dokumentus" 2.punktā noteikts, ka studijās iegūtu profesionālo kvalifikāciju apliecina augstākās profesionālās kvalifikācijas diploms.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nozares spēkā esošais tiesiskais regulējums neparedz izsniegt dokumentus, kas būtu uzskatāmi par "citu ekvivalentu iegūtās kvalifikācijas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likumprojektā izteikto likuma "Par reglamentētajām profesijām un profesionālās kvalifikācijas atzīšanu" 11.panta ievaddaļu.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Vispārīgās prasības praktizēttiesīga ārsta rezidentūras izglītības programmai, pēc kuras apguves izsniedz ārsta specializāciju apliecinošu augstākās izglītības un augstākās profesionālās kvalifikācijas diplomu vai profesionālās kvalifikācijas apliecību,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ka izglītības nozares spēkā esošais tiesiskais regulējums neparedz izsniegt dokumentus, kas būtu uzskatāmi par "citu ekvivalentu iegūtās kvalifikācijas apliecinājumu", bet ņemot vērā vēsturisko aspektu šāds formulējums būtu saglabājams, jo līdz 2006. gadam specialitātes iegūšana notika atbilstoši specialitāšu nolikumiem. Līdz ar to likuma "Par reglamentētajām profesijām un profesionālās kvalifikācijas atzīšanu" 11.panta ievaddaļā ir lietots apzīmējums "citu ekvivalentu iegūtās kvalifikācijas apliecinājumu". Specialitāšu nolikumi zaudēja spēku 2006.gadā.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ievaddaļu pēc vārda "diplomu" ar vārdiem "vai profesionālās kvalifikācijas apliecību";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Vispārīgās prasības zobārstniecības apakšspecialitātes rezidentūras izglītības programmai, pēc kuras apguves izsniedz medicīniskās izglītības diplomu, vai augstskolas izsniegtu profesionālās kvalifikācijas apliecību, vai citu ekvivalentu iegūtās kvalifikācijas apliecinājumu,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programmā uzņem personas, kas apguvušas šā likuma 12. pantā minēto studiju programmu, un personas, kurām šajā likumā noteiktajā kārtībā ir atzīta profesionālā kvalifikācija zobārsta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ietver teorētiskās un praktiskās zināšanas, kuras iegūst pilna laika studijās atbilstoši akreditētai rezidentūras izglītības programmai vai atbilstoši licencētai profesionālās tālākizglītības programmai.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- 08.08.2024.)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2013.gada 16.aprīļa noteikumos Nr.202 "Kārtība, kādā izsniedz valsts atzītus augstāko izglītību apliecinošus dokumentus" 2.punktā noteikts, ka studijās iegūtu profesionālo kvalifikāciju apliecina augstākās profesionālās kvalifikācijas diploms.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nozares spēkā esošais tiesiskais regulējums neparedz izsniegt dokumentus, kas būtu uzskatāmi par "citu ekvivalentu iegūtās kvalifikācijas apliecinājumu".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likumprojektā izteikto likuma "Par reglamentētajām profesijām un profesionālās kvalifikācijas atzīšanu" 13.panta otrās daļas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iespējas vienādot likuma 11.panta ievaddaļas un 13.panta otrās daļas ievaddaļas vārdiskās izteiksmes, ņemot vērā, ka ir runa par salīdzināmām situācijām.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Vispārīgās prasības zobārstniecības apakšspecialitātes rezidentūras izglītības programmai, pēc kuras apguves izsniedz medicīniskās izglītības diplomu un augstākās profesionālās kvalifikācijas diplomu vai profesionālās kvalifikācijas apliecību,  ir šādas: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piekrīt, ka izglītības nozares spēkā esošais tiesiskais regulējums neparedz izsniegt dokumentus, kas būtu uzskatāmi par "citu ekvivalentu iegūtās kvalifikācijas apliecinājumu", bet ņemot vērā vēsturisko aspektu šāds formulējums būtu saglabājams, jo līdz 2006. gadam specialitātes iegūšana notika atbilstoši specialitāšu nolikumiem [1]. Līdz ar to likuma "Par reglamentētajām profesijām un profesionālās kvalifikācijas atzīšanu" 13.panta otrās daļas ievaddaļā ir lietots apzīmējums "citu ekvivalentu iegūtās kvalifikācijas apliecinājumu". Specialitāšu nolikumi zaudēja spēku 2006.gadā.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Vienādotas likuma 11.panta ievaddaļas un 13.panta otrās daļas ievaddaļas vārdiskās izteiksmes, ņemot vērā, ka ir runa par salīdzināmām situācijām.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ievaddaļu pēc vārda "izsniedz" ar vārdiem "augstākās izglītības diplomu vai augstskolas izsniegtu profesionālās kvalifikācijas apliecību";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nākamajā dienā pēc tā izsludināšanas.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šo likuma spēkā stāšanās nosacījumu, jo tas nav 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1.2.punktā nav norādīts likuma spēkā stāšanās nosacījuma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(turpmāk - Satversme) 69. pantā noteikts, ka likums stājas spēkā četrpadsmit dienas pēc izsludināšanas, ja likumā nav noteikts cits termiņš. Vienlaikus Satversmes 90.pants noteic, ka ikvienam ir tiesības zināt savas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pamatots, kāpēc likumprojektā paredzēts īsāks likuma spēkā stāšanās termiņš (nosacījums) nekā paredz Satversme, tādējādi saīsinot to laika periodu, kādā sabiedrība varētu iepazīties ar savām tiesībām un pienākumiem, konsultēties ar lietpratējiem un sagatavoties likuma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TM atzinumā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(Latvijas Republikas Saeimas un Ministru Kabineta Ziņotājs, Latvijas Vēstnesis, 2001, 15. nr.; 2003, 23. nr.; 2004, 13. nr.; 2006, 1., 24. nr.; 2008, 3., 16. nr.; Latvijas Vēstnesis, 2010, 19., 99. nr.; 2011, 24., 62., 65., 103. nr.; 2013, 250. nr.; 2015, 235. nr.; 2016, 42. nr.; 2017, 47., 75. nr.; 2018, 132. nr.; 2019, 86. nr.; 2020, 184. nr.; 2021, 42. nr.; 2022, 13. nr.; 2023, 62.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likuma nosaukumu atbilstoši Ministru kabineta 2009. gada 3. februāra noteikumu Nr. 108 "Normatīvo aktu projektu sagatavošanas noteikumi" 68.2. apakšpunktā noteikto, kā arī publikāciju uzskaitē izslēgt pirmos liekos vārdus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TM atzinumā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reglamentētajām profesijām un profesionālās kvalifikācijas atzīšanu" (Latvijas Republikas Saeimas un Ministru Kabineta Ziņotājs, 2001, 15. nr.; 2003, 23. nr.; 2004, 13. nr.; 2006, 1., 24. nr.; 2008, 3., 16. nr.; Latvijas Vēstnesis, 2010, 19., 99. nr.; 2011, 24., 62., 65., 103. nr.; 2013, 250. nr.; 2015, 235. nr.; 2016, 42. nr.; 2017, 47., 75. nr.; 2018, 132. nr.; 2019, 86. nr.; 2020, 184. nr.; 2021, 42. nr.; 2022, 13. nr.; 2023, 62.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Personas tiesības atbilstoši normatīvajos aktos noteiktajai kompetencei veikt patstāvīgu profesionālo darbību ārsta profesijā apliecina ārsta pamatizglītību apliecinošs augstākās izglītības diploms un personas iekļaušana ārstniecības personu reģistrā. Personas prakses tiesības kādā no ārsta profesijas pamatspecialitātēm, apakšspecialitātēm vai papildspecialitātēm apliecina augstākās izglītības diploms par akreditētas pilna laika medicīniskās studiju programmas vai augstskolas izsniegta profesionālās kvalifikācijas apliecība par profesionālās tālākizglītības programmas apguvi, profesionālās kvalifikācijas sertifikāts, kas iegūts Ārstniecības likumā noteiktajā kārtībā, un personas iekļaušana ārstniecības personu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izteikt grozījumu. Lai papildinātu panta daļas vienu teikumu ar dažiem vārdiem, panta daļa nav izsakāma jaunā redakcijā, bet jāizmanto redakciju papildināšanas metode. Piemēram: "Papildināt 10.panta pirmās daļas otro teikumu pēc vārda "programmas" ar vārdiem "vai augstskolas izsniegta profesionālās kvalifikācijas apliecība par profesionālās tālākizglītības programmas".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TM atzinumā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Vispārīgās prasības praktizēttiesīga ārsta rezidentūras izglītības programmai, pēc kuras apguves izsniedz ārsta specializāciju apliecinošu augstākās izglītības diplomu vai profesionālās kvalifikācijas apliecību, vai citu ekvivalentu iegūtās kvalifikācijas apliecinājumu,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programmā uzņem personas, kas apguvušas šā likuma 10. pantā minēto studiju programmu, un personas, kurām šajā likumā noteiktajā kārtībā ir atzīta profesionālā kvalifikācija ārsta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ietver teorētiskās un praktiskās zināšanas atbilstoši akreditētai rezidentūras izglītības programmai vai licencētai profesionālās tālākizglītības programmai un ir apgūstama augstskolā, klīnikā vai, ja tam ir atbilstoši apstākļi, citā ārstniecības iestādē, kas atbilst šā likuma 9. panta trešajā daļā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izteikt grozījumu un izslēgt ievaddaļā skaitli "11.". Lai papildinātu panta ievaddaļu un punktu, pants nav izsakāms jaunā redakcijā, bet jāizmanto redakciju papildināšanas metode.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ievaddaļu pēc vārda "diplomu" ar vārdiem "vai profesionālās kvalifikācijas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2.punktu pēc vārda "programmai" ar vārdiem "vai licencētai profesionālās tālākizglītības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TM atzinumā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ievaddaļu pēc vārda "diplomu" ar vārdiem "vai profesionālās kvalifikācijas apliecību";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Vispārīgās prasības zobārstniecības apakšspecialitātes rezidentūras izglītības programmai, pēc kuras apguves izsniedz medicīniskās izglītības diplomu, vai augstskolas izsniegtu profesionālās kvalifikācijas apliecību, vai citu ekvivalentu iegūtās kvalifikācijas apliecinājumu,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šajā programmā uzņem personas, kas apguvušas šā likuma 12. pantā minēto studiju programmu, un personas, kurām šajā likumā noteiktajā kārtībā ir atzīta profesionālā kvalifikācija zobārsta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programma ietver teorētiskās un praktiskās zināšanas, kuras iegūst pilna laika studijās atbilstoši akreditētai rezidentūras izglītības programmai vai atbilstoši licencētai profesionālās tālākizglītības programmai.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izteikt grozījumu. Lai papildinātu panta ievaddaļu un punktu, pants nav izsakāms jaunā redakcijā, bet jāizmanto redakciju papildināšanas metode.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ievaddaļu pēc vārda "diplomu" ar vārdiem "vai augstskolas izsniegtu profesionālās kvalifikācijas apliecību";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2.punktu pēc vārda "programmai" ar vārdiem "vai atbilstoši licencētai profesionālās tālākizglītības programmai"."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atbilstoši TM atzinumā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ievaddaļu pēc vārda "izsniedz" ar vārdiem "augstākās izglītības diplomu vai augstskolas izsniegtu profesionālās kvalifikācijas apliecību";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LSA pievienojas IZM aicinājumam anotācijā skaidrot, kādās jomās un kā tiek piemērotas mikrokvalifikācijas un vai tās tiešām ir atbilstošas papildspecialitātes kvalifikācijai.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Ministru kabineta 2024. gada 18. jūnija rīkojumā Nr. 502 "Par konceptuālo ziņojumu "Par augstākās izglītības institucionālo finansēšanu"" ir ietverts pasākums par valsts dibināto augstskolu iesaisti mikrokvalifikāciju izmēģinājuma projektā. Iepriekš minētā rīkojuma sadaļā "Mikrokravilfikāciju izmēģinājumprojekts" ir teikts, ka mikrokvalifikāciju ieviešana ir būtiska veselības aprūpes jomas profesiju specialitāšu un ārstniecisko un diagnostisko metožu apguvē. Veselības ministrija akceptē Izglītības un zinātnes ministrijas skaidrojumu un ņem vērā, ka mikrokvalifikācijas ir piemērotas ārstniecisko un diagnostisko metožu apguvē nevis apakšspecialitātes vai papildspecialitātes apguvē.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(LSA - 20.08.2024.)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ECTS ieviešanas rezidentūra ir nevis 40, bet gan 60 kredītpunkti, turklāt tie tiek piešķirti gada ietvaros, nevis nedēļas.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veselības aprūpes jomas reglamentētās profesijās apakšspecialitāti, papildspecialitāti var apgūt rezidentūrā -pilna laika studijas </w:t>
            </w:r>
            <w:r w:rsidR="00000000" w:rsidRPr="00000000" w:rsidDel="00000000">
              <w:rPr>
                <w:b w:val="1"/>
                <w:i w:val="1"/>
                <w:rtl w:val="0"/>
              </w:rPr>
              <w:t xml:space="preserve">(60 kredītpunkti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LSA atzinumā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iepriekšējā atzinumā bija iekļauts šāds iebildums: "Lūdzam anotācijā skaidrot, kādās jomās un kā tiek piemērotas mikrokvalifikācijas un vai tās tiešām ir atbilstošas papildspecialitātes kvalifikācijai (t.i. vai mikrokvalifikācija, kas visdrīzāk būtu kādu atsevišķu metožu apgūšana, tiešām dotu specialitātes kvalifikāciju, vai tā drīzāk ir apliecinājums par metodes apgūšanu)."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Izziņā uz to nav sniegta atbilde, lūdzam to izvērtēt un atbildēt.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atbilstoši IZM atzinumā izteiktajam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18. jūnija rīkojumā Nr. 502 "Par konceptuālo ziņojumu "Par augstākās izglītības institucionālo finansēšanu"" ir ietverts pasākums par valsts dibināto augstskolu iesaisti mikrokvalifikāciju izmēģinājuma projektā. Iepriekš minētā rīkojuma sadaļā "Mikrokravilfikāciju izmēģinājumprojekts" ir teikts, ka mikrokvalifikāciju ieviešana ir būtiska veselības aprūpes jomas profesiju specialitāšu un ārstniecisko un diagnostisko metožu apguvē. Veselības ministrija akceptē Izglītības un zinātnes ministrijas skaidrojumu un ņem vērā, ka mikrokvalifikācijas ir piemērotas ārstniecisko un diagnostisko metožu apguvē nevis apakšspecialitātes vai papildspecialitātes apguvē.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precīzāk identificēt ietekmi uz sabiedrības grupām. Skaidrot kā ietekmē to tiesības, pienākumus un veicamās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atbilstoši TM atzinumā izteiktajam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24-TA-1464</w:t>
    </w:r>
    <w:r>
      <w:br/>
    </w:r>
    <w:r w:rsidR="00000000" w:rsidRPr="00000000" w:rsidDel="00000000">
      <w:rPr>
        <w:rtl w:val="0"/>
      </w:rPr>
      <w:t xml:space="preserve">27.08.2024. 10.02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24-TA-1464</w:t>
    </w:r>
    <w:r>
      <w:br/>
    </w:r>
    <w:r w:rsidR="00000000" w:rsidRPr="00000000" w:rsidDel="00000000">
      <w:rPr>
        <w:rtl w:val="0"/>
      </w:rPr>
      <w:t xml:space="preserve">27.08.2024. 10.02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Izziņa_24-TA-1464.docx</dc:title>
</cp:coreProperties>
</file>

<file path=docProps/custom.xml><?xml version="1.0" encoding="utf-8"?>
<Properties xmlns="http://schemas.openxmlformats.org/officeDocument/2006/custom-properties" xmlns:vt="http://schemas.openxmlformats.org/officeDocument/2006/docPropsVTypes"/>
</file>