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22-TA-2237: Cits plānošanas dokumenta (grozījumu) projekts (Groza ar plānošanas dokumentu)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22. maija rīkojumā Nr. 238 "Par informācijas sabiedrības attīstības pamatnostādņu ieviešanu publiskās pārvaldes informācijas sistēmu jomā (mērķarhitektūras 53.0. versija)"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tabulu “Projekta iznākuma rādītāji” ar iznākuma rādītāju “Atjaunota teksta dokumentu digitalizācijas infrastruktūra (komplekts)”, norādot mērvienību “Skaits” un sasniedzamo vērtība projekta beigās “1”, ņemot vērā detalizētā projekta apraksta saskaņoto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projekta apraksta (kopsavilkuma) tabula "Projekta iznākuma rādītāji” papildināta ar iznākuma rādītāju “Atjaunota teksta dokumentu digitalizācijas infrastruktūra (komplekts)”, norādot mērvienību “Skaits” un sasniedzamo vērtība projekta beigās “1”, ņemot vērā detalizētā projekta apraksta saskaņoto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projekta iznākuma rādītājus atbilstoši saskaņotajai projekta detalizētā apraksta versijai (VARAM 22.06.2022. vēstule Nr.11-2/4574) , jo iztrūkst iznākuma rādītājs "Atjaunota teksta dokumentu digitalizācijas infrastruktūra (komplekts)".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projekta apraksta (kopsavilkuma) tabula "Projekta iznākuma rādītāji” papildināta ar iznākuma rādītāju “Atjaunota teksta dokumentu digitalizācijas infrastruktūra (komplekts)”, norādot mērvienību “Skaits” un sasniedzamo vērtība projekta beigās “1”, ņemot vērā detalizētā projekta apraksta saskaņoto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1.2.sadaļā "Mērķis" minēto, ka plānotas finansējuma pārdales un projekta izpildes termiņa pagarinājums, lūdzam papildināt anotāciju ar skaidrojumu, kā attiecīgie grozījumi ietekmēs īstenošanā esošos projektus un vai tie uzskatāmi par būtiskiem.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Projekta anotācijas (ex-ante) 1.sadaļas “Tiesību akta projekta izstrādes nepieciešamība” 1.2.sadaļā "Mērķis" minētajam, ka plānotas finansējuma pārdales un projekta Nr.2.2.1.2./19/I/001 „Kultūras mantojuma satura digitalizācija (2.kārta)” (turpmāk – 2.kārtas projekts) izpildes termiņa pagarinājums 2021.gada 21.septembrī atbilstoši Vides aizsardzības un reģionālās attīstības ministrijas saskaņotajam un precizētajam projekta Nr.2.2.1.2/17/I/001 „Kultūras mantojuma satura digitalizācija (1.kārta)” (turpmāk – 1.kārtas projekts) projekta detalizētajam aprakstam, Projekta anotācijas (ex-ante) 1.sadaļas “Tiesību akta projekta izstrādes nepieciešamība” 1.2.sadaļā "Mērķis" papildināta ar skaidrojumu, ka 1.kārtas projekta īstenošana noslēdzās 2021.gada 21.septembrī atbilstoši Vides aizsardzības un reģionālās attīstības ministrijas saskaņotajam precizētajam 1.kārtas projekta detalizētajam aprakstam un šobrīd īstenošanā nav saistītu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6.punkts "Detalizēts ieņēmumu un izdevumu aprēķins (ja nepieciešams, detalizētu ieņēmumu un izdevumu aprēķinu var pievienot anotācijas (ex-ante) pielikumā)" ir papildināms, norādot detalizētus aprēķinus, kuri pamatotu paredzēto uzturēšanas izdevumu palielinājumu.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(ex-ante) 3.sadaļas “Tiesību akta projekta ietekme uz valsts budžetu un pašvaldību budžetiem” 6.punkts "Detalizēts ieņēmumu un izdevumu aprēķins (ja nepieciešams, detalizētu ieņēmumu un izdevumu aprēķinu var pievienot anotācijas (ex-ante) pielikumā)" ir papildināts ar sekojošu pamatojumu, norādot detalizētus aprēķinus, kuri pamatoto paredzēto uzturēšanas izdevumu palielinājumu: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esošās patēriņa cenu pārmaiņas 2022.gada aprīlī (2.kārtas projekta detalizētā apraksta (DPA) grozījumu iesniegšanas, saskaņošanas brīdis), salīdzinot ar 2019.gada martu (2.kārtas projekta detalizētā apraksta (DPA) sagatavošanas, iesniegšanas brīdis) grupā „0 VISAS PRECES UN PAKALPOJUMI” (Centrālās statistikas pārvaldes informācija: https://tools.csb.gov.lv/cpi_calculator/lv/2019M03-2022M04/0/100), lai nodrošinātu 2.kārtas projekta Informācijas un komunikācijas tehnoloģiju (IKT) risinājumu uzturēšanu pēc 2.kārtas projekta noslēguma, veikta detalizētā 2.kārtas projekta aprakstā iekļauto 2.kārtas projekta Informācijas un komunikācijas tehnoloģiju (IKT) risinājumu kopējā uzturēšanas izmaksu indeksācija 15,9 % apmērā, daļai no tām plānojot pieaugumu, atbilstoši cenu pārmaiņām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Licences datu glabāšanas risinājumu un centralizētās atvērtās informācijas sistēmu platformas programmatūras uzturēšanai plānots finansējums 10 000 </w:t>
            </w:r>
            <w:r w:rsidR="00000000" w:rsidRPr="00000000" w:rsidDel="00000000">
              <w:rPr>
                <w:i w:val="1"/>
                <w:rtl w:val="0"/>
              </w:rPr>
              <w:t xml:space="preserve">euro</w:t>
            </w:r>
            <w:r w:rsidR="00000000" w:rsidRPr="00000000" w:rsidDel="00000000">
              <w:rPr>
                <w:rtl w:val="0"/>
              </w:rPr>
              <w:t xml:space="preserve"> apmērā, kuram piemērota izmaksu indeksācija 15,9% apmērā un izmaksas palielinātas par 1590 </w:t>
            </w:r>
            <w:r w:rsidR="00000000" w:rsidRPr="00000000" w:rsidDel="00000000">
              <w:rPr>
                <w:i w:val="1"/>
                <w:rtl w:val="0"/>
              </w:rPr>
              <w:t xml:space="preserve">euro</w:t>
            </w:r>
            <w:r w:rsidR="00000000" w:rsidRPr="00000000" w:rsidDel="00000000">
              <w:rPr>
                <w:rtl w:val="0"/>
              </w:rPr>
              <w:t xml:space="preserve">, kopumā sastādot 11 590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Infrastruktūras uzturēšanai kopumā 50 500</w:t>
            </w:r>
            <w:r w:rsidR="00000000" w:rsidRPr="00000000" w:rsidDel="00000000">
              <w:rPr>
                <w:i w:val="1"/>
                <w:rtl w:val="0"/>
              </w:rPr>
              <w:t xml:space="preserve"> euro</w:t>
            </w:r>
            <w:r w:rsidR="00000000" w:rsidRPr="00000000" w:rsidDel="00000000">
              <w:rPr>
                <w:rtl w:val="0"/>
              </w:rPr>
              <w:t xml:space="preserve">, no kuriem 40 500 </w:t>
            </w:r>
            <w:r w:rsidR="00000000" w:rsidRPr="00000000" w:rsidDel="00000000">
              <w:rPr>
                <w:i w:val="1"/>
                <w:rtl w:val="0"/>
              </w:rPr>
              <w:t xml:space="preserve">euro</w:t>
            </w:r>
            <w:r w:rsidR="00000000" w:rsidRPr="00000000" w:rsidDel="00000000">
              <w:rPr>
                <w:rtl w:val="0"/>
              </w:rPr>
              <w:t xml:space="preserve"> datu centru infrastruktūras uzturēšanai un 10 000 </w:t>
            </w:r>
            <w:r w:rsidR="00000000" w:rsidRPr="00000000" w:rsidDel="00000000">
              <w:rPr>
                <w:i w:val="1"/>
                <w:rtl w:val="0"/>
              </w:rPr>
              <w:t xml:space="preserve">euro</w:t>
            </w:r>
            <w:r w:rsidR="00000000" w:rsidRPr="00000000" w:rsidDel="00000000">
              <w:rPr>
                <w:rtl w:val="0"/>
              </w:rPr>
              <w:t xml:space="preserve"> kinodokumentu digitalizācijas iekārtu uzturēšanai, kuras ietvaros plānota rezerves detaļu iegāde, kā arī darbības nodrošināšanai nepieciešamo serveru komponenšu maiņa, piemērota izmaksu indeksācija 15,9% apmērā un izmaksas palielinātas par 8 030 euro, kopumā sastādot 58 530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- 78 200 euro platformā ietilpstošo sistēmu problēmu, kļūdu novēršanas un profilaktiskajai uzturēšanai un sistēmu pielāgošanas ārpakalpojumiem, platformas dalībnieku institūciju pamatsistēmu integrācijas uzturēšanai, atbalsta sistēmu kolekciju uzturēšanai un pielāgošanai izmaiņām, kas tika aprēķinātas par 1 955 cilvēkstundām, par pamatu pieņemot Elektroniskajā iepirkumu sistēmā pieejamo plašāko cenas kategoriju 40 </w:t>
            </w:r>
            <w:r w:rsidR="00000000" w:rsidRPr="00000000" w:rsidDel="00000000">
              <w:rPr>
                <w:i w:val="1"/>
                <w:rtl w:val="0"/>
              </w:rPr>
              <w:t xml:space="preserve">euro/</w:t>
            </w:r>
            <w:r w:rsidR="00000000" w:rsidRPr="00000000" w:rsidDel="00000000">
              <w:rPr>
                <w:rtl w:val="0"/>
              </w:rPr>
              <w:t xml:space="preserve">stundā.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šobrīd ir iespējams salīdzināt un konstatēt reālās uzturēšanas/izstrādes cenu izmaiņas divām no projekta ietvaros attīstītajām sistēmām, kuras darbojās pirms 1.kārtas un 2.kārtas projektu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Digitālo objektu pārvaldības sistēmas (DOM) izstrādes/ uzturēšanas 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2019.gada oktobra līgums ar SIA "Lightsoftsolutions" noslēgts par vienas cilvēkstundas cenu 35,00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- 2022.gada marta līgums ar SIA "ZZ Dats" noslēgts par vienas cilvēkstundas cenu 44,90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Cenas pieaugums 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Vienotais resursu agregators/Vienotā kultūras mantojuma izplatīšanas sistēmas izstrādes/ uzturēšanas darbi: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- 2019.gada novembra līgums ar SIA "Contextprime" noslēgts par vienas cilvēkstundas cenu 34,50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- 2021.gada augusta līgums ar SIA "Contextprime" noslēgts par vienas cilvēkstundas cenu 38,00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Cenas pieaugums 10%, bet jāatzīmē, ka šeit ir salīdzinājums pret 2021.gada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sistēmu uzturēšanu, nepieciešams palielināt iepriekš plānoto stundas likmi 40 </w:t>
            </w:r>
            <w:r w:rsidR="00000000" w:rsidRPr="00000000" w:rsidDel="00000000">
              <w:rPr>
                <w:i w:val="1"/>
                <w:rtl w:val="0"/>
              </w:rPr>
              <w:t xml:space="preserve">euro</w:t>
            </w:r>
            <w:r w:rsidR="00000000" w:rsidRPr="00000000" w:rsidDel="00000000">
              <w:rPr>
                <w:rtl w:val="0"/>
              </w:rPr>
              <w:t xml:space="preserve"> atbilstoši reālajām cilvēkstundu izmaksām šobrīd, jo 2022.gadā noslēgtā līguma ietvaros vienas cilvēkstundas cena jau ir fiksēta 44,90 </w:t>
            </w:r>
            <w:r w:rsidR="00000000" w:rsidRPr="00000000" w:rsidDel="00000000">
              <w:rPr>
                <w:i w:val="1"/>
                <w:rtl w:val="0"/>
              </w:rPr>
              <w:t xml:space="preserve">euro,</w:t>
            </w:r>
            <w:r w:rsidR="00000000" w:rsidRPr="00000000" w:rsidDel="00000000">
              <w:rPr>
                <w:rtl w:val="0"/>
              </w:rPr>
              <w:t xml:space="preserve"> bet turpmāk tā varētu vēl pieaugt. Palielinājums plānots nepārsniedzot 12% no iepriekš plānotās summas un izmaksas palielinātas par 9 208</w:t>
            </w:r>
            <w:r w:rsidR="00000000" w:rsidRPr="00000000" w:rsidDel="00000000">
              <w:rPr>
                <w:i w:val="1"/>
                <w:rtl w:val="0"/>
              </w:rPr>
              <w:t xml:space="preserve"> euro</w:t>
            </w:r>
            <w:r w:rsidR="00000000" w:rsidRPr="00000000" w:rsidDel="00000000">
              <w:rPr>
                <w:rtl w:val="0"/>
              </w:rPr>
              <w:t xml:space="preserve">, kopumā sastādot 87 408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- 5 000 </w:t>
            </w:r>
            <w:r w:rsidR="00000000" w:rsidRPr="00000000" w:rsidDel="00000000">
              <w:rPr>
                <w:i w:val="1"/>
                <w:rtl w:val="0"/>
              </w:rPr>
              <w:t xml:space="preserve">euro </w:t>
            </w:r>
            <w:r w:rsidR="00000000" w:rsidRPr="00000000" w:rsidDel="00000000">
              <w:rPr>
                <w:rtl w:val="0"/>
              </w:rPr>
              <w:t xml:space="preserve">platformā iekļauto sistēmu drošības testu veikšanai – atbilstība MK 2015.gada 28.jūlija noteikumu Nr.442 „Kārtība, kādā tiek nodrošināta informācijas un komunikācijas tehnoloģiju atbilstība minimālajām drošības prasībām” prasībām, personu datu apstrāde, ievainojamību pārbaude, slodzes testi, nepārtrauktības pārbaudes, datu integritātes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- 20 000 </w:t>
            </w:r>
            <w:r w:rsidR="00000000" w:rsidRPr="00000000" w:rsidDel="00000000">
              <w:rPr>
                <w:i w:val="1"/>
                <w:rtl w:val="0"/>
              </w:rPr>
              <w:t xml:space="preserve">euro </w:t>
            </w:r>
            <w:r w:rsidR="00000000" w:rsidRPr="00000000" w:rsidDel="00000000">
              <w:rPr>
                <w:rtl w:val="0"/>
              </w:rPr>
              <w:t xml:space="preserve">izstrādāto sistēmu darbību, uzraudzību, kļūdu analīzes, testēšanas, lietotāju apmācību, konsultēšanu un citu lietotāju atbalsta pasākumu nodrošināšanai tehniskā atbalsta personālam, kam tika plānota viena pilna laika lietojuma administratora slodze (19.5 amatu saime) slodze gadā pie amatalgas 1 350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šobrīd, atbilstoši spēkā esošajai amatu klasifikācijai, lietojumu administratora slodze tiek klasificēta 21.5. amatu saimē, kas atbilst 5.līmenim un 12.mēnešalgu grupai un jau 2022.gada jūlijā noteiktā mēnešalga vidēji ir 1400 </w:t>
            </w:r>
            <w:r w:rsidR="00000000" w:rsidRPr="00000000" w:rsidDel="00000000">
              <w:rPr>
                <w:i w:val="1"/>
                <w:rtl w:val="0"/>
              </w:rPr>
              <w:t xml:space="preserve">euro</w:t>
            </w:r>
            <w:r w:rsidR="00000000" w:rsidRPr="00000000" w:rsidDel="00000000">
              <w:rPr>
                <w:rtl w:val="0"/>
              </w:rPr>
              <w:t xml:space="preserve">, kas neatbilst mēnešalgu grupas noteiktajam minimumam (minimālā 2089 </w:t>
            </w:r>
            <w:r w:rsidR="00000000" w:rsidRPr="00000000" w:rsidDel="00000000">
              <w:rPr>
                <w:i w:val="1"/>
                <w:rtl w:val="0"/>
              </w:rPr>
              <w:t xml:space="preserve">euro</w:t>
            </w:r>
            <w:r w:rsidR="00000000" w:rsidRPr="00000000" w:rsidDel="00000000">
              <w:rPr>
                <w:rtl w:val="0"/>
              </w:rPr>
              <w:t xml:space="preserve"> – maksimālā 3466 </w:t>
            </w:r>
            <w:r w:rsidR="00000000" w:rsidRPr="00000000" w:rsidDel="00000000">
              <w:rPr>
                <w:i w:val="1"/>
                <w:rtl w:val="0"/>
              </w:rPr>
              <w:t xml:space="preserve">euro</w:t>
            </w:r>
            <w:r w:rsidR="00000000" w:rsidRPr="00000000" w:rsidDel="00000000">
              <w:rPr>
                <w:rtl w:val="0"/>
              </w:rPr>
              <w:t xml:space="preserve">) un lai nodrošinātu tās atbilstošu palielināšanu līdz minimālajam mēnešalgu grupas slieksnim, ir nepieciešams 36 % izmaksu pieaugums, īpaši ņemot vērā valsts sektorā piedāvātā atalgojuma apjoma atšķirības no privātajā sektorā piedāvātā atalgojuma un kopumā esošo konkurenci IT nozares speciālistu tirgū. Palielinājums plānots 36% no apmērā iepriekš plānotās summas un izmaksas palielinātas par 7 200 </w:t>
            </w:r>
            <w:r w:rsidR="00000000" w:rsidRPr="00000000" w:rsidDel="00000000">
              <w:rPr>
                <w:i w:val="1"/>
                <w:rtl w:val="0"/>
              </w:rPr>
              <w:t xml:space="preserve">euro</w:t>
            </w:r>
            <w:r w:rsidR="00000000" w:rsidRPr="00000000" w:rsidDel="00000000">
              <w:rPr>
                <w:rtl w:val="0"/>
              </w:rPr>
              <w:t xml:space="preserve">, kopumā sastādot 27 200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2023.gadam un turpmākajiem gadiem 2.kārtas projekta Informācijas un komunikācijas tehnoloģiju (IKT) infrastruktūras uzturēšanas izmaksas līdz 189 728 </w:t>
            </w:r>
            <w:r w:rsidR="00000000" w:rsidRPr="00000000" w:rsidDel="00000000">
              <w:rPr>
                <w:i w:val="1"/>
                <w:rtl w:val="0"/>
              </w:rPr>
              <w:t xml:space="preserve">euro</w:t>
            </w:r>
            <w:r w:rsidR="00000000" w:rsidRPr="00000000" w:rsidDel="00000000">
              <w:rPr>
                <w:rtl w:val="0"/>
              </w:rPr>
              <w:t xml:space="preserve">  tiks pieprasītas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likumprojekts "Par vidēja termiņa budžeta ietvaru 2023., 2024. un 2025. gadam" ir sagatavošanas procesā un tas nav stājies spēkā. Attiecīgi ir precizējama informācija anotācijas 6.punktā "Detalizēts ieņēmumu un izdevumu aprēķins (ja nepieciešams, detalizētu ieņēmumu un izdevumu aprēķinu var pievienot anotācijas (ex-ante) pielikumā)" attiecībā par 2025.gadu.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Projekta anotācijas (ex-ante) 3.sadaļas “Tiesību akta projekta ietekme uz valsts budžetu un pašvaldību budžetiem” 6.punktā "Detalizēts ieņēmumu un izdevumu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nepieciešams, detalizētu ieņēmumu un izdevumu aprēķinu var pievienot anotācijas (ex-ante) pielikumā)", norādot, ka 2023.gadam un turpmākajiem gadiem 2.kārtas projekta Informācijas un komunikācijas tehnoloģiju (IKT) infrastruktūras uzturēšanas izmaksas līdz 189 728 </w:t>
            </w:r>
            <w:r w:rsidR="00000000" w:rsidRPr="00000000" w:rsidDel="00000000">
              <w:rPr>
                <w:i w:val="1"/>
                <w:rtl w:val="0"/>
              </w:rPr>
              <w:t xml:space="preserve">euro</w:t>
            </w:r>
            <w:r w:rsidR="00000000" w:rsidRPr="00000000" w:rsidDel="00000000">
              <w:rPr>
                <w:rtl w:val="0"/>
              </w:rPr>
              <w:t xml:space="preserve"> tiks pieprasītas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6.2.apakšpunktā "detalizēts izdevumu aprēķins" norādīto finansējuma apmēru sadalījumā pa gadiem, ņemot vērā, ka saskaņā ar rīkojuma projekta 1.punktu kopējais projekta īstenošanai paredzētais finansējums ir 4 076 774 e</w:t>
            </w:r>
            <w:r w:rsidR="00000000" w:rsidRPr="00000000" w:rsidDel="00000000">
              <w:rPr>
                <w:i w:val="1"/>
                <w:rtl w:val="0"/>
              </w:rPr>
              <w:t xml:space="preserve">uro</w:t>
            </w:r>
            <w:r w:rsidR="00000000" w:rsidRPr="00000000" w:rsidDel="00000000">
              <w:rPr>
                <w:rtl w:val="0"/>
              </w:rPr>
              <w:t xml:space="preserve"> apmērā, savukārt anotācijas 6.2.apakšpunktā "detalizēts izdevumu aprēķins" finansējuma kopsumma veido 4 076 592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anotācijas (ex-ante) 3.sadaļas “Tiesību akta projekta ietekme uz valsts budžetu un pašvaldību budžetiem” 6.2.apakšpunktā "Detalizēts izdevumu aprēķins" norādītais finansējuma apmērs sadalījumā pa gadiem, palielinot 2020.gada summu par 182 </w:t>
            </w:r>
            <w:r w:rsidR="00000000" w:rsidRPr="00000000" w:rsidDel="00000000">
              <w:rPr>
                <w:i w:val="1"/>
                <w:rtl w:val="0"/>
              </w:rPr>
              <w:t xml:space="preserve">euro</w:t>
            </w:r>
            <w:r w:rsidR="00000000" w:rsidRPr="00000000" w:rsidDel="00000000">
              <w:rPr>
                <w:rtl w:val="0"/>
              </w:rPr>
              <w:t xml:space="preserve">, kas atbilst neatbilstoši veikto izmaksu apjomam 2020.gadā.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sadaļu "Cita informācija", norādot, kuras Kultūras ministrijas budžeta programmas/apakšprogrammas esošo valsts budžeta līdzekļu ietvaros tiks nodrošināts finansējums uzturēšanas izdevumu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(ex-ante) 3.sadaļas “Tiesību akta projekta ietekme uz valsts budžetu un pašvaldību budžetiem” 8.punkts "Cita informācija" papildināta, norādot, ka finansējums uzturēšanas izdevumu segšanai tiks pieprasīts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iekļaut pamatojumu par iespējamo atkāpi kvalitātes kritēriju vērtējumā Nr.4.3., ņemot vērā to, ka informācijas sistēmas izstrādes darbību finansējums tiek pārcelts no 1.kārtas uz 2.kārtu.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(ex-ante) 1.sadaļas “Tiesību akta projekta izstrādes nepieciešamība” 1.3.sadaļa “Pašreizējā situācija, problēmas un risinājumi” papildināta ar šādu pamatojumu par iespējamo atkāpi kvalitātes kritēriju vērtējumā Nr.4.3., ņemot vērā to, ka informācijas sistēmas izstrādes darbību finansējums tiek pārcelts no 1.kārtas uz 2.kārtu: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"Saskaņojot 1.kārtas un 2.kārtas precizētos projektu detalizētos aprakstus ar Vides aizsardzības un reģionālās attīstības ministriju, tika identificēta ierosināto izmaiņu ietekme uz projektu atlases kvalitātes 4.3.kritēriju, tomēr ņemot vērā, ka 2.kārtas projekts ir 1.kārtas projekta saturiskais un loģiskais turpinājums, un 1. kārtas un 2.kārtas projektu rezultāti ir savstarpēji papildinoši, kā arī to, ka procentuālais sadalījums starp digitalizācijas darbībām un pārējām projekta darbībām netiek ievērots, jo tas radies Informācijas un komunikācijas tehnoloģiju (IKT) finansējuma pārcelšanas rezultātā no 1.kārtas projekta, kopā ar Vides aizsardzības un reģionālās attīstības ministriju tika panākta vienota izpratne, ka 1.kārtas un 2.kārtas projektiem ir vienots mērķis un atkāpe no šajā kritērijā noteiktā procenta (%) pašreizējā projektu īstenošanas posmā ir pieļaujama, jo dokumentu digitalizācijai paredzētais finansējums summāri 1. un 2.kārtas projektiem kopā nav mazāks par 50%, tāpēc 1.kārtas un 2.kārtas projektu detalizētie apraksti tika saskaņoti. 1.kārtas detalizētais projekta apraksts saskaņots ar Vides aizsardzības un reģionālās attīstības ministrijas 2021.gada 4.novembra vēstuli Nr.11-2/9769 un 2.kārtas detalizētais projekta apraksts saskaņots ar Vides aizsardzības un reģionālās attīstības ministrijas 2022.gada 22.jūnija vēstuli Nr.11-2/4574.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detalizētus aprēķinus, uz kuriem balstīta uzturēšanas izmaksu palielināšana.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(ex-ante) 3.sadaļas “Tiesību akta projekta ietekme uz valsts budžetu un pašvaldību budžetiem” 8.punkts "Cita informācija" papildināta ar šādu detalizētu aprēķinu, uz kuru balstīts uzturēšanas izmaksu palielinājums: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esošās patēriņa cenu pārmaiņas 2022.gada aprīlī (2.kārtas projekta detalizētā apraksta (DPA) grozījumu iesniegšanas, saskaņošanas brīdis), salīdzinot ar 2019.gada martu (2.kārtas projekta detalizētā apraksta (DPA) sagatavošanas, iesniegšanas brīdis) grupā „0 VISAS PRECES UN PAKALPOJUMI” (Centrālās statistikas pārvaldes informācija: https://tools.csb.gov.lv/cpi_calculator/lv/2019M03-2022M04/0/100), lai nodrošinātu 2.kārtas projekta Informācijas un komunikācijas tehnoloģiju (IKT) risinājumu uzturēšanu pēc 2.kārtas projekta noslēguma, veikta detalizētā 2.kārtas projekta aprakstā iekļauto 2.kārtas projekta Informācijas un komunikācijas tehnoloģiju (IKT) risinājumu kopējā uzturēšanas izmaksu indeksācija 15,9 % apmērā, daļai no tām plānojot pieaugumu, atbilstoši cenu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Licences datu glabāšanas risinājumu un centralizētās atvērtās informācijas sistēmu platformas programmatūras uzturēšanai plānots finansējums 10 000</w:t>
            </w:r>
            <w:r w:rsidR="00000000" w:rsidRPr="00000000" w:rsidDel="00000000">
              <w:rPr>
                <w:i w:val="1"/>
                <w:rtl w:val="0"/>
              </w:rPr>
              <w:t xml:space="preserve"> euro </w:t>
            </w:r>
            <w:r w:rsidR="00000000" w:rsidRPr="00000000" w:rsidDel="00000000">
              <w:rPr>
                <w:rtl w:val="0"/>
              </w:rPr>
              <w:t xml:space="preserve">apmērā, kuram piemērota izmaksu indeksācija 15,9% apmērā un izmaksas palielinātas par 1590 euro, kopumā sastādot 11 590</w:t>
            </w:r>
            <w:r w:rsidR="00000000" w:rsidRPr="00000000" w:rsidDel="00000000">
              <w:rPr>
                <w:i w:val="1"/>
                <w:rtl w:val="0"/>
              </w:rPr>
              <w:t xml:space="preserve">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Infrastruktūras uzturēšanai kopumā 50 500 </w:t>
            </w:r>
            <w:r w:rsidR="00000000" w:rsidRPr="00000000" w:rsidDel="00000000">
              <w:rPr>
                <w:i w:val="1"/>
                <w:rtl w:val="0"/>
              </w:rPr>
              <w:t xml:space="preserve">euro</w:t>
            </w:r>
            <w:r w:rsidR="00000000" w:rsidRPr="00000000" w:rsidDel="00000000">
              <w:rPr>
                <w:rtl w:val="0"/>
              </w:rPr>
              <w:t xml:space="preserve">, no kuriem 40 500 </w:t>
            </w:r>
            <w:r w:rsidR="00000000" w:rsidRPr="00000000" w:rsidDel="00000000">
              <w:rPr>
                <w:i w:val="1"/>
                <w:rtl w:val="0"/>
              </w:rPr>
              <w:t xml:space="preserve">euro</w:t>
            </w:r>
            <w:r w:rsidR="00000000" w:rsidRPr="00000000" w:rsidDel="00000000">
              <w:rPr>
                <w:rtl w:val="0"/>
              </w:rPr>
              <w:t xml:space="preserve"> datu centru infrastruktūras uzturēšanai un 10 000 </w:t>
            </w:r>
            <w:r w:rsidR="00000000" w:rsidRPr="00000000" w:rsidDel="00000000">
              <w:rPr>
                <w:i w:val="1"/>
                <w:rtl w:val="0"/>
              </w:rPr>
              <w:t xml:space="preserve">euro</w:t>
            </w:r>
            <w:r w:rsidR="00000000" w:rsidRPr="00000000" w:rsidDel="00000000">
              <w:rPr>
                <w:rtl w:val="0"/>
              </w:rPr>
              <w:t xml:space="preserve"> kinodokumentu digitalizācijas iekārtu uzturēšanai, kuras ietvaros plānota rezerves detaļu iegāde, kā arī darbības nodrošināšanai nepieciešamo serveru komponenšu maiņa, piemērota izmaksu indeksācija 15,9% apmērā un izmaksas palielinātas par 8 030 </w:t>
            </w:r>
            <w:r w:rsidR="00000000" w:rsidRPr="00000000" w:rsidDel="00000000">
              <w:rPr>
                <w:i w:val="1"/>
                <w:rtl w:val="0"/>
              </w:rPr>
              <w:t xml:space="preserve">euro,</w:t>
            </w:r>
            <w:r w:rsidR="00000000" w:rsidRPr="00000000" w:rsidDel="00000000">
              <w:rPr>
                <w:rtl w:val="0"/>
              </w:rPr>
              <w:t xml:space="preserve"> kopumā sastādot 58 530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78 200 euro platformā ietilpstošo sistēmu problēmu, kļūdu novēršanas un profilaktiskajai uzturēšanai un sistēmu pielāgošanas ārpakalpojumiem, platformas dalībnieku institūciju pamatsistēmu integrācijas uzturēšanai, atbalsta sistēmu kolekciju uzturēšanai un pielāgošanai izmaiņām, kas tika aprēķinātas par 1 955 cilvēkstundām, par pamatu pieņemot Elektroniskajā iepirkumu sistēmā pieejamo plašāko cenas kategoriju 40 </w:t>
            </w:r>
            <w:r w:rsidR="00000000" w:rsidRPr="00000000" w:rsidDel="00000000">
              <w:rPr>
                <w:i w:val="1"/>
                <w:rtl w:val="0"/>
              </w:rPr>
              <w:t xml:space="preserve">euro</w:t>
            </w:r>
            <w:r w:rsidR="00000000" w:rsidRPr="00000000" w:rsidDel="00000000">
              <w:rPr>
                <w:rtl w:val="0"/>
              </w:rPr>
              <w:t xml:space="preserve">/stundā.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šobrīd ir iespējams salīdzināt un konstatēt reālās uzturēšanas/izstrādes cenu izmaiņas divām no projekta ietvaros attīstītajām sistēmām, kuras darbojās pirms 1.kārtas un 2.kārtas projektu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Digitālo objektu pārvaldības sistēmas (DOM) izstrādes/ uzturēšanas darbi: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- 2019.gada oktobra līgums ar SIA "Lightsoftsolutions" noslēgts par vienas cilvēkstundas cenu 35,00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- 2022.gada marta līgums ar SIA "ZZ Dats" noslēgts par vienas cilvēkstundas cenu 44,90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Cenas pieaugums 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Vienotais resursu agregators/Vienotā kultūras mantojuma izplatīšanas sistēmas izstrādes/ uzturēšanas 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- 2019.gada novembra līgums ar SIA "Contextprime" noslēgts par vienas cilvēkstundas cenu 34,50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- 2021.gada augusta līgums ar SIA "Contextprime" noslēgts par vienas cilvēkstundas cenu 38,00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Cenas pieaugums 10%, bet jāatzīmē, ka šeit ir salīdzinājums pret 2021.gada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sistēmu uzturēšanu, nepieciešams palielināt iepriekš plānoto stundas likmi 40 euro atbilstoši reālajām cilvēkstundu izmaksām šobrīd, jo 2022.gadā noslēgtā līguma ietvaros vienas cilvēkstundas cena jau ir fiksēta 44,90 </w:t>
            </w:r>
            <w:r w:rsidR="00000000" w:rsidRPr="00000000" w:rsidDel="00000000">
              <w:rPr>
                <w:i w:val="1"/>
                <w:rtl w:val="0"/>
              </w:rPr>
              <w:t xml:space="preserve">euro</w:t>
            </w:r>
            <w:r w:rsidR="00000000" w:rsidRPr="00000000" w:rsidDel="00000000">
              <w:rPr>
                <w:rtl w:val="0"/>
              </w:rPr>
              <w:t xml:space="preserve">, bet turpmāk tā varētu vēl pieaugt. Palielinājums plānots nepārsniedzot 12% no iepriekš plānotās summas un izmaksas palielinātas par 9 208 </w:t>
            </w:r>
            <w:r w:rsidR="00000000" w:rsidRPr="00000000" w:rsidDel="00000000">
              <w:rPr>
                <w:i w:val="1"/>
                <w:rtl w:val="0"/>
              </w:rPr>
              <w:t xml:space="preserve">euro</w:t>
            </w:r>
            <w:r w:rsidR="00000000" w:rsidRPr="00000000" w:rsidDel="00000000">
              <w:rPr>
                <w:rtl w:val="0"/>
              </w:rPr>
              <w:t xml:space="preserve">, kopumā sastādot 87 408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5 000 euro Digitālā kultūras mantojuma platformā (turpmāk – platforma) iekļauto sistēmu drošības testu veikšanai – atbilstība MK 2015.gada 28.jūlija noteikumu Nr.442 „Kārtība, kādā tiek nodrošināta informācijas un komunikācijas tehnoloģiju atbilstība minimālajām drošības prasībām” prasībām, personu datu apstrāde, ievainojamību pārbaude, slodzes testi, nepārtrauktības pārbaudes, datu integritātes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20 000 euro izstrādāto sistēmu darbību, uzraudzību, kļūdu analīzes, testēšanas, lietotāju apmācību, konsultēšanu un citu lietotāju atbalsta pasākumu nodrošināšanai tehniskā atbalsta personālam, kam tika plānota viena pilna laika lietojuma administratora slodze (19.5 amatu saime) slodze gadā pie amatalgas 1 350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šobrīd, atbilstoši spēkā esošajai amatu klasifikācijai, lietojumu administratora slodze tiek klasificēta 21.5. amatu saimē, kas atbilst 5.līmenim un 12.mēnešalgu grupai un jau 2022.gada jūlijā noteiktā mēnešalga vidēji ir 1400 </w:t>
            </w:r>
            <w:r w:rsidR="00000000" w:rsidRPr="00000000" w:rsidDel="00000000">
              <w:rPr>
                <w:i w:val="1"/>
                <w:rtl w:val="0"/>
              </w:rPr>
              <w:t xml:space="preserve">euro, </w:t>
            </w:r>
            <w:r w:rsidR="00000000" w:rsidRPr="00000000" w:rsidDel="00000000">
              <w:rPr>
                <w:rtl w:val="0"/>
              </w:rPr>
              <w:t xml:space="preserve">kas neatbilst mēnešalgu grupas noteiktajam minimumam (minimālā 2089 </w:t>
            </w:r>
            <w:r w:rsidR="00000000" w:rsidRPr="00000000" w:rsidDel="00000000">
              <w:rPr>
                <w:i w:val="1"/>
                <w:rtl w:val="0"/>
              </w:rPr>
              <w:t xml:space="preserve">euro </w:t>
            </w:r>
            <w:r w:rsidR="00000000" w:rsidRPr="00000000" w:rsidDel="00000000">
              <w:rPr>
                <w:rtl w:val="0"/>
              </w:rPr>
              <w:t xml:space="preserve">– maksimālā 3466 </w:t>
            </w:r>
            <w:r w:rsidR="00000000" w:rsidRPr="00000000" w:rsidDel="00000000">
              <w:rPr>
                <w:i w:val="1"/>
                <w:rtl w:val="0"/>
              </w:rPr>
              <w:t xml:space="preserve">euro)</w:t>
            </w:r>
            <w:r w:rsidR="00000000" w:rsidRPr="00000000" w:rsidDel="00000000">
              <w:rPr>
                <w:rtl w:val="0"/>
              </w:rPr>
              <w:t xml:space="preserve"> un lai nodrošinātu tās atbilstošu palielināšanu līdz minimālajam mēnešalgu grupas slieksnim, ir nepieciešams 36 % izmaksu pieaugums, īpaši ņemot vērā valsts sektorā piedāvātā atalgojuma apjoma atšķirības no privātajā sektorā piedāvātā atalgojuma un kopumā esošo konkurenci IT nozares speciālistu tirgū. Palielinājums plānots 36% no apmērā iepriekš plānotās summas un izmaksas palielinātas par 7 200 </w:t>
            </w:r>
            <w:r w:rsidR="00000000" w:rsidRPr="00000000" w:rsidDel="00000000">
              <w:rPr>
                <w:i w:val="1"/>
                <w:rtl w:val="0"/>
              </w:rPr>
              <w:t xml:space="preserve">euro</w:t>
            </w:r>
            <w:r w:rsidR="00000000" w:rsidRPr="00000000" w:rsidDel="00000000">
              <w:rPr>
                <w:rtl w:val="0"/>
              </w:rPr>
              <w:t xml:space="preserve">, kopumā sastādot 27 200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2023.gadam un turpmākajiem gadiem 2.kārtas projekta Informācijas un komunikācijas tehnoloģiju (IKT) infrastruktūras uzturēšanas izmaksas līdz 189 728 </w:t>
            </w:r>
            <w:r w:rsidR="00000000" w:rsidRPr="00000000" w:rsidDel="00000000">
              <w:rPr>
                <w:i w:val="1"/>
                <w:rtl w:val="0"/>
              </w:rPr>
              <w:t xml:space="preserve">euro</w:t>
            </w:r>
            <w:r w:rsidR="00000000" w:rsidRPr="00000000" w:rsidDel="00000000">
              <w:rPr>
                <w:rtl w:val="0"/>
              </w:rPr>
              <w:t xml:space="preserve">  tiks pieprasītas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5.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uzturēšanas izmaksu palielināšanu būtisks ir Vides aizsardzības un reģionālās attīstības ministrijas viedoklis.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Uzturēšanās izmaksu palielinājums saskaņots ar Vides aizsardazības un reģionālās attīstības ministriju (turpmāk VARAM) un pēc projekta slēguma tiks ņemtas vērā VARAM norādes.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5. 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salāgot informāciju sadaļā “Saistība ar iepriekšējā plānošanas perioda projektiem, projekta lietderība un ieguldījums 2.2.1. specifiskā atbalsta mērķa rezultāta rādītājos” tabulas kolonā “2.kārtas projekts” pie M2 ar saskaņoto detalizēto projekta apraksta redakciju – “Nodrošināt digitālā kultūras mantojuma vienotu pārvaldību un ilgtermiņa saglabāšanu, turpinot 1. kārtas projektā uzsākto.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īstenošanai plānots turpināt attīstīt vienotu un integrētu digitālā satura pārvaldības un saglabāšanas sistēmu (DOM), kas nodrošinās Latvijas kultūras institūcijām iespēju drošai digitālā satura saglabāšanai ilgtermiņā un iespējas tā atkalizmantošanai, attīstīt starpinstitucionālu atsauces datu kopu, izveidot kinodokumentu un fotodokumentu digitalizācijas infrastruktūru, </w:t>
            </w:r>
            <w:r w:rsidR="00000000" w:rsidRPr="00000000" w:rsidDel="00000000">
              <w:rPr>
                <w:u w:val="single"/>
                <w:rtl w:val="0"/>
              </w:rPr>
              <w:t xml:space="preserve">atjaunot teksta dokumentu digitalizācijas infrastruktūru</w:t>
            </w:r>
            <w:r w:rsidR="00000000" w:rsidRPr="00000000" w:rsidDel="00000000">
              <w:rPr>
                <w:rtl w:val="0"/>
              </w:rPr>
              <w:t xml:space="preserve">, turpināt kultūras mantojuma datu infrastruktūras attīstību un attīstīt saistītos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projekta aprakstā (kopsavilkumā) informācija salāgota un veikti atbilstoši precizējumi.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apraksts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salāgot informāciju sadaļā “Saistība ar iepriekšējā plānošanas perioda projektiem, projekta lietderība un ieguldījums 2.2.1. specifiskā atbalsta mērķa rezultāta rādītājos” tabulas kolonā “2.kārtas projekts” pie M2 ar saskaņoto detalizēto projekta apraksta redakciju – “Nodrošināt digitālā kultūras mantojuma vienotu pārvaldību un ilgtermiņa saglabāšanu, turpinot 1. kārtas projektā uzsākto.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īstenošanai plānots turpināt attīstīt vienotu un integrētu digitālā satura pārvaldības un saglabāšanas sistēmu (DOM), kas nodrošinās Latvijas kultūras institūcijām iespēju drošai digitālā satura saglabāšanai ilgtermiņā un iespējas tā atkalizmantošanai, attīstīt starpinstitucionālu atsauces datu kopu, izveidot kinodokumentu un fotodokumentu digitalizācijas infrastruktūru, </w:t>
            </w:r>
            <w:r w:rsidR="00000000" w:rsidRPr="00000000" w:rsidDel="00000000">
              <w:rPr>
                <w:u w:val="single"/>
                <w:rtl w:val="0"/>
              </w:rPr>
              <w:t xml:space="preserve">atjaunot teksta dokumentu digitalizācijas infrastruktūru</w:t>
            </w:r>
            <w:r w:rsidR="00000000" w:rsidRPr="00000000" w:rsidDel="00000000">
              <w:rPr>
                <w:rtl w:val="0"/>
              </w:rPr>
              <w:t xml:space="preserve">, turpināt kultūras mantojuma datu infrastruktūras attīstību un attīstīt saistītos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sadaļā “Saistība ar iepriekšējā plānošanas perioda projektiem, projekta lietderība un ieguldījums 2.2.1. specifiskā atbalsta mērķa rezultāta rādītājos” tabulas kolonā “2.kārtas projekts” pie M2 saskaņota ar detalizētā projekta apraksta redakciju.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1.3.punkta “Pašreizējā situācija, problēmas un risinājumi” sadaļas “Risinājuma apraksts” 3.rindkopā minēto informāciju, norādot, ka minētie grozījumi paredzēti 2.kārtas projekta aprakstā.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(ex-ante) 1.sadaļas “Tiesību akta projekta izstrādes nepieciešamība” 1.3.sadaļas “Pašreizējā situācija, problēmas un risinājumi” apakšsadaļas “Risinājuma apraksts” 3.rindkopā veikti precizējumi, norādot, ka minētie grozījumi paredzēti 2.kārtas projekta aprakstā.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sadaļā 6. "Detalizēts ieņēmumu un izdevumu aprēķins (ja nepieciešams, detalizētu ieņēmumu un izdevumu aprēķinu var pievienot anotācijas (ex-ante) pielikumā)" norādīt visus skaitļus bez cipariem aiz komata.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(ex-ante) 3.sadaļas “Tiesību akta projekta ietekme uz valsts budžetu un pašvaldību budžetiem” 6.punktā "Detalizēts ieņēmumu un izdevumu aprēķins (ja nepieciešams, detalizētu ieņēmumu un izdevumu aprēķinu var pievienot anotācijas (ex-ante) pielikumā)" visi skaitļi norādīti bez cipariem aiz komata.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uz publisku pakalpojumu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"Kultūras mantojuma satura digitalizācija (2. kārta)" tvērumu, aicinām norādīt "Jā".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(ex-ante) 8.sadaļas “Horizontālā ietekme” 8.1.sadaļas “Projekta tiesiskā regulējuma ietekme” 8.1.1.punktā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publisko pakalpojumu attīstību” atbilstoši iebildumam norādīts “Jā”, kā arī sniegts pamatojums, ka 2.kārtas projekta kopējais tvērums kopumā ietekmē publisko pakalpojumu attīstību, bet ar Projektu paredzētie MK rīkojuma Nr.238 grozījumi nekādu ietekmi nerada.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uz publisku pakalpojumu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"Kultūras mantojuma satura digitalizācija (2. kārta)" tvērumu, aicinām norādīt "Jā".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(ex-ante) 8.sadaļas “Horizontālā ietekme” 8.1.sadaļas “Projekta tiesiskā regulējuma ietekme” 8.1.2.punktā “Ietekme uz valsts un pašvaldību informācijas un komunikācijas tehnoloģiju attīstību” atbilstoši iebildumam norādīts “Jā”, kā arī sniegts pamatojums., ka sākotnējā Digitālā kultūras mantojuma platformas Informācijas un komunikācijas tehnoloģiju (IKT) arhitektūrā bija plānots 1. un 2.kārtas projektu ietvaros izveidot primāri nepieciešamās integrācijas saskarnes pamatdarbības sistēmām, kas paredz integrāciju ar centrālajiem platformas risinājumiem. 1.kārtas projekta gaitā tika mainīts un saskaņots risinājums, kurā tiek veidots kopējs, unificēts sadarbspējas jeb integrācijas slānis, kas spēj veikt datu transformāciju un sadarboties ar visām iesaistītajām sistēmām neatkarīgi no pamatdarbības sistēmas uzbūves. Šāda pieeja ļauj efektīvāk veikt integrācijas un harmonizēt savstarpējās datu apmaiņas, samazināt pielāgošanas darbus un tādējādi sasniegt labāku rezultātu, veicot integrācijas testēšanu vienu reizi nevis pēc katras ieviešanas darbiem. Papildus tam izstrādātās koda daļas, mikro servisus un komponentes iespējams izmantot atkārtoti, tādējādi samazinot kopējās valsts pārvaldes Informācijas un komunikācijas tehnoloģiju (IKT) nākotnes izmaksas un ieviešanas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pievienot pamatojumu, kas nosaka aktivitāšu pārcelšanu no projekta "Kultūras mantojuma satura digitalizācija" 1.kārta uz projektu "Kultūras mantojuma satura digitalizācija (2. kārta).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(ex-ante) 1.3.sadaļa “Pašreizējā situācija, problēmas un risinājumi” papildināta ar pamatojumu par aktivitāšu pārcelšanu no 1.kārtas projekta uz 2.kārtas projektu.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 sadaļas "Tiesību akta projekta izstrādes nepieciešamība" 1.3. punktu "Pašreizējā situācija, problēmas un risinājumi" ar izziņas 3. punkta kolonnā "Apstrādes informācija" norādīto informāciju, ka "1. kārtas projekta īstenošana noslēdzās 2021. gada 21. septembrī atbilstoši Vides aizsardzības un reģionālās attīstības ministrijas saskaņotajam precizētajam 1. kārtas projekta detalizētajiem aprakstam un šobrīd īstenošanā nav saistītu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1. sadaļas "Tiesību akta projekta izstrādes nepieciešamība" 1.3. punkts "Pašreizējā situācija, problēmas un risinājumi" papildināts ar izziņas 3. punkta kolonnā "Apstrādes informācija" norādīto informāciju, ka "1. kārtas projekta īstenošana noslēdzās 2021. gada 21. septembrī atbilstoši Vides aizsardzības un reģionālās attīstības ministrijas saskaņotajam precizētajam 1. kārtas projekta detalizētajiem aprakstam un šobrīd īstenošanā nav saistītu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 sadaļas "Tiesību akta projekta izstrādes nepieciešamība" 1.3. punkta "Problēmas un risinājumi" apakšadaļas "Risinājuma apraksts" pirmajā rindkopā atrunāt un paskaidrot norādīto terminu "rīkojuma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1. sadaļas "Tiesību akta projekta izstrādes nepieciešamība" 1.3. punkta "Problēmas un risinājumi" apakšsadaļas "Risinājuma apraksts" pirmajā rindkopā atrunāts un paskaidrots norādītais termins "rīkojuma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"Tiesību akta projekta ietekme uz valsts budžetu un pašvaldību budžetiem" apakšsadaļā "Cita informācija" izvērtēt 4. rindkopā norādītā saīsinājuma "DPA" atšifrējumu, vai tas nebūtu norādāms kā "detalizētā projekta apraksts", un attiecīgi turpmākajā teksta daļā to salāgot.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3. sadaļas "Tiesību akta projekta ietekme uz valsts budžetu un pašvaldību budžetiem" apakšsadaļas "Cita informācija" 4. rindkopā precizēts saīsinājuma "DPA" atšifrējums un norādīts kā "detalizētā projekta apraksts", attiecīgi veicot precizējumus  turpmākajā teksta 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piedāvāto redakciju sadaļas “Problēmas un risinājumi” apakšsadaļas “Risinājuma apraksts” 3.rindkopā: “Projekts ir apstiprināts 2019.gada 15.septembrī, attiecīgi 39 mēnešu īstenošanas beigu termiņš ir 2022.gada 14.decembris”.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apstiprināts 2019.gada 16.septembrī, attiecīgi 39 mēnešu īstenošanas beigu termiņš ir 2022.gada 15.decembris”.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sadaļas 1.3. sadaļas “Problēmas un risinājumi” apakšsadaļas “Risinājuma apraksts” 3.rindkopa atbilstoši piedāvātajai redakcijai: "Projekts ir apstiprināts 2019.gada 16.septembrī, attiecīgi 39 mēnešu īstenošanas beigu termiņš ir 2022.gada 15.decembris”.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neiebilst pret 2.kārtas projekta rezultātu uzturēšanas izmaksu palielināšanu, bet vērš uzmanību, ka VARAM atzinums par uzturēšanas izmaksām tiks sniegts atbilstoši Ministru kabineta noteikumu Nr.867 „Kārtība, kādā nosakāms maksimāli pieļaujamais valsts budžeta izdevumu kopapjoms un maksimāli pieļaujamais valsts budžeta izdevumu kopējais apjoms katrai ministrijai un citām centrālajām valsts iestādēm vidējam termiņam” 10.4.apakšpunktam pēc projekta noslēguma, ņemot vērā IKT sistēmu uzturēšanas principus, kas ir norādīti informatīvā ziņojuma „Par Eiropas Savienības politiku instrumentu un pārējo ārvalstu finanšu palīdzības līdzekļu ietvaros izveidoto informācijas un komunikācijas tehnoloģiju sistēmu uzturēšanai nepieciešamo valsts budžeta finansējumu 2017.-2019.gadam” 1.pielikumā noteiktajiem sistēmu uzturēšanas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ņemts vērā pēc projekta slēguma.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22-TA-2237</w:t>
    </w:r>
    <w:r>
      <w:br/>
    </w:r>
    <w:r w:rsidR="00000000" w:rsidRPr="00000000" w:rsidDel="00000000">
      <w:rPr>
        <w:rtl w:val="0"/>
      </w:rPr>
      <w:t xml:space="preserve">27.09.2022. 15.47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22-TA-2237</w:t>
    </w:r>
    <w:r>
      <w:br/>
    </w:r>
    <w:r w:rsidR="00000000" w:rsidRPr="00000000" w:rsidDel="00000000">
      <w:rPr>
        <w:rtl w:val="0"/>
      </w:rPr>
      <w:t xml:space="preserve">27.09.2022. 15.47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Izziņa_22-TA-2237.docx</dc:title>
</cp:coreProperties>
</file>

<file path=docProps/custom.xml><?xml version="1.0" encoding="utf-8"?>
<Properties xmlns="http://schemas.openxmlformats.org/officeDocument/2006/custom-properties" xmlns:vt="http://schemas.openxmlformats.org/officeDocument/2006/docPropsVTypes"/>
</file>