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26-TA-385: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2015. gada 15. septembra noteikumos Nr. 524 "Kārtība, kādā nosaka, aprēķina un uzskaita katra dzīvojamās mājas īpašnieka maksājamo daļu par dzīvojamās mājas uzturēšanai nepieciešamajiem pakalpojumiem"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(06.06.2025.)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01.04.2026. 18:14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- 15.04.2026.)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projekta sākotnējās ietekmes novērtējuma ziņojuma (anotācijas) vārdus "ņemot vērā Likumprojektu un iepriekš norādītajos informatīvajos ziņojumos minēto", jo Dzīvesvietas deklarēšanas likuma 12. panta pirmās daļas 2. punkts jau šobrīd nosaka, ka ziņas par deklarēto dzīvesvietu pašvaldības iestāde anulē, ja attiecīgajai personai nav tiesiska pamata dzīvot deklarētajā dzīvesvietā. Līdz ar to nav pamats atsaukties uz likumprojektu “Grozījumi Dzīvesvietas deklarēšanas likumā” (Nr. 1096/Lp14).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atbilstoši dzīvoklī deklarēto personu skaitam. Ja dzīvoklī nav deklarēta neviena persona, aprēķinu veic kā par vienu deklarēto personu. Ja deklarēto personu skaits ir bijis vairāk par vienu un tas ir bijis nepareizs, par ko pieņemts lēmums par ziņu anulēšanu nepatiesu ziņu sniegšanas dēļ, pārrēķinu (var veikt, sagatavojot turpmākos rēķinus par pakalpojumu apmaksu) veic par attiecīgo norēķinu periodu, kas nepārsniedz pēdējos trīs norēķinu periodus (piemēram, mēnešus). Dzīvojamās mājas īpašnieks par nedzīvojamā telpā vai mākslinieka darbnīcā radīto sadzīves atkritumu izvešanu slēdz atsevišķu līgumu ar pakalpojuma sniedzēju vai vienojas ar dzīvojamās mājas īpašniekiem par maksājamās daļas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- 15.04.2026.)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Pārrēķina procedūras viennozīmīgai noteiktībai, lūdzam precizēt noteikumu 4.4. apakšpunktu un 13.</w:t>
            </w:r>
            <w:r w:rsidR="00000000" w:rsidRPr="00000000" w:rsidDel="00000000">
              <w:rPr>
                <w:vertAlign w:val="superscript"/>
                <w:rtl w:val="0"/>
              </w:rPr>
              <w:t xml:space="preserve">3</w:t>
            </w:r>
            <w:r w:rsidR="00000000" w:rsidRPr="00000000" w:rsidDel="00000000">
              <w:rPr>
                <w:rtl w:val="0"/>
              </w:rPr>
              <w:t xml:space="preserve"> punktu nosakot, ja deklarēto personu skaits ir bijis vairāk par vienu un tas ir bijis nepareizs, persona, kura aprēķina maksājamās daļas apmēru, lēmumu par pārrēķinu un attiecīgo periodu pieņem balstoties uz pašvaldības pieņemto lēmumu par ziņu anulēšanu nepatiesu ziņu sniegšanas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atbilstoši dzīvoklī deklarēto personu skaitam. Ja dzīvoklī nav deklarēta neviena persona, aprēķinu veic kā par vienu deklarēto personu. Ja deklarēto personu skaits ir bijis lielāks par vienu un tas ir bijis nepareizs, jo pašvaldība ir pieņēmusi lēmumu par ziņu anulēšanu nepatiesu ziņu dēļ, persona, kura aprēķina maksājamās daļas apmēru, veic pārrēķinu, pamatojoties uz minēto pašvaldības lēmumu, bet nepārsniedzot pēdējos trīs norēķinu periodus (piemēram, mēnešus), un to var veikt, sagatavojot turpmākos rēķinus par pakalpojumu apmaksu. Dzīvojamās mājas īpašnieks par nedzīvojamā telpā vai mākslinieka darbnīcā radīto sadzīves atkritumu izvešanu slēdz atsevišķu līgumu ar pakalpojuma sniedzēju vai vienojas ar dzīvojamās mājas īpašniekiem par maksājamās daļas apmēru.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sākotnējās ietekmes novērtējuma ziņojumā (anotācijā) ietverto informāciju "Ministru kabinets 2024. gada 1. oktobra sēdē izskatīja un pieņēma zināšanai informatīvo ziņojumu par situāciju dzīvesvietas deklarēšanas jomā (prot.Nr.40, 47.§.), (24‑TA‑2209), kas sagatavots saistībā ar Saeimas Valsts pārvaldes un pašvaldības komisijas 2024. gada 19. marta sēdē apspriesto kolektīvo iesniegumu. Iesniegumā tika rosināts noteikt, ka dzīvesvietu nekustamajā īpašumā var deklarēt tikai ar īpašnieka atļauju.Informatīvajā ziņojumā secināts, ka šādas izmaiņas neatbilst Dzīvesvietas deklarēšanas likuma mērķim – nodrošināt personas sasniedzamību attiecībās ar valsti un pašvaldību. Tas radītu papildu administratīvus šķēršļus un sarežģītu deklarēšanās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Iekšlietu ministrija uzskata, ka būtu jāvērtē dzīvesvietas deklarēšanas anulēšanas procedūras vienkāršošana, nodrošinot līdzsvaru starp īpašnieka tiesībām uz nekustamā īpašuma netraucētu lietošanu un nekustamā īpašuma lietotāju aizsardzību. Tas ietver savlaicīgāku informācijas sniegšanu īpašniekam par deklarētām personām un stingrāku pieeju situācijās, kad deklarēšanās notikusi, sniedzot nepatiesas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priekšlikums pamatojams ar to, ka projekta sākotnējā ietekmes novērtējuma ziņojumā (anotācijā) ietvertā informācija nav saistīta ar projektā ietverto tiesisko regulējumu par pārrēķinu veikšanu gadījumā, ja deklarētā dzīvesvieta ir anulēta, jo, deklarējot to, ir sniegtas nepatiesas ziņas.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risinājumā norādīts, ka: “situācijā, ja maksājamo daļu pārrēķins skar visus dzīvojamās mājas dzīvokļu īpašniekus, tas jāveic ar atpakaļejošu spēku par jau izrakstītiem rēķiniem. Pārējo dzīvokļu īpašnieku un dzīvojamās mājas pārvaldnieka (vai citas personas, kas veic maksājamo daļu aprēķinu) interesēs ir, lai šāds pārrēķina periods nav pārāk liels – par pārāk senu periodu”.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personām, kuras veic mājas uzturēšanai nepieciešamo pakalpojumu maksājamās daļas aprēķināšanu, ir iespēja regulāri saņemt informāciju no Pilsonības un migrācijas lietu  pārvaldes par </w:t>
            </w:r>
            <w:r w:rsidR="00000000" w:rsidRPr="00000000" w:rsidDel="00000000">
              <w:rPr>
                <w:u w:val="single"/>
                <w:rtl w:val="0"/>
              </w:rPr>
              <w:t xml:space="preserve">aktuālo </w:t>
            </w:r>
            <w:r w:rsidR="00000000" w:rsidRPr="00000000" w:rsidDel="00000000">
              <w:rPr>
                <w:rtl w:val="0"/>
              </w:rPr>
              <w:t xml:space="preserve">deklarēto vai reģistrēto personu skaitu adresē (pa dzīvokļiem uz ziņu sniegšanas brīdi), atbilstoši Ministru kabineta 2023. gada 12. septembra noteikumu Nr. 515 „Pilsonības un migrācijas lietu pārvaldes maksas pakalpojumu cenrādis” (turpmāk – Noteikumi Nr.515) pielikuma 11. punktam. Vēršam uzmanību, ka deklarēto personu skaits adresē ir pastāvīgi mainīgs. Tādējādi, maksājamās daļas pārrēķins veicams pamatojoties uz attiecīgās pašvaldības pieņemto lēmumu par personas deklarētās dzīvesvietas ziņu anulēšanu, ja sniegtas nepatiesas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pārrēķina procedūras viennozīmīgai noteiktībai, lūdzam precizēt anotāciju norādot, ja deklarēto personu skaits ir bijis vairāk par vienu un tas ir bijis nepareizs, persona, kura aprēķina maksājamās daļas apmēru, lēmumu par pārrēķinu un attiecīgo periodu pieņem balstoties uz pašvaldības lēmumu par personas deklarētās dzīvesvietas ziņu anulēšanu, ja sniegtas nepatiesas ziņas.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Vēršam uzmanību, ka pārrēķins tiek veikts tikai tad, ja deklarēto personu skaits ir bijis lielāks par vienu un tas ir bijis nepareizs. Šādā gadījumā persona, kas aprēķina maksājamo daļu, pieņem lēmumu par pārrēķinu un tā periodu, pamatojoties vienīgi uz pašvaldības lēmumu par deklarētās dzīvesvietas ziņu anulēšanu nepatiesu ziņu sniegšanas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sākotnējās ietekmes novērtējuma ziņojumā (anotācijā) teikumu "Proti, nepamatoti deklarēta persona var palielināt dzīvokļa īpašnieka maksājamo daļu.", nosakot, ka nepamatoti deklarētā persona ir tā persona, kuras dzīvesvietas ir anulēta, jo, deklarējot to, ir sniegtas nepatiesas ziņas.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atbilstoši dzīvoklī deklarēto personu skaitam. Ja dzīvoklī nav deklarēta neviena persona, aprēķinu veic kā par vienu deklarēto personu. Ja deklarēto personu skaits ir bijis vairāk par vienu un tas ir bijis nepareizs, par ko pieņemts lēmums par ziņu anulēšanu nepatiesu ziņu sniegšanas dēļ, pārrēķinu (var veikt, sagatavojot turpmākos rēķinus par pakalpojumu apmaksu) veic par attiecīgo norēķinu periodu, kas nepārsniedz pēdējos trīs norēķinu periodus (piemēram, mēnešus). Dzīvojamās mājas īpašnieks par nedzīvojamā telpā vai mākslinieka darbnīcā radīto sadzīves atkritumu izvešanu slēdz atsevišķu līgumu ar pakalpojuma sniedzēju vai vienojas ar dzīvojamās mājas īpašniekiem par maksājamās daļas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DAUDZBĒRNU ĢIMEŅU APVIENĪBA"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mājsaimniecībā dzīvo trīs un vairāk bērnu, ģimenes maksājums par sadzīves atkritumu apsaimniekošanu mēnesī ir viens no lielākajiem vai vasaras sezonā pats lielākais salīdzinājumā ar citiem maksājumiem par pakalpojumiem, kas saistīti ar dzīvokļa īpašuma lietošanu. Sadzīves atkritumu apsaimniekošanas izmaksas, aprēķinos piemērojot visu deklarēto personu skaitu, veidojas nesamērīgi lielas pret reālo radīto atkritumu daudzumu. To pierāda identiska izmēra mājsaimniecības vairākas reizes mazākas sadzīves atkritumu apsaimniekošanas izmaksas privātmājās, kur norēķinus veic pēc faktiskā atkritumu daudzuma.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Daudzbērnu ģimeņu apvienība” bija veikusi arī aptauju par atkritumu apsaimniekošanas izmaksām mājsaimniecībām, kurā piedalījās 117 respondenti, no kuriem 87% bija daudzbērnu ģimeņu vecāki. Būtiska atziņa no respondentu atbildēm ir, ka privātmājās dzīvojošas ģimenes saņem daudz kvalitatīvāku atkritumu apsaimniekošanas pakalpojumu par vidēji 15 euro mēnesī, turpretim daudzdzīvokļu namos dzīvojošu ģimeņu rēķini bieži pārsniedz 60 euro mēnesī (atsevišķos gadījums virs 80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arī konkrētas daudzdzīvokļu mājas situāciju, tika secināts, ka daudzbērnu ģimene, kas ir mazāk par 5% no visām mājsaimniecībām, daudzdzīvokļu mājās ar maksājumu par sadzīves atkritumu apsaimniekošanu sedz līdz pat 10 % no kopējās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daudzbērnu ģimenes ir mazāk par 5% no visām mājsaimniecībām, tām nav iespējas dzīvokļu kopību balsojumos panākt lēmumu, ka kopējo summa par visas mājas sadzīves atkritumu apsaimniekošanu sadalītu uz dzīvokļu skaitu nevis deklarēto personu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daudzbērnu ģimenēm turpmāk sadzīves atkritumu apsaimniekošanas izmaksas piestādītu tikai par diviem nepilngadīgiem bērniem, tad izmaksas uz vienu deklarēto personu pieaugtu maksimums līdz 2,5%. Biedrība eksperimenta kārtībā to pārbaudīja, no dzīvokļa izdeklarējot vienam vecākam ar visiem pieciem bērniem.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4.4.punktu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atbilstoši dzīvoklī deklarēto personu skaitam. Ja dzīvoklī nav deklarēta neviena persona, aprēķinu veic kā par vienu deklarēto personu. Ja dzīvoklī deklarēta ģimene ar trim un vairāk nepilngadīgām personām, aprēķinā izmantotā deklarēto personu skaitā ieskaita ne vairāk kā divas nepilngadīgas personas. Ja deklarēto personu skaits ir bijis vairāk par vienu un tas ir bijis nepareizs, par ko pieņemts lēmums par ziņu anulēšanu nepatiesu ziņu sniegšanas dēļ, pārrēķinu (var veikt, sagatavojot turpmākos rēķinus par pakalpojumu apmaksu) veic par attiecīgo norēķinu periodu, kas nepārsniedz pēdējos trīs norēķinu periodus (piemēram, mēnešus). Dzīvojamās mājas īpašnieks par nedzīvojamā telpā vai mākslinieka darbnīcā radīto sadzīves atkritumu izvešanu slēdz atsevišķu līgumu ar pakalpojuma sniedzēju vai vienojas ar dzīvojamās mājas īpašniekiem par maksājamās daļas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pārsniedz šo grozījumu tvērumu. Turklāt šāda priekšlikuma ieviešanai būtu nepieciešama padziļināta analīze, lai noteiktu optimālāko risinājumu un izvērtētu ar to saistīto administratīvo slogu. Vienlaikus būtisks ir jautājums par deklarēto personu datu pieejamību un to detalizētas izvērtēšanas iespējām, īpaši attiecībā uz nepilngadīgo bērnu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tiem dzīvojamo māju pārvaldniekiem, kuriem ir noslēgts līgums par deklarēto personu aktuālo datu saņemšanu, šobrīd ir pieejama tikai informācija par personu skaita izmaiņām, bez detalizētiem datiem par konkrētajām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atbilstoši dzīvoklī deklarēto personu skaitam. Ja dzīvoklī nav deklarēta neviena persona, aprēķinu veic kā par vienu deklarēto personu. Ja deklarēto personu skaits ir bijis lielāks par vienu un tas ir bijis nepareizs, jo pašvaldība ir pieņēmusi lēmumu par ziņu anulēšanu nepatiesu ziņu dēļ, persona, kura aprēķina maksājamās daļas apmēru, veic pārrēķinu, pamatojoties uz minēto pašvaldības lēmumu, bet nepārsniedzot pēdējos trīs norēķinu periodus (piemēram, mēnešus), un to var veikt, sagatavojot turpmākos rēķinus par pakalpojumu apmaksu. Dzīvojamās mājas īpašnieks par nedzīvojamā telpā vai mākslinieka darbnīcā radīto sadzīves atkritumu izvešanu slēdz atsevišķu līgumu ar pakalpojuma sniedzēju vai vienojas ar dzīvojamās mājas īpašniekiem par maksājamās daļas apmēru.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26-TA-385</w:t>
    </w:r>
    <w:r>
      <w:br/>
    </w:r>
    <w:r w:rsidR="00000000" w:rsidRPr="00000000" w:rsidDel="00000000">
      <w:rPr>
        <w:rtl w:val="0"/>
      </w:rPr>
      <w:t xml:space="preserve">13.05.2026. 17.48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26-TA-385</w:t>
    </w:r>
    <w:r>
      <w:br/>
    </w:r>
    <w:r w:rsidR="00000000" w:rsidRPr="00000000" w:rsidDel="00000000">
      <w:rPr>
        <w:rtl w:val="0"/>
      </w:rPr>
      <w:t xml:space="preserve">13.05.2026. 17.48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Izziņa_26-TA-385.docx</dc:title>
</cp:coreProperties>
</file>

<file path=docProps/custom.xml><?xml version="1.0" encoding="utf-8"?>
<Properties xmlns="http://schemas.openxmlformats.org/officeDocument/2006/custom-properties" xmlns:vt="http://schemas.openxmlformats.org/officeDocument/2006/docPropsVTypes"/>
</file>