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22-TA-2904: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2018. gada 22. maija noteikumos Nr. 291 "Darbības programmas "Izaugsme un nodarbinātība" 9.2.2. specifiskā atbalsta mērķa "Palielināt kvalitatīvu institucionālai aprūpei alternatīvu sociālo pakalpojumu dzīvesvietā un ģimeniskai videi pietuvinātu pakalpojumu pieejamību personām ar invaliditāti un bērniem" 9.2.2.3. pasākuma "Sabiedrībā balstītu sociālo pakalpojumu sniegšana" īstenošanas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ar informāciju, ka vienlaikus ar šiem grozījumiem tiek virzīti grozījumi arī 9.2.2.1.pasākuma īstenošanas noteikumos.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papildināto MK noteikumu projekta anotāciju.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ar informāciju par to, vai projektu iesniegumu vērtēšana 3.atlases kārtā ir pabeigta, un kā tiks paziņots finansējuma saņēmējiem par šiem grozījumiem un vai būs nepieciešami grozījumi līgumos vai vienošanās par projekta īstenošanu.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papildināto MK noteikumu projekta anotāciju.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1.3.sadaļas apakšsadaļā “Problēmas apraksts” norādīts, ka atbalstam bērniem ar FT un viņu likumiskajiem pārstāvjiem trešās kārtas īstenošanai pietrūkst finansējums 593 925,72 euro apmērā, savukārt noteikumu projekta 2.punkts paredz palielināt pasākumam kopējo finansējumu par 600 000 euro. Ņemot vērā minēto, lūdzam precizēt anotāciju un/vai noteikumu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papildināto MK noteikumu projekta anotāciju.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3.sadaļas 6.punkta pēdējo rindkopu, norādot, ka par nepieciešamo finansējumu 2023.gadam tiks iesniegts priekšlikums bāzes izdevumu precizēšanai, sagatavojot valsts pamatbudžeta maksimāli pieļaujamo izdevumu apjomu 2023. – 2025.gadam.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papildināto MK noteikumu projekta anotāciju.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3.sadaļas 6.punktu, norādot, kuras ministrijas apakšprogrammas ietvaros tiks īstenota 9.2.2.3.pasākuma trešā kārta.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papildināto MK noteikumu projekta anotāciju.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3.sadaļas 6.punkta pirmo rindkopu, ņemot vērā, ka 9.2.2.3.pasākuma projektam norādītais finansējums ir plānotais nevis pieejamais.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papildināto MK noteikumu projekta anotāciju.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"Grozījumi Ministru kabineta 2018. gada 22. maija noteikumos Nr. 291 "Darbības programmas "Izaugsme un nodarbinātība" 9.2.2. specifiskā atbalsta mērķa "Palielināt kvalitatīvu institucionālai aprūpei alternatīvu sociālo pakalpojumu dzīvesvietā un ģimeniskai videi pietuvinātu pakalpojumu pieejamību personām ar invaliditāti un bērniem" 9.2.2.3. pasākuma "Sabiedrībā balstītu sociālo pakalpojumu sniegšana" 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papildināt protokollēmumu ar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Labklājības ministrijai sadarbībā ar Centrālo finanšu un līgumu aģentūru (turpmāk – CFLA) nodrošināt, ka darbības programmas "Izaugsme un nodarbinātība" 9.2.2. specifiskā atbalsta mērķa "Palielināt kvalitatīvu institucionālai aprūpei alternatīvu sociālo pakalpojumu dzīvesvietā un ģimeniskai videi pietuvinātu pakalpojumu pieejamību personām ar invaliditāti un bērniem" 9.2.2.3. pasākuma "Sabiedrībā balstītu sociālo pakalpojumu sniegšana" īstenošanas noteikumi"  kopējais attiecināmais finansējums tiek palielināts par 600 000 </w:t>
            </w:r>
            <w:r w:rsidR="00000000" w:rsidRPr="00000000" w:rsidDel="00000000">
              <w:rPr>
                <w:i w:val="1"/>
                <w:rtl w:val="0"/>
              </w:rPr>
              <w:t xml:space="preserve">euro </w:t>
            </w:r>
            <w:r w:rsidR="00000000" w:rsidRPr="00000000" w:rsidDel="00000000">
              <w:rPr>
                <w:rtl w:val="0"/>
              </w:rPr>
              <w:t xml:space="preserve">(tai skaitā Eiropas Sociālā fonda finansējums – 510 000 </w:t>
            </w:r>
            <w:r w:rsidR="00000000" w:rsidRPr="00000000" w:rsidDel="00000000">
              <w:rPr>
                <w:i w:val="1"/>
                <w:rtl w:val="0"/>
              </w:rPr>
              <w:t xml:space="preserve">euro </w:t>
            </w:r>
            <w:r w:rsidR="00000000" w:rsidRPr="00000000" w:rsidDel="00000000">
              <w:rPr>
                <w:rtl w:val="0"/>
              </w:rPr>
              <w:t xml:space="preserve">un valsts budžeta finansējums – 90 000 </w:t>
            </w:r>
            <w:r w:rsidR="00000000" w:rsidRPr="00000000" w:rsidDel="00000000">
              <w:rPr>
                <w:i w:val="1"/>
                <w:rtl w:val="0"/>
              </w:rPr>
              <w:t xml:space="preserve">euro</w:t>
            </w:r>
            <w:r w:rsidR="00000000" w:rsidRPr="00000000" w:rsidDel="00000000">
              <w:rPr>
                <w:rtl w:val="0"/>
              </w:rPr>
              <w:t xml:space="preserve">) pēc tam, kad ir stājušies spēkā: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grozījumi Ministru kabineta 2015. gada 16. jūnija noteikumos Nr. 313 "Darbības programmas "Izaugsme un nodarbinātība" 9.2.2.specifiskā atbalsta mērķa "Palielināt kvalitatīvu institucionālai aprūpei alternatīvu sociālo pakalpojumu dzīvesvietā un ģimeniskai videi pietuvinātu pakalpojumu pieejamību personām ar invaliditāti un bērniem" 9.2.2.1.pasākuma "Deinstitucionalizācija" īstenošanas noteikumi", pārdalot finansējumu 600 000 </w:t>
            </w:r>
            <w:r w:rsidR="00000000" w:rsidRPr="00000000" w:rsidDel="00000000">
              <w:rPr>
                <w:i w:val="1"/>
                <w:rtl w:val="0"/>
              </w:rPr>
              <w:t xml:space="preserve">euro </w:t>
            </w:r>
            <w:r w:rsidR="00000000" w:rsidRPr="00000000" w:rsidDel="00000000">
              <w:rPr>
                <w:rtl w:val="0"/>
              </w:rPr>
              <w:t xml:space="preserve">apmērā 9.2.2.3. specifiskā atbalsta mērķa pasākumam.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grozījumi CFLA un Zemgales plānošanas reģiona vienošanās projektu Nr. 9.2.2.1/15/I/001 “Atver sirdi Zemgalē”, lai nodrošinātu 600 000 </w:t>
            </w:r>
            <w:r w:rsidR="00000000" w:rsidRPr="00000000" w:rsidDel="00000000">
              <w:rPr>
                <w:i w:val="1"/>
                <w:rtl w:val="0"/>
              </w:rPr>
              <w:t xml:space="preserve">euro </w:t>
            </w:r>
            <w:r w:rsidR="00000000" w:rsidRPr="00000000" w:rsidDel="00000000">
              <w:rPr>
                <w:rtl w:val="0"/>
              </w:rPr>
              <w:t xml:space="preserve">(tai skaitā Eiropas Sociālā fonda finansējums – 510 000 </w:t>
            </w:r>
            <w:r w:rsidR="00000000" w:rsidRPr="00000000" w:rsidDel="00000000">
              <w:rPr>
                <w:i w:val="1"/>
                <w:rtl w:val="0"/>
              </w:rPr>
              <w:t xml:space="preserve">euro </w:t>
            </w:r>
            <w:r w:rsidR="00000000" w:rsidRPr="00000000" w:rsidDel="00000000">
              <w:rPr>
                <w:rtl w:val="0"/>
              </w:rPr>
              <w:t xml:space="preserve">un valsts budžeta finansējums – 90 000 </w:t>
            </w:r>
            <w:r w:rsidR="00000000" w:rsidRPr="00000000" w:rsidDel="00000000">
              <w:rPr>
                <w:i w:val="1"/>
                <w:rtl w:val="0"/>
              </w:rPr>
              <w:t xml:space="preserve">euro</w:t>
            </w:r>
            <w:r w:rsidR="00000000" w:rsidRPr="00000000" w:rsidDel="00000000">
              <w:rPr>
                <w:rtl w:val="0"/>
              </w:rPr>
              <w:t xml:space="preserve">) finansējuma atbrīvošanu.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papildināto MK noteikumu projekta protokollēmumu.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"Grozījumi Ministru kabineta 2018. gada 22. maija noteikumos Nr. 291 "Darbības programmas "Izaugsme un nodarbinātība" 9.2.2. specifiskā atbalsta mērķa "Palielināt kvalitatīvu institucionālai aprūpei alternatīvu sociālo pakalpojumu dzīvesvietā un ģimeniskai videi pietuvinātu pakalpojumu pieejamību personām ar invaliditāti un bērniem" 9.2.2.3. pasākuma "Sabiedrībā balstītu sociālo pakalpojumu sniegšana" īstenošanas noteikumi""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Darbības programmas "Izaugsme un nodarbinātība" 9.2.2. specifiskā atbalsta mērķa "Palielināt kvalitatīvu institucionālai aprūpei alternatīvu sociālo pakalpojumu dzīvesvietā un ģimeniskai videi pietuvinātu pakalpojumu pieejamību personām ar invaliditāti un bērniem" 9.2.2.3. pasākuma "Sabiedrībā balstītu sociālo pakalpojumu sniegšana" 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aktualizēt 9.2.2. specifiskā atbalsta mērķa "Palielināt kvalitatīvu institucionālai aprūpei alternatīvu sociālo pakalpojumu dzīvesvietā un ģimeniskai videi pietuvinātu pakalpojumu pieejamību personām ar invaliditāti un bērniem" rādītāju pasi, ņemot vērā 9.2.2.3. pasākuma "Sabiedrībā balstītu sociālo pakalpojumu sniegšana" īstenošanas noteikumi" finansējuma palielinājumu.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SAM 9.2.2. rādītāju pase tiks precizēta pēc MK noteikumu projekta spēkā stāšanās.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Darbības programmas "Izaugsme un nodarbinātība" 9.2.2. specifiskā atbalsta mērķa "Palielināt kvalitatīvu institucionālai aprūpei alternatīvu sociālo pakalpojumu dzīvesvietā un ģimeniskai videi pietuvinātu pakalpojumu pieejamību personām ar invaliditāti un bērniem" 9.2.2.3. pasākuma "Sabiedrībā balstītu sociālo pakalpojumu sniegšana" īstenošanas noteikumi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22-TA-2904</w:t>
    </w:r>
    <w:r>
      <w:br/>
    </w:r>
    <w:r w:rsidR="00000000" w:rsidRPr="00000000" w:rsidDel="00000000">
      <w:rPr>
        <w:rtl w:val="0"/>
      </w:rPr>
      <w:t xml:space="preserve">05.10.2022. 14.07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22-TA-2904</w:t>
    </w:r>
    <w:r>
      <w:br/>
    </w:r>
    <w:r w:rsidR="00000000" w:rsidRPr="00000000" w:rsidDel="00000000">
      <w:rPr>
        <w:rtl w:val="0"/>
      </w:rPr>
      <w:t xml:space="preserve">05.10.2022. 14.07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Izziņa_22-TA-2904.docx</dc:title>
</cp:coreProperties>
</file>

<file path=docProps/custom.xml><?xml version="1.0" encoding="utf-8"?>
<Properties xmlns="http://schemas.openxmlformats.org/officeDocument/2006/custom-properties" xmlns:vt="http://schemas.openxmlformats.org/officeDocument/2006/docPropsVTypes"/>
</file>