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25-TA-2086: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Meža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permakultūras biedrība"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2.ZM argumenti par papildu ienākumiem valsts budžetā ignorē mežsaimniecības ekonomisko realitāti: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atjaunošana (augsnes sagatavošana, stādi, kopšana) izmaksā aptuveni 2000 EUR/ha. Pie 6% diskonta likmes 50 gadu laikā būtu jāiegūst 40 000 EUR, bet reāli ienākumi no hektāra kailcirtes labākajā gadījumā ir 30 000 EUR. Šādi aprēķini rāda, ka modelis nav ilgtspējīgs – tas pārvērš mežsaimniecību no biznesa par hobiju.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procesiem tuvā mežsaimniecība nodrošina līdzvērtīgus ieņēmumus, taču ar mazākiem ieguldījumiem, regulāru ienākumu plūsmu (izlases cirtes ik pēc 5 gadiem) un mazāku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3.Anotācijā kā ietekmētā sabiedrības grupa norādīti tikai 113 600 cilvēki (meža īpašnieki). Faktiski šie grozījumi ietekmēs visu Latvijas sabiedrību – gan dabas daudzveidības samazināšanās un klimata seku dēļ, gan caur soda sankcijām, kas būs jāsedz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Īsais termiņš viedokļu sniegšanai Tiesību aktu portālā un fizisko personu izslēgšana no viedokļu sniedzēju loka grauj sabiedrības uzticēšanos valsts pārvaldei un rada sabiedrības polarizāciju.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5.Aicinām noraidīt piedāvātos grozījumus un uzdot Zemkopības ministrijai sagatavot Meža politikas pamatnostādnes, kas balstītas uz ekoloģiski ilgtspējīgas un dabai tuvākas mežsaimniecības principiem, nevis tikai uz īstermiņa ekonomiskajiem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permakultūras biedrība"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Satversmes tiesa ir atzinusi līdzīgus priekšlikumus par neatbilstošiem Satversmei. Grozījumu virzība, apejot tiesas secinājumus, rada tiesiskās paļāvības pārkāpumu un risku, ka Latvijas valsts atkārtoti nonāk pretrunā ar konstitucionālajām normām. ZM pienākums ir sagatavot Meža politikas pamatnostādnes, nevis fragmentārus un ekonomiski virzītus grozījumus, kas ignorē ekoloģiskos un sabiedriskos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uz šo projektu. Meža politikas pamatnostādnēm tiks veikts stratēģiskais ietekmes uz vidi novērtējums un sabiedriskā apspriešana notiks normatīvajos aktos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gan JAU atļaujas, gan VĒL vēlas pārkāpt virkni nacionālu un starptautisku Latvijai saistošu tiesību aktu (ANO Orhūsas konvenciju, likumu “Par ietekmes uz vidi novērtējumu”, likumu “Par īpaši aizsargājamām dabas teritorijām”, Sugu un biotopu aizsardzības likumu, ES Dzīvotņu un Putnu direktīvas, Satversmes tiesas spriedumu lietā nr. 2023-01-03 u.c.), izstrādājot un sniedzot saskaņošanai Meža likuma grozījumus. Tiem var būt būtiska ietekme uz vidi, taču netiek veikts nedz stratēģiskais ietekmes uz vidi novērtējums, nedz rīkota publiskā apspriešana, turklāt tas tiek veikts ārpus politikas plānošanas dokumenta ietvara (jaunās Meža un saistīto nozaru attīstības pamatnostādnes nav sagatavotas jau vismaz 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uz šo projektu. Meža politikas pamatnostādnēm tiks veikts stratēģiskais ietekmes uz vidi novērtējums un sabiedriskā apspriešana notiks normatīvajos aktos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(turpmāk – Biedrība) iebilst pret piedāvātajiem grozījumiem Meža likumā (25-TA-2086, turpmāk – Grozījumi), kā arī pret to izsludināšanas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Iebildumi par galvenajām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Meža likuma 9. pantā, paredzot </w:t>
            </w:r>
            <w:r w:rsidR="00000000" w:rsidRPr="00000000" w:rsidDel="00000000">
              <w:rPr>
                <w:b w:val="1"/>
                <w:rtl w:val="0"/>
              </w:rPr>
              <w:t xml:space="preserve">galvenās cirtes vecuma samazināšanu vairākām koku sugām</w:t>
            </w:r>
            <w:r w:rsidR="00000000" w:rsidRPr="00000000" w:rsidDel="00000000">
              <w:rPr>
                <w:rtl w:val="0"/>
              </w:rPr>
              <w:t xml:space="preserve">, radīs ilgstošas un smagas sekas Latvijas ekosistēmai: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noplicināšanu un fragmentāciju,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bioloģiskās daudzveidības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mežos mītošo sugu izzušanu,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dzīvotņu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sekas būs ilgstošas, un to pārvarēšanai Latvijai nāksies ieguldīt būtiskus resursus gadu desmitiem vai pat simtiem, lai veiktu </w:t>
            </w:r>
            <w:r w:rsidR="00000000" w:rsidRPr="00000000" w:rsidDel="00000000">
              <w:rPr>
                <w:b w:val="1"/>
                <w:rtl w:val="0"/>
              </w:rPr>
              <w:t xml:space="preserve">dārgus un sarežģītus dabas atjaunošanas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īstenojot </w:t>
            </w:r>
            <w:r w:rsidR="00000000" w:rsidRPr="00000000" w:rsidDel="00000000">
              <w:rPr>
                <w:b w:val="1"/>
                <w:rtl w:val="0"/>
              </w:rPr>
              <w:t xml:space="preserve">Grozījumus, valsts budžeta un šauru interešu grupu vajadzības</w:t>
            </w:r>
            <w:r w:rsidR="00000000" w:rsidRPr="00000000" w:rsidDel="00000000">
              <w:rPr>
                <w:rtl w:val="0"/>
              </w:rPr>
              <w:t xml:space="preserve"> </w:t>
            </w:r>
            <w:r w:rsidR="00000000" w:rsidRPr="00000000" w:rsidDel="00000000">
              <w:rPr>
                <w:b w:val="1"/>
                <w:rtl w:val="0"/>
              </w:rPr>
              <w:t xml:space="preserve">tiktu nostādītas augstāk par sabiedrības kopējām interesēm</w:t>
            </w:r>
            <w:r w:rsidR="00000000" w:rsidRPr="00000000" w:rsidDel="00000000">
              <w:rPr>
                <w:rtl w:val="0"/>
              </w:rPr>
              <w:t xml:space="preserve">, pārkāpjot dabas aizsardzības principus un apdraudot nākotnes paaudžu tiesības uz labvēlīgu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Biedrības ieskatā nepamatoti ir </w:t>
            </w:r>
            <w:r w:rsidR="00000000" w:rsidRPr="00000000" w:rsidDel="00000000">
              <w:rPr>
                <w:b w:val="1"/>
                <w:rtl w:val="0"/>
              </w:rPr>
              <w:t xml:space="preserve">Grozījumu anotācijas </w:t>
            </w:r>
            <w:r w:rsidR="00000000" w:rsidRPr="00000000" w:rsidDel="00000000">
              <w:rPr>
                <w:rtl w:val="0"/>
              </w:rPr>
              <w:t xml:space="preserve">sadaļā 2.1. (“Sabiedrības grupas, kuras tiesiskais regulējums ietekmē vai varētu ietekmēt”) norādīt, ka izmaiņu sekas skar tikai </w:t>
            </w:r>
            <w:r w:rsidR="00000000" w:rsidRPr="00000000" w:rsidDel="00000000">
              <w:rPr>
                <w:b w:val="1"/>
                <w:rtl w:val="0"/>
              </w:rPr>
              <w:t xml:space="preserve">113 600 personas</w:t>
            </w:r>
            <w:r w:rsidR="00000000" w:rsidRPr="00000000" w:rsidDel="00000000">
              <w:rPr>
                <w:rtl w:val="0"/>
              </w:rPr>
              <w:t xml:space="preserve">. Grozījumu pieņemšanas gadījumā n</w:t>
            </w:r>
            <w:r w:rsidR="00000000" w:rsidRPr="00000000" w:rsidDel="00000000">
              <w:rPr>
                <w:b w:val="1"/>
                <w:rtl w:val="0"/>
              </w:rPr>
              <w:t xml:space="preserve">egatīva ietekme būs uz visu sabiedrību,</w:t>
            </w:r>
            <w:r w:rsidR="00000000" w:rsidRPr="00000000" w:rsidDel="00000000">
              <w:rPr>
                <w:rtl w:val="0"/>
              </w:rPr>
              <w:t xml:space="preserve"> nevis tikai uz atsevišķām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Nesamērīga iejaukšanās citās nozarēs un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paredzētais nosacījums,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“Mežsaimnieciskā darbība, ko veic atbilstoši šim likumam, atzīstama par atbilstošu normatīvo aktu prasībām sugu un biotopu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nepamatota un prettiesiska norma, jo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pārņem citas nozares pārraudzību, tostarp </w:t>
            </w:r>
            <w:r w:rsidR="00000000" w:rsidRPr="00000000" w:rsidDel="00000000">
              <w:rPr>
                <w:b w:val="1"/>
                <w:rtl w:val="0"/>
              </w:rPr>
              <w:t xml:space="preserve">Dabas aizsardzības pārvaldes </w:t>
            </w:r>
            <w:r w:rsidR="00000000" w:rsidRPr="00000000" w:rsidDel="00000000">
              <w:rPr>
                <w:rtl w:val="0"/>
              </w:rPr>
              <w:t xml:space="preserve">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faktiski pārklājas ar </w:t>
            </w:r>
            <w:r w:rsidR="00000000" w:rsidRPr="00000000" w:rsidDel="00000000">
              <w:rPr>
                <w:b w:val="1"/>
                <w:rtl w:val="0"/>
              </w:rPr>
              <w:t xml:space="preserve">Sugu un biotopu aizsardzības likuma</w:t>
            </w:r>
            <w:r w:rsidR="00000000" w:rsidRPr="00000000" w:rsidDel="00000000">
              <w:rPr>
                <w:rtl w:val="0"/>
              </w:rPr>
              <w:t xml:space="preserve"> regulējumu, samazinot tā piemērošanas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Meža likuma </w:t>
            </w:r>
            <w:r w:rsidR="00000000" w:rsidRPr="00000000" w:rsidDel="00000000">
              <w:rPr>
                <w:rtl w:val="0"/>
              </w:rPr>
              <w:t xml:space="preserve">2. panta 1. daļas 1. punktu, likuma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meža ekonomiski, ekoloģiski un sociāli ilgtspējīgu apsaimniekošanu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Zemkopības ministrijai jau šobrīd ir pienākums nodrošināt mežu apsaimniekošanu, ievērojot ekoloģiskos un sociālos ilgtspējas principus. Šo mērķi nav iespējams sasniegt, apejot Sugu un biotopu aizsardzības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36. panta redakcija rada iespaidu, ka Zemkopības ministrija ar Grozījumiem cenšas legalizēt līdzšinējo de facto īstenoto mežsaimniecības praksi, kas nav atbildusi bioloģiskās daudzveidības aizsardzības normām, lai saglabātu iespēju līdzīgu politiku īstenot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uzsvērt, ka Meža likuma mērķis nav aizsargāt valsts iestādes no iespējamiem tiesvedības riskiem, kas varētu rasties sugu un biotopu iznīcināšanas gadījumos. Tādēļ Biedrība aicina svītrot šo normu no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Uzticības graušana un sabiedrības šķelšana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norāda, ka </w:t>
            </w:r>
            <w:r w:rsidR="00000000" w:rsidRPr="00000000" w:rsidDel="00000000">
              <w:rPr>
                <w:b w:val="1"/>
                <w:rtl w:val="0"/>
              </w:rPr>
              <w:t xml:space="preserve">Grozījumu </w:t>
            </w:r>
            <w:r w:rsidR="00000000" w:rsidRPr="00000000" w:rsidDel="00000000">
              <w:rPr>
                <w:rtl w:val="0"/>
              </w:rPr>
              <w:t xml:space="preserve">virzība rada plašākas un bīstamākas sekas nekā tikai </w:t>
            </w:r>
            <w:r w:rsidR="00000000" w:rsidRPr="00000000" w:rsidDel="00000000">
              <w:rPr>
                <w:b w:val="1"/>
                <w:rtl w:val="0"/>
              </w:rPr>
              <w:t xml:space="preserve">būtisks un ilgstošs kaitējums Latvijas videi un ainavai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tiesību akts finansiālu interešu vārdā </w:t>
            </w:r>
            <w:r w:rsidR="00000000" w:rsidRPr="00000000" w:rsidDel="00000000">
              <w:rPr>
                <w:b w:val="1"/>
                <w:rtl w:val="0"/>
              </w:rPr>
              <w:t xml:space="preserve">grauj sabiedrības uzticēšanos valsts pārvaldei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veicina </w:t>
            </w:r>
            <w:r w:rsidR="00000000" w:rsidRPr="00000000" w:rsidDel="00000000">
              <w:rPr>
                <w:b w:val="1"/>
                <w:rtl w:val="0"/>
              </w:rPr>
              <w:t xml:space="preserve">sabiedrības šķelšanos un viedokļu polarizāciju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w:t>
            </w:r>
            <w:r w:rsidR="00000000" w:rsidRPr="00000000" w:rsidDel="00000000">
              <w:rPr>
                <w:b w:val="1"/>
                <w:rtl w:val="0"/>
              </w:rPr>
              <w:t xml:space="preserve">Grozījumu</w:t>
            </w:r>
            <w:r w:rsidR="00000000" w:rsidRPr="00000000" w:rsidDel="00000000">
              <w:rPr>
                <w:rtl w:val="0"/>
              </w:rPr>
              <w:t xml:space="preserve"> apspriešanai dots </w:t>
            </w:r>
            <w:r w:rsidR="00000000" w:rsidRPr="00000000" w:rsidDel="00000000">
              <w:rPr>
                <w:b w:val="1"/>
                <w:rtl w:val="0"/>
              </w:rPr>
              <w:t xml:space="preserve">nepamatoti īss termiņš</w:t>
            </w:r>
            <w:r w:rsidR="00000000" w:rsidRPr="00000000" w:rsidDel="00000000">
              <w:rPr>
                <w:rtl w:val="0"/>
              </w:rPr>
              <w:t xml:space="preserve">, kā arī f</w:t>
            </w:r>
            <w:r w:rsidR="00000000" w:rsidRPr="00000000" w:rsidDel="00000000">
              <w:rPr>
                <w:b w:val="1"/>
                <w:rtl w:val="0"/>
              </w:rPr>
              <w:t xml:space="preserve">iziskās personas nepamatoti izslēgtas </w:t>
            </w:r>
            <w:r w:rsidR="00000000" w:rsidRPr="00000000" w:rsidDel="00000000">
              <w:rPr>
                <w:rtl w:val="0"/>
              </w:rPr>
              <w:t xml:space="preserve">no viedokļa sniedzēju loka.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 tikai </w:t>
            </w:r>
            <w:r w:rsidR="00000000" w:rsidRPr="00000000" w:rsidDel="00000000">
              <w:rPr>
                <w:b w:val="1"/>
                <w:rtl w:val="0"/>
              </w:rPr>
              <w:t xml:space="preserve">neatbilst labas pārvaldības principiem</w:t>
            </w:r>
            <w:r w:rsidR="00000000" w:rsidRPr="00000000" w:rsidDel="00000000">
              <w:rPr>
                <w:rtl w:val="0"/>
              </w:rPr>
              <w:t xml:space="preserve">, bet arī rada pamatu </w:t>
            </w:r>
            <w:r w:rsidR="00000000" w:rsidRPr="00000000" w:rsidDel="00000000">
              <w:rPr>
                <w:b w:val="1"/>
                <w:rtl w:val="0"/>
              </w:rPr>
              <w:t xml:space="preserve">uzticības zudumam demokrātiskajos procesos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25-TA-2086: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Likumprojekts paredz grozīt esošās likuma normas, nosakot vienkāršāku un precīzāku regulējumu, kā arī atsakoties no nevajadzīga administratīvā sloga vienlaicīgi nodrošinot saimnieciskās darbības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Izlasot Grozījumu Anotācijas daļu, ir redzams,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vērtēts tiek tikai ekonomiskais aspekts - nozares un valsts budžeta ieguvums;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vērtēta Grozījumu ietekme uz ekosistēmu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vērtēts, kā tas ietekmēs floru un faunu mežos, kas var novest pie negatīvām sekām mežos Latvijā, pie retu sugu un bioloģiskās daudzveidības apdraudējuma.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šāda mēroga Grozījumus, kas ietekmēs mežu ekosistēmu kopumā, līdz ar to arī Latvijas iedzīvotāju vidi, un, ievērojot piesardzības principu, nepieciešams veikt Stratēģisko ietekmes uz vidi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Latvijas Dabas fonds kategoriski iebilst pret Zemkopības ministrijas (ZM) virzītajiem grozījumiem Meža likumā un prasa tos atsaukt. </w:t>
            </w:r>
            <w:r w:rsidR="00000000" w:rsidRPr="00000000" w:rsidDel="00000000">
              <w:rPr>
                <w:b w:val="1"/>
                <w:rtl w:val="0"/>
              </w:rPr>
              <w:t xml:space="preserve">Virzītie grozījumi neatbilst Latvijas mežu politikā un Meža likumā ietvertajam, turklāt ignorē labas pārvaldības un tiesisko kārtību, virzot būtiskas izmaiņas ar negatīvām sekām uz vidi un sabiedrību</w:t>
            </w:r>
            <w:r w:rsidR="00000000" w:rsidRPr="00000000" w:rsidDel="00000000">
              <w:rPr>
                <w:rtl w:val="0"/>
              </w:rPr>
              <w:t xml:space="preserve">, bet nekonsultējoties ar sabiedrību un darbojoties pretēji sabiedrības interesēm. Sagatavotie grozījumi būtiski ietekmēs ne tikai mežu ekoloģisko vērtību, bet arī koksnes un rekreācijas resursus, taču ietekme nav izvērtēta un grozījumi ir sagatavoti un tiek virzīti bez argumentētas diskusijas un bez tiesiski pieņemama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tiek virzīti prettiesiski un bez pietiekama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punkts atsaucas uz 02.09.2025. MK sēdes protokola Nr. 34, 31. § par informatīvo ziņojumu "Par valsts kapitālsabiedrību iespējamiem ienākumu palielinājumiem" 4. punktu, kur minēta grozījumu sagatavošana Meža likumā. Taču šī protokola 4.2. punktā minēti vairāki normatīvi – lielākā daļa tādi, kas nav saistīti ar ciršanai pieejamā meža vecumu un ciršanas apjomu noteikšanu, piemēram, Sugu un biotopu aizsardzības likumā, likumā "Par ietekmes uz vidi novērtējumu" u.c.. Turklāt nav minēts pamatojums grozījumu izdarīšanai atšķirībā no pārējiem šī protokola 4. punkta apakšpunktiem. Vēršam uzmanību, ka anotācijas 3. punktā iekļautā informācija par ietekmi uz budžetu nav ticama, jo ietver arī atsauci uz grozījumiem likumā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kapitālsabiedrību iespējamiem ienākumu palielinājumiem" nav sabiedrībai pieejams un nav iespējams izvērtēt tā saturu un pamatojumu protokola 4.2. apakšpunktā minēto grozījumu izvērtēšanai. Tādējādi Zemkopības ministrija un Ministru kabinets, “uzdodot uzdevumu” pēc ZM pašu iniciatīvas grozīt normatīvus, tostarp vides aizsardzības jomā, nav ievērojuši Vides aizsardzības likuma 12. pantā minēto pienākumu, ka</w:t>
            </w:r>
            <w:r w:rsidR="00000000" w:rsidRPr="00000000" w:rsidDel="00000000">
              <w:rPr>
                <w:i w:val="1"/>
                <w:rtl w:val="0"/>
              </w:rPr>
              <w:t xml:space="preserve"> “iestāde nodrošina savlaicīgu un efektīvu sabiedrības informēšanu un līdzdalību šā likuma 8. panta pirmajā daļā minēto lēmumu vai dokumentu sagatavošanā”</w:t>
            </w:r>
            <w:r w:rsidR="00000000" w:rsidRPr="00000000" w:rsidDel="00000000">
              <w:rPr>
                <w:rtl w:val="0"/>
              </w:rPr>
              <w:t xml:space="preserve">. Attiecīgi, saskaņā ar Vides aizsardzības likuma 8. pantu, </w:t>
            </w:r>
            <w:r w:rsidR="00000000" w:rsidRPr="00000000" w:rsidDel="00000000">
              <w:rPr>
                <w:i w:val="1"/>
                <w:rtl w:val="0"/>
              </w:rPr>
              <w:t xml:space="preserve">“sabiedrībai ir tiesības piedalīties tādu lēmumu pieņemšanā un plānošanas dokumentu sagatavošanā, arī grozījumu sagatavošanā tajos [..], kuri var ietekmēt vidi. Sabiedrība šīs tiesības var īstenot, pirms ir pieņemts attiecīgais lēmums vai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2024. gada 8. aprīlī atcēla Zemkopības ministrijas izstrādātos grozījumus “Noteikumos par koku ciršanu mežā”, lēmumā norādot:</w:t>
            </w:r>
            <w:r w:rsidR="00000000" w:rsidRPr="00000000" w:rsidDel="00000000">
              <w:rPr>
                <w:i w:val="1"/>
                <w:rtl w:val="0"/>
              </w:rPr>
              <w:t xml:space="preserve"> “[..] pirms tāda normatīvā akta pieņemšanas, kuram var būt būtiska ietekme uz vidi, ir jāvērtē šīs iespējamās ietekmes būtiskums un nepieciešamība veikt stratēģisko novērtējumu. [..] Satversmes tiesa atzīst, ka apstrīdētās normas pieņemšanas procesā nav ievērots ilgtspējības princips un piesardzības princips.” </w:t>
            </w:r>
            <w:r w:rsidR="00000000" w:rsidRPr="00000000" w:rsidDel="00000000">
              <w:rPr>
                <w:rtl w:val="0"/>
              </w:rPr>
              <w:t xml:space="preserve">(</w:t>
            </w:r>
            <w:r w:rsidR="00000000" w:rsidRPr="00000000" w:rsidDel="00000000">
              <w:rPr>
                <w:u w:val="single"/>
                <w:rtl w:val="0"/>
              </w:rPr>
              <w:t xml:space="preserve">https://www.satv.tiesa.gov.lv/wp-content/uploads/2024/06/2023-01-03-spriedums.pdf</w:t>
            </w:r>
            <w:r w:rsidR="00000000" w:rsidRPr="00000000" w:rsidDel="00000000">
              <w:rPr>
                <w:rtl w:val="0"/>
              </w:rPr>
              <w:t xml:space="preserve">) Arī šo grozījumu gadījumā nav veikts izvērtējums par grozījumu ietekmi uz vidi, nav tikuši kvalitatīvi iesaistīti nozaru eksperti, nav notikusi publiskā apspriešana un grozījumu saskaņošanai tika dotas piecas dienas. Grozījumi ietver arī būtisku Latvijas starptautisko saistību pārkāpuma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Grozījumiem nav veikts atbilstošs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Paredzētajiem grozījumiem ir būtiska ietekme uz vidi, tostarp uz Meža likumā definēto ilgtspējīgu apsaimniekošanu, uz bioloģisko daudzveidību un meža ekoloģisko funkciju saglabāšanu. Lai arī kādu iespaidu nemēģinātu viest noteiktu mežsaimniecības sektora pārstāvju komunikācija, Latvijas meži ir fragmentēti, daudzviet degradēti, bioloģiskā daudzveidība kopumā samazinās un tajos nav tikusi nodrošināta Eiropas Savienības nozīmes biotopu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samazināt galvenās cirtes vecumu par 10 – 40 gadiem atkarībā no koku sugas un mežaudzes ražīguma (bonitātes), taču anotācijā tas pamatots vienīgi ar deklaratīvām un nekonkrētām frāzēm (piemēram, </w:t>
            </w:r>
            <w:r w:rsidR="00000000" w:rsidRPr="00000000" w:rsidDel="00000000">
              <w:rPr>
                <w:i w:val="1"/>
                <w:rtl w:val="0"/>
              </w:rPr>
              <w:t xml:space="preserve">“mežaudzes tiek nocirstas pārlieku vēlu”, “veci koki”, “pāraugušās audzes kļūst par vājo posmu”, “meža novākšana pārlieku vēlā vecumā”</w:t>
            </w:r>
            <w:r w:rsidR="00000000" w:rsidRPr="00000000" w:rsidDel="00000000">
              <w:rPr>
                <w:rtl w:val="0"/>
              </w:rPr>
              <w:t xml:space="preserve">). Nav analizēta ne pašreizējā situācija, ne grozījumu sagaidāmā īstermiņa un ilgtermiņa ietekme uz koksnes resursu pieejamību, aizsargājamām sugām un biotopiem, kā arī uz meža ekosistēmas pakalpojumiem kopumā, un šādu galvenās cirtes vecuma samazināšanu neparedz Meža un saistīto nozaru attīstības pamatnostādnes 2015. – 2020.gadam. Jāatzīmē arī, ka nav skaidrs, kā tiek definēts “vēlu”, jo no koku aušanas bioloģijas likumā esošie vecumi noteikti nav uzskatāmi par koka mūžu raksturojošiem.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36. pantā faktiski tiecas apiet Latvijas starptautiskās saistības, un padarīt tālāku Latvijas mežu noplicināšanu par leģitīmu un uz papīra atbilstošu sugu un biotopu aizsardzībai. Šāda rīcība ir nepieļaujama. Iekļaujot deklaratīvu, citiem normatīviem neatbilstošu teikumu likumā, netiek nodrošināta sugu un biotopu aizsardzība. Lai mežsaimniecība būtu atbilstoša sugu un biotopu aizsardzībai, Latvijas mežos ir jāaizsargā sugas un biotopi pēc būtības, jāceļ to kvalitāte (piemēram, biotopu stāvokļa kvalitāte, meža putnu indekss u.c.) un jāpielieto ilgtspējīgai mežsaimniecībai atbilstošas, mazāk destruktīvas prakses, piemēram, nosakot mežizstrādes aizliegumu putnu ligzdošamas laikā un ierobežojot kailcirtes kā galveno izmantoto cirtes veidu – nevis jāveic grozījumi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grozījumu pamatojums klimata mērķu sasniegšanā satur dezinformāciju, selektīvi izmantojot faktus un sagrozot informāciju mērķim atbilstošā veidā. Pamatojoties gan starptautiskos pētījumos (Migliavacca, 2025; Korosuo, 2023, Ciais, 2008; u.c.), gan Latvijas datos, kurus sagatavojuši vietējie nozares pārstāvji (National Inventory Report – LVĢMC, 2024), noteicošais iemesls, kāpēc meža sektors, tostarp Latvijā, kļūst par CO₂ emitētāju, nevis to piesaista, ir mežizstrādes intensifikācija, respektīvi, dzīvās biomasas apjoma samazinājums. Tāpat pētījumos tiek uzsvērts, cik būtiska ir laba inventarizācijas datu kvalitāte, kuru gan šie grozījumi, gan ZV virzītie grozījumi noteikumos Nr. 384 "Meža inventarizācijas un Meža valsts reģistra informācijas aprites noteikumi" mazina. Latvijai būtu iespējams pildīt klimata mērķus, samazinot mežizstrādes intensitāti tikai par relatīvi nelielu daļu. Taču šie grozījumi paredz tālāku neveselīgas trajektorijas trupinājumu. Šie grozījumi ietekmēs ne vien dabas daudzveidību un klimatu, bet arī pakļauj sabiedrību dažādiem riskiem, piemēram, mazākai noturībai, kā arī radīs riskus un resursu iztrūkumu mežsaimniecības un kokrūpniecības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 grozījumus un saglabāt Meža likumu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politikas pamatnostādnēm tiks veikts stratēģiskais ietekmes uz vidi novērtējums un sabiedriskā apspriešana notiks normatīvajos aktos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jaunu pantu vai panta daļu, kas nosaka pienākumu šo grozījumu piemērošanas rezultātā gūtā papildu finansējuma daļu no 2027./2028.gada novirzīt  zemes izmantošanas, zemes izmantošanas maiņas un mežsaimniecības (ZIZIMM) sektora 2030.gada mērķu sasniegšanas nodrošināšanai atbilstoši Eiropas Parlamenta un Padomes Regulai (ES)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w:t>
            </w:r>
            <w:r w:rsidR="00000000" w:rsidRPr="00000000" w:rsidDel="00000000">
              <w:rPr>
                <w:i w:val="1"/>
                <w:rtl w:val="0"/>
              </w:rPr>
              <w:t xml:space="preserve">,</w:t>
            </w:r>
            <w:r w:rsidR="00000000" w:rsidRPr="00000000" w:rsidDel="00000000">
              <w:rPr>
                <w:rtl w:val="0"/>
              </w:rPr>
              <w:t xml:space="preserve"> ņemot vērā ZIZIMM sektora izaicinājumus saistībā ar 2030.gada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atbalstāms priekšlikums, tomēr tas nav attiecināms uz šo likumprojektu, jo valsts budžeta līdzekļu izlietojumu nosaka likumprojekts “Par valsts budžetu 2026. gadam un budžeta ietvaru 2026., 2027. un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uzskata, ka šajā likumprojektā un līdz ar to arī Meža likumā ir jāiekļauj "senie meži" (vai "vecie meži") definīcija, kuras izstrādi paredz Eiropas Parlamenta un Padomes 2023.gada 18.oktobra direktīva (ES) 2023/2413, ar ko attiecībā uz atjaunīgo energoresursu enerģijas izmantošanas veicināšanu groza Direktīvu (ES) 2018/2001, Regulu (ES) 2018/1999 un Direktīvu 98/70/EK un atceļ Padomes Direktīvu (ES) 2015/652 un kas ir jāizmanto meža biomasas atbilstības ilgtspējas kritērijiem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direktīvas transponēšanas termiņš bija 2025.gada 21.maijs, un pret Latviju jau ir sākta pārkāpumu procedūra par direktīvas netransponēšanu. Šīs definīcijas neesamība būtiski kavē pārkāpumu procedūras risināšanu.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"seno mežu" definīciju.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Biedŗība “Puse Latvijas” (turpmāk – Biedrība) iebilst piedāvātajiem grozījumiem Meža likumā, (25-TA-2086, turpmāk – Grozījumi), kā arī tā izsludināšanas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piedāvātie grozījumi 9. pantā: galvenās cirtes vecuma samazinājums vairākām koku sugām radīs ilgstošas, smagas sekas Latvijas ekoloģijai – mežu noplicināšanu, fragmentāciju, mežā dzīvojošo sugu izzušanu un to dzīvotņu iznīcināšanu. Šo seku pārvarēšana Latvijai nākošajos gadu desmitos vai simtos prasīs ilgstošu un dārgu dabas atjaunošanas darbu. Tādējādi, ar Grozījumiem valsts budžeta un atsevišķu, šauru sabiedrības grupu vajadzībām tiktu upurētas visas sabiedrības intereses, kā arī pārkāpti dabas aizsardzības principi. Biedrības ieskatā nav pamata Grozījumu anotācijas sadaļā 2.1. “Sabiedrības grupas, kuras tiesiskais regulējums ietekmē, vai varētu ietekmēt”, norādīto ietekmi ierobežot tikai uz minētajām 113 600 personām, jo Grozījumu pieņemšanas gadījumā negatīvas sekas izjutīs visa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ietvertais nosacījums, ka “Mežsaimnieciskā darbība, ko veic atbilstoši šim likumam, atzīstama par atbilstošu normatīvo aktu prasībām sugu un biotopu aizsardzības jomā” pārņem gan citas nozares (Dabas aizsardzības pārvaldes pārziņā esošo dabas aizsardzības nozari), gan cita tiesību akta (Sugu un biotopu likuma)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Meža likuma mērķis ir ietverts 2. panta 1. daļas 1. punktā: “Šā likuma mērķis ir: 1) veicināt meža ekonomiski, ekoloģiski un sociāli ilgtspējīgu apsaimniekošanu un izmantošanu, visiem meža īpašniekiem vai tiesiskajiem valdītājiem nodrošinot vienādas tiesības, īpašuma tiesību neaizskaramību un saimnieciskās darbības patstāvību un nosakot vienādus pienākumus”. No šīs regulējuma izriet, ka Zemkopības  ministrijas pienākums jau šobrīd ir meža ekoloģiski ilgtspējīga apsaimniekošana. Ekoloģiski un sociāli ilgtspējīgu pasākumu īstenošana iespējama vienīgi atbilstoši Sugu un biotopu likumam, tāpēc jaunā 36. panta redakcija rada iespaidu, ka Zemkopības ministrija kā iestādei, kurai uzticēta meža resursu ilgtspējīga apsaimniekošana (ZM nolikuma 4.1.12. pants), ar Grozījumiem cenšas legalizēt esošo </w:t>
            </w:r>
            <w:r w:rsidR="00000000" w:rsidRPr="00000000" w:rsidDel="00000000">
              <w:rPr>
                <w:i w:val="1"/>
                <w:rtl w:val="0"/>
              </w:rPr>
              <w:t xml:space="preserve">de facto </w:t>
            </w:r>
            <w:r w:rsidR="00000000" w:rsidRPr="00000000" w:rsidDel="00000000">
              <w:rPr>
                <w:rtl w:val="0"/>
              </w:rPr>
              <w:t xml:space="preserve">īstenoto mežsaimniecības praksi, kas līdz šim nav atbildusi sugu un biotopu aizsardzības prasībām, lai turpinātu līdzīgu politiku arī nākotnē. Likuma mērķis nav palīdzēt valsts pārvaldes iestādēm nodrošināties pret iespējamiem tiesas procesiem, kuros tā varētu tikt atzīta par vainīgām sugu un biotopu iznīcināšanā, tāpēc aicinām šo nosacījumu Grozījumos neiekļaut.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Jūsu uzmanību uz to, ka šo grozījumu virzībai ir plašākas sekas, nekā norādītais būtiskais, ilgstošs kaitējums Latvijas videi un ainavai, jo sagatavotais tiesību akts finansiālu interešu vārdā grauj sabiedrības uzticēšanos valsts pārvaldei un veicina iedzīvotāju viedokļu polarizēšanos. Uz to norāda arī īsais termiņš, kurš dots viedokļa izteikšanai Tiesību aktu portālā, kā arī fizisko personu izslēgšana no viedokļa sniedzēju loka.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šobrīd paredzētajā procesā pieņemot šos grozījumus, tiks sekmēta sabiedrības šķelšana, kā arī devalvētas Satversmes vērtības (konkrēti – Satversmes 115. pantā noteiktās tiesības dzīvot labvēlīgā vidē, kā arī 101. pantā noteiktās tiesības paredzētajā veidā piedalīties valsts un pašvaldību darbībā), un līdz ar to – sekmēts valsts pārvaldē strādājošo tiesiskais nihilisms, un grauta cieņa pret valsti. Grozījumi ir arī pretrunā deklarācijā par Evikas Siliņas  vadītā Ministru kabineta iecerēto darbību 32. pasākumu: “Atjaunosim mūsu dabas resursus, lai cīnītos pret klimata pārmaiņām un saglabātu Latvijas dabas vērtības un bioloģisko daudzveidību arī nākamajām paaudzēm.” Tāpēc prasām, lai Grozījumi tikt apturēti vai arī izsludināti publiskajai apspriešanai ar atbilstošu termiņu, ļaujot iedzīvotājiem, kuru tiesības tie aizkar, paust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politikas pamatnostādnēm tiks veikts stratēģiskais ietekmes uz vidi novērtējums un sabiedriskā apspriešana notiks normatīvajos aktos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Meža likumā ir ierosināti bez publiskas apspriešanas, Iebildumu un priekšlikumu iesniegšanai ir atvēlētas tikai 5 dienas. Šādu būtisku grozījumu veikšanai nepieciešama diskusija ar plašu sabiedrības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Botāniķu biedrība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Botāniķu biedrība iebilst pret Meža likuma grozījumiem, kuri skar galvenās cirtes vecuma samazināšanu, kā arī sugu un biotopu aizsardzības likumdošanas ievērošanu meža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1. daļā paredzētā būtiskā galvenās cirtes vecuma samazināšana atstās tiešu negatīvu ietekmi uz meža kā ekosistēmas ilgtspēju, noplicinot tajā dzīvotspējīgo sugu daudzveidību un tādējādi negatīvi ietekmējot mežu un ar tiem saistīto sugu pastāvēšanu ilgtermiņā. Jau esošais galvenās cirtes vecums ne vienmēr ļauj izveidoties bioloģiski vērtīgiem mežiem un tādējādi nodrošināt pastāvīgu dzīvotni plašam spektram meža raksturīgo sugu, taču piedāvātais galvenās cirtes vecums nozīmētu vēl vairāk noplicināt saimniecisko mežu platības un padarīt tās nenoturīgas pret slimību, kaitēkļu un klimatisko apstākļu ietekmēm, ko nespēs kompensēt aizsargāto mežu platības. Šādi samazinātos arī mežu kā rekreācijas teritoriju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panta (2) daļa demonstrē Zemkopības Ministrijas tiesisko nihilismu, vienpusēji cenšoties ignorēt dabas aizsardzības likumdošanas prasības; no šī formulējuma izriet gan tas, ka tiktu ignorēts Sugu un biotopu aizsardzības likums, gan faktiski arī likums “Par īpaši aizsargājamām dabas teritorijām” un Ministru Kabineta noteikumi par mikroliegumu dibināšanu un aizsardzību. Sugu un biotopu aizsardzības likumā jau ir noteikta kārtība, kādā iespējams iegūt vai iznīcināt aizsargājamās sugas, un mežistrādes veicēja pienākums ir nodrošināt šī likuma prasību korektu ievērošanu, kas līdz šim praksē faktiski nav īstenots, tādējādi iznīcinot aizsargājamas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Botāniķu biedrība arī nosoda centienus šādus būtiskus likuma grozījumus virzīt sasteigti, bet sabiedrības iesaistes un ietekmes uz vidi novērtējuma. Norādām, ka paredzētie likuma grozījumi ir tiešā pretrunā ar Satversmes 115. pantu: "Valsts aizsargā vidi, saglabā dabu un rūpējas par tās ilgtspējīgu izmantošanu. Ikvienam ir tiesības dzīvot labvēlīgā vidē un saņemt informāciju par tās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politikas pamatnostādnēm tiks veikts stratēģiskais ietekmes uz vidi novērtējums un sabiedriskā apspriešana notiks normatīvajos aktos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 iebilst pret Meža likuma grozījumiem un pieprasa tos atsaukt. Zemkopības ministrija tos virza prettiesiskā procesā un nav ņēmusi vērā sabiedrības intereses un izvērtējusi grozījumu ietekmi uz vidi. Grozījumi ir pretrunā gan Meža likumā definētajai ilgtspējīgai meža apsaimniekošanai, gan Latvijas meža politikā noteiktajiem mērķiem un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8. aprīlī, atzīstot par Satversmei neatbilstošiem Zemkopības ministrijas izstrādātos grozījumus Noteikumos par koku ciršanu mežā, Satversmes tiesa uzsvēra, ka tiesiskajam regulējumam, kuram var būt būtiska ietekme uz vidi, ir jābūt vispusīgi izvērtētam, līdzsvarojot sabiedrības labklājības, vides un ekonomikas intereses. Ar Meža likuma grozījumiem Zemkopības ministrija rīkojas identiski – bez atbilstoša ietekmes izvērtējuma tiek virzīti grozījumi, kam prognozējama vēl lielāka negatīvā ietekme uz vidi nekā Satversmes tiesas atceltajiem noteikumu grozījumiem, turklāt netiek rīkota sabiedriskā apspriešana, bet atzinumu sniegšanai saskaņošanas procesā atvēlētas vien piecas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prettiesisks, gan Latvijas, gan starptautiskajiem tiesību aktiem neatbilstošs, ir punkts, kas paredz, ka mežsaimnieciskā darbība, kas atbilst Meža likumam, atzīstama par atbilstošu normatīvo aktu prasībām sugu un biotopu aizsardzības jomā. Ar šo punktu faktiski tiek mēģināts attiecībā uz mežu apsaimniekošanu atcelt Sugu un biotopu aizsardzības likumu no tā izrietošos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Latvijas meži tiek noplicināti, par ko liecina gan aizsargājamo meža biotopu nelabvēlīgais stāvoklis, gan ligzdojošo putnu populāciju (meža putnu indeksa) kritums, gan mežu fragmentācijas pieaugums un mežu kļūšana no oglekļa piesaistītāja par emisiju avotu. Turklāt pēdējos gados krītas arī kopējais koksnes krājas apjoms. Grozījumi, ar kuriem samazināts galvenās cirtes vecums lielākajā daļā Latvijas mežu, visas minētās problēmas saasinās vēl vairāk, īstermiņā kāpinot mežizstrādes apjomu un CO2 emisijas no meža un ilgtermiņā novedot pie mežu vidējā vecuma samazināšanās, mežu ekosistēmu vienkāršošanās, bioloģiskās daudzveidības sarukuma, ekosistēmu pakalpojumu pieejamības samazināšanās un mazāka oglekļa uzkrājuma mežā.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Argumentējot grozījumu nepieciešamību no klimata pārmaiņu mazināšanas viedokļa, Zemkopības ministrija ne tikai selektīvi atlasījusi avotus, ignorējot pētījumus, kas ir pretrunā grozījumu mērķim, bet arī sagrozīti atspoguļojusi izmantotajos pētījumos un ziņojumos rakstīto. Piemēram, EEA ziņojumā (https://www.eea.europa.eu/en/newsroom/news/europes-land-carbon-sink-declines-but-its-potential-stays-high) norādīts uz mežizstrādes apjomu pieauguma lomu tajā, ka mazinājusies oglekļa piesaiste Eiropas mežos. Savukārt starp risinājumiem minēta gan mežu aizsardzība un mežizstrādes apjomu samazināšana, gan rotācijas perioda (t.i., galvenās cirtes vecuma) palielināšana un bezkailciršu mežsaimniecība. Arī Nabuurs et al. (2013) rakstā (https://www.nature.com/articles/nclimate1853)  norādīts, ka būtisku lomu oglekļa piesaistes samazinājumā Eiropā spēlē mežizstrādes intensitātes kāpums un ka intensīvāka mežizstrāde vēl vairāk samazinās oglekļa piesaistes potenciālu. Arī šī raksta autori starp risinājumiem ietver gan vecu mežu aizsardzību, gan pāreju uz bezkailciršu mežsaimniecību.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būtu svarīgi izstrādāt un apstiprināt meža nozares pamatnostādnes, kas būtu vērstas uz patiesi ilgtspējīgu mežu apsaimniekošanu, tostarp bioloģiskās daudzveidības saglabāšanu un atjaunošanu. Pamatnostādnes objektīvi jābalsta zinātnē, nevis tikai "vēlamo" secnājumu selektīvā atlasē. Tāpat svarīgi iesaistīt sabiedrību un nodrošināt pilnvērtīgu stratēģisko ietekmes uz vidi novērtējumu. Tikai pēc tam būtu iespējami būtiski grozījumi meža apsaimniekošanas normatīvajos aktos, nodrošinot, lai koksnes audzēšana un ieguve nenotiktu uz pārējo meža funkciju rēķina. Arī normatīvo aktu grozījumi izstrādājami tiesiskā un iesaistošā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politikas pamatnostādnēm tiks veikts stratēģiskais ietekmes uz vidi novērtējums un sabiedriskā apspriešana notiks normatīvajos aktos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konceptuāli neatbalsta ZM virzītos Meža likuma grozījumus, kamēr nav apstiprinātas Meža un saistīto nozaru attīstības pamatnostādnes 2025.–2032. gadam, veikts šo pamatnostādņu stratēģiskais ietekmes uz vidi novērtējums (SIVN), kā arī sniegts vispusīgs izvērtējums par grozījumu ietekmi uz Latvijas klimata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ne tikai samazināt administratīvo slogu, bet arī būtiski samazināt atļauto koku ciršanas vecumu, kas var atstāt negatīvas sekas uz mežu ilgtspējīgu apsaimniekošanu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pirmšķietami pastāv arī tiesiskie riski - līdzīgi kā Satversmes tiesas 2024. gada 8. aprīļa spriedumā (lieta Nr. 2023-01-03) atcelto grozījumu gadījumā, tiek apdraudēta atbilstība ilgtspējības un piesardzības principiem – pienākums veikt stratēģisko izvērtējumu pirms normatīvā akta pieņemšanas, kuram var būt būtiska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anotācijā aprēķinātie prognozējamie papildu budžeta ieņēmumi ir ļoti optimistiski, jo atļaujot cirst pat 40 gadus jaunākus kokus, tirgus tiks pārpludināts ar kokmateriāliem un to cenas ievērojami kritīsies.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politikas pamatnostādnēm tiks veikts stratēģiskais ietekmes uz vidi novērtējums un sabiedriskā apspriešana notiks normatīvajos aktos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 iebilst pret piedāvāto redakciju galvenās cirtes vecuma izmaiņām. Būtiskas izmaiņas kailciršu meža apsaimniekošanas rotācijas ciklā tiek veiktas bez ietekmes uz vidi izvērtējuma, sabiedrības līdzdalības, neievērojot attīstības plānošanas sistēmu. Satversmes tiesa 2024.gada 8.aprīlī spriedumā lietā 2023 – 01 – 03 Galvenās cirtes caurmērs jau norādīja par ilgtspējības principa un piesardzības principa neievērošanu. Iecerētās Meža likuma izmaiņas par galvenās cirtes vecumu pēc procesa virzības rakstura un satura ir identiskas Satversmes tiesā vērtētai tiesību normai -  2022.gada 21.junijā pieņemtiem grozījumiem Ministru kabineta noteikumos Nr.935 “Noteikumi par koku ciršanu mežā” 7.pielikumā par galvenās cirtes caurmēru.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Pētijumi norāda par kailcirtes pielietojuma negatīvo ietekmi uz CO2 emisijām. Jau šobrīd Latvijas mežsaimniecība negatīvi vērtējama no klimata mērķu sasniegšanas perspektīvas. Kāpinot kailciršu mežsaimniecības platību īpatsvaru un samazinot koku audzēšanas rotācijas ilgumu, nocērtot mežaudzes ar augstu ikgadējo pieaugumu, atbrīvojot oglekli no augsnes, klimata mērķu sasniegšana tiek vēl attālināta.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Rotācijas cikla samazināšana kailciršu mežsaimniecībā radīs būtiskas problēmas no bioloģiskās daudzveidības viedokļa - mežaudzes struktūras vienkāršošanās, izteiktāks viendabīgums (vertikāls/horizontāls) audzē; lielāku dimensiju koku pieejamības samazināšanās; traucējumu regularitātes pieaugums; vecāku mežu īpatsvara (virs 70/80 gadiem) samazināšanās ainavā; mežu fragmentācijas palielināšanās, samazinoties iespējām veidot ekoloģiski funkcionālu dabas aizsardzības teritoriju sistēmu; grūtības nodrošināt biotopu labvēlīga aizsardzības stāvokļa ilgtspēju (t.i., mežu vecuma struktūra sadalīsies vecajos mežos (no kuriem liela daļa būs īpaši aizsargājami biotopi) un jaunajos (saimnieciskajos) mežos, bet trūks “pārejas vecuma” mežu, kas relatīvi drīz varētu kļūt par īpaši aizsargājamiem biotopiem, tādējādi rodoties arī kompensējošiem apgrūtinājumiem; pieaugošs kailciršu radīts risks blakus mežaudzēm no vēja ietekmes un vēlākām sekundārām ietekmēm.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esošo 9. panta pirmās daļas pirmā 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permakultūras biedrība"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Meži Latvijā pēdējo gadu laikā no oglekļa piesaistītājiem kļuvuši par emisiju avotu. Intensīvā ciršana ir galvenais iemesls šai tendencei. Grozījumi, kas samazinās galvenās cirtes vecumu, pastiprinās šo negatīvo efektu un vēl vairāk attālinās Latviju no ES klimata mērķiem. Tas var rezultēties ar simtiem miljonu eiro soda sankcijām, kas būs jāsedz visai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2.Samazinot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priedei līdz 81 gadam – tiks iegūta zemas kvalitātes koksne, vienlaikus apdraudot priedes atjaunošanos, kas jau tā cieš no pārnadžu populāciju spiediena;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apsei līdz 31 gadam – tiek pilnībā ignorēts, ka apse 40 gadu vecumā jau sniedz mazu saimniecisko vērtību, bet 30 gadu vecumā cirte ir faktiski koku bioloģiskā un ekoloģiskā nozīme iznīcinoša, tiks iegūta "biomasa", jeb tieši tas, ko vēlas ZM it kā izbēgt - koksni sadedzināt šķeldā un iegūt CO2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melnalksnim līdz 51 gadam – tas ir izsmiekls, jo melnalksnis ir nozīmīga koku suga mitrās ieplakās, kur kailcirtes vispār nevajadzētu veikt, un šādos biotopos atjaunošanās ir ļoti vāja;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bērzam un eglei – varētu diskutēt par daļēju samazinājumu, taču eglei riski ir saistīti ar kaitēkļiem, nevis ar vecuma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grozījumi veicinās mežu fragmentāciju, bioloģiskās daudzveidības samazināšanos un ekosistēmu degradāciju, kas atstās sekas gadu desmitiem.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uz šo projektu, jo likumprojekts nekādā mērā neierobežo meža īpašnieka izvēles mežaudzes cirst vēlāk vai piemērot dabai tuvākas meža apsaimniekošanas metodes.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ainavas” iebilst Zemkopības ministrijas (ZM) sagatavotajiem Meža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Ciršanai paredzēto koku ciršana ir pretrunā ar Satversmes tiesas spriedumu (Lieta: 2023-01-03), kas paredz pirms būtiskas ietekmes uz vidi veikt stratēģisko novērtējumu. Turklāt piecu gadu laikā vēl arvien nav izstrādāti arī jaunie meža politikas pamatvirzieni, uz ko ir norādījusi Satversmes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Lai palielinātu valsts budžeta ieņēmumus un veicinātu klimata mērķu sasniegšanu, ir nepieciešama efektīvāka meža apsaimniekošana  un augstvērtīgāka koksnes izmantošana, ko nav iespējams sasniegt neveicot  grozījumus Meža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nepieciešams veikt ietekmes uz vidi stratēģisko novērtējumu, jo pēc grozījumiem ilgākā laika periodā kopējais nocirsto koku apjoms nemainīsies. Samazinot galvenās cirtes vecumu, meža īpašniekam tiek dota iespēja nocirst mežaudzi, pirms vēl klimata izmaiņu ietekmē palielinātie riska faktori (meža kaitēkļi, vējš vai slimības) ir iznīcinājušas mežaudzi. Citādi meža īpašniekam tāpat nāktos to nocirst, tikai iegūstot jau daudz zemākas kvalitātes un vērtības koksni.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politikas pamatnostādnēm tiks veikts stratēģiskais ietekmes uz vidi novērtējums un sabiedriskā apspriešana notiks normatīvajos aktos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aprēķiniem, kā piedāvātie grozījumi ietekmēs zemes izmantošanas, zemes izmantošanas maiņas un mežsaimniecības (ZIZIMM) sektora mērķu, kas noteikti Eiropas Parlamenta un Padomes Regulas (ES)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 4. pantā (ZIZIMM mērķi), sasniegšanu 2030.gadā un virzību uz klimatneitralitāti 2050.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galvenās cirtes vecuma samazināšana var apdraudēt iespēju Latvijai nodrošināt ZIZIMM mērķu izpildi un tādējādi negatīvi ietekmēt Latvijas iespējas izpildīt Direktīvas 2018/2001 29.panta 7a.punktu, kas noteic, ka biomasas kurināmā ražošanai no iekšzemes meža biomasas ir jāatbilst ZIZIMM mērķiem. Kas savukārt var rezultēties tajā, ka Latvijas izcelsmes meža biomasa starptautiski varētu tikt atzīta par neilgtspējīgu un tādā veidā samazināsies Latvijas komersantu iespējas meža biomasas kurināmā eksportam, kas šobrīd veido būtisku daļu (20% 2024.gadā) koksnes produktu eksportā.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iepriekšminētais radīs būtiskus riskus Latvijai sasniegt tai noteiktos saistošos atjaunīgās enerģijas īpatsvara mērķus. Vēršam uzmanību, ka meža biomasa Latvijas kopējā enerģijas patēriņā ir apm. 34%, tostarp nodrošinot vairāk nekā 80% individuālajā siltumapgādē un vairāk nekā 60% centralizētajā siltumapgādē. Norādām, ka neilgtspējīgs biomasas kurināmais tiek pielīdzināts fosilajam kurināmajam un par tā izmantošanu enerģētikā būs jānodod emisijas kvotas. Kas savukārt atstās būtisku negatīvu ietekmi uz centralizētās siltumapgādes tarifiem.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efektīvu mežsaimniecību, klimata mērķu sasniegšanu un augstvērtīgas koksnes izmantošanu, kas, ar likumprojektu samazinot galvenās cirtes vecumu, veicinās iegūtās koksnes kvalitāti, koksnes vērtību un iespējami efektīvāku izmantošanu augstvērtīgākos koksnes materiālos, kā arī ilgtermiņā veicinās zemes izmantošanas, zemes izmantošanas maiņas un mežsaimniecības (ZIZIMM) sektora virzību uz klimatneitralitāti 2050.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sektora 2030. gada mērķa sasniegšana ir tieši atkarīga no pieejamā finansējuma. Oglekļa kredītu tirgus mehānisms, kas radītu naudas plūsmu no papildus pasākumu veikšanas (apmežošana, kopšana u.c.) ir līdz galam nenoformēts un pastāv tikai teorētiski: ZIZIMM mērķiem nav bijis iespējams piesaistīt nevienu milj. EUR. Tātad līdzekļu avots var būt ES fondi (tiek izmantoti KLP ietvarā) un valsts budžets. Ieņēmumu palielinājumam valsts budžetā var būt pozitīva ietekme uz 2030. gada mērķa sasniegšanu, ja tie tiks novirzīti NEKP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panta pirmās daļas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                                         Galvenās cirtes vecums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 lapegle                                                                 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osis, liepa, goba, vīksna un kļava                           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bērzs, melnalksnis                                                   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likumprojektā "Grozījumi Meža likumā" (turpmāk – projekts) ietvertais regulējums var radīt ietekmi uz vidi, kā, piemēram, veicot izmaņas attiecībā uz galvenās cirtes vecumu. Tādējādi lūdzam papildināt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pamatojumu, kā projektā ietvertās normas atbilst meža politikas plānošanas dokumentos noteiktajiem politikas mērķiem un kā projektā ietvertā regulējuma ietekme uz vidi ir vērtēta attiecīga stratēģiskā novērtējuma ietvaros. Ja tiek secināts, ka projektā ietvertās normas neatbilst meža politikas plānošanas dokumentos noteiktajam attīstības virzienam un politikas mērķiem un projektā ietvertajām normām nav veikts stratēģiskais novērtējums, ņemot vērā piesardzības principu, lūdzam veikt projekta stratēģisko ietekmes uz vidi novērtējumu atbilstoši likumā "Par ietekmes uz vidi novērtējumu" un Ministru kabineta 2004. gada 23. marta noteikumos Nr. 157 "Kārtība, kādā veicams ietekmes uz vidi stratēģiskais novērtējums"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konstatējusi Satversmes tiesa, Eiropas Parlamenta un Padomes 2001. gada 27. jūnija direktīvā 2001/42/EK par noteiktu plānu un programmu ietekmes uz vidi novērtējumu ir lietoti jēdzieni "plāni un programmas". Eiropas Savienības Tiesa, interpretējot šos jēdzienus, atzinusi, ka, ņemot vērā šīs direktīvas mērķi nodrošināt augstu vides aizsardzības līmeni, minētie jēdzieni ir interpretējami plaši un var attiekties arī uz normatīvajiem aktiem, kuros regulēti attiecīgajā nozarē piemērojamie noteikumi, būtiskas prasības un detalizētu darbību kopums, lai atļautu un īstenotu projektus, kuriem var būt būtiska ietekme uz vidi </w:t>
            </w:r>
            <w:r w:rsidR="00000000" w:rsidRPr="00000000" w:rsidDel="00000000">
              <w:rPr>
                <w:i w:val="1"/>
                <w:rtl w:val="0"/>
              </w:rPr>
              <w:t xml:space="preserve">(sal. sk. Eiropas Savienības Tiesas 2016. gada 27. oktobra sprieduma lietā C-290/15 "D'Oultremont and Others" 49. un 52. punktu un 2018. gada 7. jūnija sprieduma C-671/16 "Inter-Environnement Bruxelles and Others" 60.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šos jēdzienus iztulkojot šauri, pienākumu veikt stratēģisko novērtējumu varētu apiet, attaisnojot novērtējuma neveikšanu tikai ar dokumenta juridisko dabu. </w:t>
            </w:r>
            <w:r w:rsidR="00000000" w:rsidRPr="00000000" w:rsidDel="00000000">
              <w:rPr>
                <w:u w:val="single"/>
                <w:rtl w:val="0"/>
              </w:rPr>
              <w:t xml:space="preserve">Turklāt tad, ja normatīvais akts, kas var būtiski ietekmēt vidi, ir pieņemts laikā, kad nav spēkā esošas politikas pamatnostādnes, kurām stratēģiskais novērtējums ir veicams obligāti, šāda novērtējuma neveikšana ir pretrunā ar ilgtspējības principu un piesardzības principu</w:t>
            </w:r>
            <w:r w:rsidR="00000000" w:rsidRPr="00000000" w:rsidDel="00000000">
              <w:rPr>
                <w:rtl w:val="0"/>
              </w:rPr>
              <w:t xml:space="preserve"> </w:t>
            </w:r>
            <w:r w:rsidR="00000000" w:rsidRPr="00000000" w:rsidDel="00000000">
              <w:rPr>
                <w:i w:val="1"/>
                <w:rtl w:val="0"/>
              </w:rPr>
              <w:t xml:space="preserve">(sk. Satversmes tiesas 2024. gada 8. aprīļa sprieduma lietā Nr. 2023-01-03 23.1.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Satversmes tiesa, pienācīgs plāna vai projekta ietekmes novērtējums ir jāveic, ja pastāv iespēja vai risks, ka šis plāns vai projekts var ievērojami ietekmēt attiecīgo teritoriju. </w:t>
            </w:r>
            <w:r w:rsidR="00000000" w:rsidRPr="00000000" w:rsidDel="00000000">
              <w:rPr>
                <w:u w:val="single"/>
                <w:rtl w:val="0"/>
              </w:rPr>
              <w:t xml:space="preserve">Ievērojot it īpaši piesardzības principu, šāds risks pastāv tad, ja, pamatojoties uz objektīviem apstākļiem, nevar konstatēt, ka šis plāns vai projekts būtiski neietekmēs attiecīgo teritoriju</w:t>
            </w:r>
            <w:r w:rsidR="00000000" w:rsidRPr="00000000" w:rsidDel="00000000">
              <w:rPr>
                <w:rtl w:val="0"/>
              </w:rPr>
              <w:t xml:space="preserve"> </w:t>
            </w:r>
            <w:r w:rsidR="00000000" w:rsidRPr="00000000" w:rsidDel="00000000">
              <w:rPr>
                <w:i w:val="1"/>
                <w:rtl w:val="0"/>
              </w:rPr>
              <w:t xml:space="preserve">(sk. Eiropas Savienības Tiesas 2011. gada 6. maija sprieduma C-538/09 "Commission v Belgium" 39. punktu un 2018. gada 12. aprīļa sprieduma C-323/17 "People Over Wind and Sweetman" 34. punktu)</w:t>
            </w:r>
            <w:r w:rsidR="00000000" w:rsidRPr="00000000" w:rsidDel="00000000">
              <w:rPr>
                <w:rtl w:val="0"/>
              </w:rPr>
              <w:t xml:space="preserve">. Ja pastāv šaubas par to, vai ir iespējama būtiska ietekme, ir veicama pārbaude, kas ļauj efektīvi izvairīties no tā, ka tiek atļauta plānu vai projektu īstenošana, kas būtiski ietekmē aizsargājamo teritoriju </w:t>
            </w:r>
            <w:r w:rsidR="00000000" w:rsidRPr="00000000" w:rsidDel="00000000">
              <w:rPr>
                <w:i w:val="1"/>
                <w:rtl w:val="0"/>
              </w:rPr>
              <w:t xml:space="preserve">(sk. Eiropas Savienības Tiesas 2004. gada 7. septembra sprieduma lietā C-127/02 "Waddenvereniging and Vogelsbeschermingvereniging" 44.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piesardzības principu, stratēģiskais ietekmes uz vidi novērtējums ir veicams ne vien tad, ja pastāv risks, ka plānotā darbība var ietekmēt īpaši aizsargājamu dabas teritoriju, bet arī tad, ja, balstoties uz objektīvu informāciju, nevar izslēgt šādas ietekmes iespējamību </w:t>
            </w:r>
            <w:r w:rsidR="00000000" w:rsidRPr="00000000" w:rsidDel="00000000">
              <w:rPr>
                <w:i w:val="1"/>
                <w:rtl w:val="0"/>
              </w:rPr>
              <w:t xml:space="preserve">(sk. Satversmes tiesas 2024 .gada 8. aprīļa sprieduma lietā Nr. 2023-01-03 24.3.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nepieciešams veikt ietekmes uz vidi stratēģisko novērtējumu, jo pēc grozījumiem ilgākā laika periodā kopējais nocirsto koku apjoms nemainīsies. Samazinot galvenās cirtes vecumu, meža īpašniekam tiek dota iespēja nocirst mežaudzi, pirms vēl klimata izmaiņu ietekmē palielinātie riska faktori (meža kaitēkļi, vējš vai slimības) ir iznīcinājušas mežaudzi. Citādi meža īpašniekam tāpat nāktos to nocirst, tikai iegūstot jau daudz zemākas kvalitātes un vērtības koksni.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pirmās daļu ar 41.</w:t>
            </w:r>
            <w:r w:rsidR="00000000" w:rsidRPr="00000000" w:rsidDel="00000000">
              <w:rPr>
                <w:vertAlign w:val="superscript"/>
                <w:rtl w:val="0"/>
              </w:rPr>
              <w:t xml:space="preserve">1</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panta pirmās daļas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                                         Galvenās cirtes vecums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 lapegle                                                                 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osis, liepa, goba, vīksna un kļava                           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bērzs, melnalksnis                                                   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cirtes vecuma maiņa ir lēmums ar neatgriezeniskām sekām, kas ietekmē ainavu un publisko vidi. Šādu izmaiņu pieņemšana bez SIVN un sabiedriskās apspriešanas neatbilst ANO Orhūsas konvencijas un Valsts pārvaldes iekārtas likuma prasībām par līdzdalību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grozījumu virzības apstiprināšanai lūdzam nodrošināt sabiedrisko apspriešanu.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pirmās daļu ar 41.</w:t>
            </w:r>
            <w:r w:rsidR="00000000" w:rsidRPr="00000000" w:rsidDel="00000000">
              <w:rPr>
                <w:vertAlign w:val="superscript"/>
                <w:rtl w:val="0"/>
              </w:rPr>
              <w:t xml:space="preserve">1</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panta pirmās daļas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                                         Galvenās cirtes vecums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 lapegle                                                                 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osis, liepa, goba, vīksna un kļava                           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bērzs, melnalksnis                                                   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w:t>
            </w:r>
            <w:r w:rsidR="00000000" w:rsidRPr="00000000" w:rsidDel="00000000">
              <w:rPr>
                <w:b w:val="1"/>
                <w:rtl w:val="0"/>
              </w:rPr>
              <w:t xml:space="preserve">onceptuāli neatbalsta</w:t>
            </w:r>
            <w:r w:rsidR="00000000" w:rsidRPr="00000000" w:rsidDel="00000000">
              <w:rPr>
                <w:rtl w:val="0"/>
              </w:rPr>
              <w:t xml:space="preserve"> ZM virzītos likuma grozījumus, kamēr nav apstiprinātas Meža un saistīto nozaru attīstības pamatnostādnes 2025.–2032. gadam un veikts šo pamatnostādņu stratēģiskais ietekmes uz vidi novērtējums (SIVN),kā arī nav sniegts vispusīgs izvērtējums par grozījumu ietekmi uz Latvijas klimata un bioloģiskās daudzveidības mērķu sasniegšanu, kā arī ES saistību izpilde saistības attiecībā uz sugu un biotopu aizsardzību un Dabas atjaunošanas regulas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 ciršanas vecuma samazināšana - priedei pat 40 gadi, eglei - 30 gadi, ir pretrunā ar līdzšinējo mežsaimniecības praksi, jo ļaus cirst mežaudzes, kad tās vēl ir briestaudzes posmā (skujkokiem vecumklase ir 20 gadi un pieaugusi audze sākas ar VI vecumklasi, jeb no 101gada vecumam (https://www.mvzf.lbtu.lv/sites/mvzf/files/files/lapas/Mezsaimniec%C4%ABbas%20pamati_apskates.pdf).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paralēli tiek virzīti grozījumi noteikumos “Noteikumi par koku ciršanu mežā” (24-TA-2384; šobrīd nesaskaņoti ar VARAM, TM un NVO), kuri paredz palielināt kailciršu platības, paplašināt atvērumus izlases cirtēs un samazināt atstājamo ekoloģisko koku skaitu, kā arī neattiecināt uz rekonstruktīvajām cirtēm kailcirtes platības nosacījumus) tas neliecina par ilgtspējīgu un sabalansētu mežsaimniecību, bet gan tikai ciršanas intensificēšanu.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Ciršanas vecuma samazinājuma nepieciešamība eglei anotācijā ir argumentēta ar astoņzobu mizgrauža invāziju kopš 2022.gada. Taču pārskatāmā vēsturē nav novērota cikliska vai regulāra mizgraužu savairošanās, bet gan vairāk dažādu apstākļu sakritību dēļ - esošais (mantotais) egļu audžu vecums, to vitalitāte, meliorācijas grāvju stāvoklis, kā arī klimatiskie apstākļu ekstrēmi - stipras vētras vai ilgstošas lietavas. Turklāt, anotācijā ir atsauce uz Latvijā vadošā astoņzobu mizgrauža pētnieka Agņa Šmita pētījumu: "Egļu astoņzobu mizgrauža masveida savairošanās situācijas ietekme uz meža apsaimniekošanu un koksnes resursu ieguvi Latvijā", kura secinājumu daļā, kā priekšlikums tiek izteikts samazināt egles cirtmetu susinātajos un slapjajos meža tipos līdz </w:t>
            </w:r>
            <w:r w:rsidR="00000000" w:rsidRPr="00000000" w:rsidDel="00000000">
              <w:rPr>
                <w:b w:val="1"/>
                <w:u w:val="single"/>
                <w:rtl w:val="0"/>
              </w:rPr>
              <w:t xml:space="preserve">61 gadam, </w:t>
            </w:r>
            <w:r w:rsidR="00000000" w:rsidRPr="00000000" w:rsidDel="00000000">
              <w:rPr>
                <w:rtl w:val="0"/>
              </w:rPr>
              <w:t xml:space="preserve">nevis 51 gadam, kā tas tiek virzīts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kā pamatojums šiem grozījumiem anotācijā ir minēts Ministru kabineta 2025. gada 2. septembra, sēdes protokola Nr. 34, 31. §, 4. punkts par informatīvo ziņojumu "</w:t>
            </w:r>
            <w:r w:rsidR="00000000" w:rsidRPr="00000000" w:rsidDel="00000000">
              <w:rPr>
                <w:b w:val="1"/>
                <w:u w:val="single"/>
                <w:rtl w:val="0"/>
              </w:rPr>
              <w:t xml:space="preserve">Par valsts kapitālsabiedrību</w:t>
            </w:r>
            <w:r w:rsidR="00000000" w:rsidRPr="00000000" w:rsidDel="00000000">
              <w:rPr>
                <w:rtl w:val="0"/>
              </w:rPr>
              <w:t xml:space="preserve"> iespējamiem ienākumu palielinājumiem", attiecīgi šobrīd virzītie grozījumi ir ar plašāku tvērumu nekā noteikts MK protokollēmuma 4.punktā, jo virzītie grozījumi attiecas uz visiem mežiem, tai skaitā privātpersonu apsaimniekotiem, nevis tikai uz valsts kapitālsabiedrību apsaimniekotajiem mežiem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nepieciešams veikt ietekmes uz vidi stratēģisko novērtējumu, jo pēc grozījumiem ilgākā laika periodā kopējais nocirsto koku apjoms nemainīsies. Samazinot galvenās cirtes vecumu, meža īpašniekam tiek dota iespēja nocirst mežaudzi, pirms vēl klimata izmaiņu ietekmē palielinātie riska faktori (meža kaitēkļi, vējš vai slimības) ir iznīcinājušas mežaudzi. Citādi meža īpašniekam tāpat nāktos to nocirst, tikai iegūstot jau daudz zemākas kvalitātes un vērtības koksni.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pirmās daļu ar 41.</w:t>
            </w:r>
            <w:r w:rsidR="00000000" w:rsidRPr="00000000" w:rsidDel="00000000">
              <w:rPr>
                <w:vertAlign w:val="superscript"/>
                <w:rtl w:val="0"/>
              </w:rPr>
              <w:t xml:space="preserve">1</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panta pirmās daļas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                                         Galvenās cirtes vecums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 lapegle                                                                 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osis, liepa, goba, vīksna un kļava                           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bērzs, melnalksnis                                                   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nav ņēmusi vērā Satversmes tiesas 2024. gada 8. aprīļa spriedumu lietā Nr. 2023-01-03. Tiek virzīti būtiski grozījumi, kas nav paredzēti Meža un saistīto nozaru attīstības pamatnostādnēs. Grozījumiem prognozējama būtiska negatīva ietekme uz vidi, kas nav vērtēta. Zemkopības ministrija nav ņēmusi vērā to, ka spēkā stājusies EIROPAS PARLAMENTA UN PADOMES REGULA (ES) 2024/1991 (2024. gada 24. jūnijs) par dabas atjaunošanu un ar ko groza Regulu (ES) 2022/869, kas paredz atjaunot meža ekosistēmas. Ar šiem likuma grozījumiem tiks panākts pretējs efekts un paātrināta meža ekosistēmu noplicināšanās. Tāpat Latvijas Nacionālā attīstības plāna 2021.–2027. gadam (NAP2027) 291.punkts paredz pasākumu "Bioloģiskās daudzveidības saglabāšanas pasākumu integrēšana tautsaimniecības nozarēs, </w:t>
            </w:r>
            <w:r w:rsidR="00000000" w:rsidRPr="00000000" w:rsidDel="00000000">
              <w:rPr>
                <w:u w:val="single"/>
                <w:rtl w:val="0"/>
              </w:rPr>
              <w:t xml:space="preserve">jo īpaši</w:t>
            </w:r>
            <w:r w:rsidR="00000000" w:rsidRPr="00000000" w:rsidDel="00000000">
              <w:rPr>
                <w:rtl w:val="0"/>
              </w:rPr>
              <w:t xml:space="preserve"> lauksaimniecības, </w:t>
            </w:r>
            <w:r w:rsidR="00000000" w:rsidRPr="00000000" w:rsidDel="00000000">
              <w:rPr>
                <w:u w:val="single"/>
                <w:rtl w:val="0"/>
              </w:rPr>
              <w:t xml:space="preserve">mežsaimniecības </w:t>
            </w:r>
            <w:r w:rsidR="00000000" w:rsidRPr="00000000" w:rsidDel="00000000">
              <w:rPr>
                <w:rtl w:val="0"/>
              </w:rPr>
              <w:t xml:space="preserve">un zivsaimniecības nozarēs, ī</w:t>
            </w:r>
            <w:r w:rsidR="00000000" w:rsidRPr="00000000" w:rsidDel="00000000">
              <w:rPr>
                <w:u w:val="single"/>
                <w:rtl w:val="0"/>
              </w:rPr>
              <w:t xml:space="preserve">stenojot ilgtspējīgu dabas resursu apsaimniekošanu </w:t>
            </w:r>
            <w:r w:rsidR="00000000" w:rsidRPr="00000000" w:rsidDel="00000000">
              <w:rPr>
                <w:rtl w:val="0"/>
              </w:rPr>
              <w:t xml:space="preserve">un zaļās infrastruktūras izmantošanu, </w:t>
            </w:r>
            <w:r w:rsidR="00000000" w:rsidRPr="00000000" w:rsidDel="00000000">
              <w:rPr>
                <w:u w:val="single"/>
                <w:rtl w:val="0"/>
              </w:rPr>
              <w:t xml:space="preserve">vienlaikus nodrošinot bioloģiskās un ainavu daudzveidības aizsardzību un vērtības celšanu,</w:t>
            </w:r>
            <w:r w:rsidR="00000000" w:rsidRPr="00000000" w:rsidDel="00000000">
              <w:rPr>
                <w:rtl w:val="0"/>
              </w:rPr>
              <w:t xml:space="preserve"> sekmējot ilgtspējīgu tūrisma attīstību". Minētie likuma grozījumi ir pretrunā šim plānošanas dokumentam un veicinās meža putnu indeksa samazināšanos vēl vairāk.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meža bioekonomikai ir ievērojams neizmantots potenciāls, kas attīstāms iedzīvotāju labklājības un drošības nodrošināšanai. Mežsaimniecībā nākas saskarties ar arvien jauniem izaicinājumiem  - šobrīd aktuālākais ir klimata pārmaiņu radīto risku pieaugums. Ilglaicīgai attīstībai meklējami jauni risinājumi kā pielāgoties klimata pārmaiņām un izmantot Latvijas ģeogrāfisko potenciālu produktīva meža audzēšanai, kā arī meža ģenētikas iespējas sugu adaptācijai klimata izmaiņām un SEG piesaistes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resursos balstīta aprites bioekonomika rada iespēju jaunām tehnoloģijām un risinājumiem, kā biotehnoloģijas, konstrukciju  un ēku būvniecība, pārtikas un barības ražošana, medicīnas risinājumi, ķīmiskā pārstrāde u.c. Tā veicina biomateriālu, blakusproduktu un atkritumu apriti un efektīvāku izmantošanu. Lai saglabātu un uzlabotu mežaudžu vitalitāti, nodrošināma savlaicīga meža koku kaitēkļu un slimību diagnosticēšana un preventīvo pasākumu ieviešana. Saimnieciskajos mežos (mežos, kur galvenais apsaimniekošanas mērķis ir koksnes ieguve) pielietojami  mežsaimniecības paņēmieni, kas mazina koku sugu vitalitātes apdraudējumu, nodrošina optimālu mežaudžu krājas pieaugumu un CO2 piesaisti, kā arī meža īpašumu kapitālvērtības pieaugumu. Racionāla zemes apsaimniekošana meža audzēšanai nodrošina stabilu un prognozējamu koksnes pieejamību bioekonomikai, tostarp būvniecībai, pārstrādei un produktu ražošanai ar augstāku pievienoto vērtību, no ilgtspējīgi apsaimniekotiem mežiem. Normatīvā vide liedz ieviest meža audzēšanas riskus mazinošus meža apsaimniekošanas paņēmienus un mežaudžu adaptācijas klimata pārmaiņām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pirmās daļu ar 41.</w:t>
            </w:r>
            <w:r w:rsidR="00000000" w:rsidRPr="00000000" w:rsidDel="00000000">
              <w:rPr>
                <w:vertAlign w:val="superscript"/>
                <w:rtl w:val="0"/>
              </w:rPr>
              <w:t xml:space="preserve">1</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 iebilsts pret piedāvato redakciju. Piedāvātās redakcijas konsekvences nav visaptveroši izvērtētas un nav ietvertas Anotācijā. Nepieciešama analīze kā izmaiņas ietekmēs dažādu ES tiesisko aktu pārņemšanu Latvijā, kādiem nolūkiem nākotnē tiks izmantots Meža valsts reģistrs, kā izmaiņas var radīt ietekmes uz meža apsaimniekošanas kvalitāti, izprotot ka piedāvātās izmaiņas būtiski pavājinās vismaz tuvākajā nākotnē datu kvalitāti Meža valsts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esošo 29.panta 1.daļas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papildinot anotāciju par to, ka grozījumi nesamazinās lēmumu pieņemšanai nepieciešamo Meža valsts reģistra datu kvalitāti. Likumprojekts arī nekādā mērā neierobežo meža īpašnieka izvēles iespēju veikt atkārtotu meža inventarizāciju.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29.panta ir izslēgta prasība par atkārtotu meža inventarizāciju. Izlasot šo pantu var saprast, ka meža īpašniekam vispār ir liegta iespēja veikt atkārtotu meža inventarizāciju atbilstoši saviem ieskatiem, jo atbilstoši Meža inventarizācijas un meža valsts reģistra aprites noteikumiem atkārtota meža inventarizācija paredzēta tikai divos specifiskos gadījumos. Šādā veidā tiek ierobežotas meža īpašnieku tiesības iegūt korektu un aktuālu informāciju par savā īpašumā esošo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inventarizācija ir informācija par atsevišķu meža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inventarizācijā iegūtā informācija tiek izmantota, lai aprēķinātu zemes kadastrālo vērtību, ko izmanto nekustamā īpašuma nodokļa aprēķināšanā, kā arī valsts nodevu aprēķināšanā darījumos ar nekustamo īpašumu.  Mežs ir ekosistēma kura nepārtraukti mainās un algoritmi ko izmanto mežaudzes parametru aktualizācijai nevar precīzi modelēt procesus mežā it īpaši, ja notiek intensīva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Pārskatos par mežsaimniecisko darbību iesniegtā informācija ne vienmēr ir precīza, piemēram kopšanas cirtes rezultātā ir mainījusies mežaudzes valdošā suga.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Laika gaitā var mainīties meža platība īpašumā (piemēram iznīkušas audzes, bebru appludinājumi, dabiski apmežojušās lauksaimniecības zemes u.c.), ko precīzi aprakstīt var tikai veicot meža inventarizāciju. Mežu laika gaitā ietekmē dažādi biotiski un abiotiski faktori, ko nevar aprakstīt mežaudžu raksturojošo parametru aktualizācijas algoritmi.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Jānem vērā arī apstāklis, ka paredzētajos grozījumos noteikumos par koku ciršanu mežā mežā plānots atteikties no koku vidējā caurmēra mērījumiem dabā aizstājot tos ar datiem no meža valsts reģistra (meža inventarizācijas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pašreizējo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īpašnieks vai tiesiskais valdītājs savā īpašumā vai tiesiskajā valdījumā nodrošina pirmreizēju meža inventarizāciju un tās datus iesniedz Valsts meža dienestam, kā arī vismaz reizi 20 gados un normatīvajos aktos noteiktajos citos gadījumos veic atkārtotu meža inventarizāciju.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nekādā mērā neierobežo meža īpašnieka izvēles iespēju veikt atkārtotu meža inventarizāciju.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"TAXATIO"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panta ir izslēgta atkārtota meža inventarizācija. Izlasot šo pantu var saprast, ka meža īpašniekam vispār ir liegta iespēja pasūtīt atkārtotu meža inventarizāciju. Meža inventarizācija ir informācija par atsevišķu meža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inventarizācijā iegūtā informācija tiek izmantota, lai aprēķinātu zemes kadastrālo vērtību, kuru izmanto nekustamā īpašuma nodokļa aprēķināšanā, valsts nodevu aprēķināšanā, darījumos ar nekustamo īpašumu. Mežs ir ekosistēma, kura nepārtraukti mainās un algoritmi, kurus izmanto mežaudzes parametru aktualizācijai nevar precīzi modelēt procesus mežā, it īpaši, ja notiek intensīva mežsaimnieciskā darbība. Šādas izmaiņas mežā var fiksēt periodiski, veicot meža inventarizāciju, kur mežs tiek apsekots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29.pantu saglabāt līdzšinējā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nekādā mērā neierobežo meža īpašnieka izvēles iespēju veikt atkārtotu meža inventarizāciju.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Meža likumā ir ierosināti bez publiskas apspriešanas, un it sevišķi BEZ visu nozares ekspertu diskusijām. Šādu būtisku grozījumu veikšanai nepieciešama diskusija gan ar plašu sabiedrības iesaisti, gan ar nozares ekspertiem par iespējamām problēmām un esošo datu (kas izriet no pastāvošās likumdošanas) analīzes.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29.panta ir izslēgta prasība par atkārtotu meža inventarizāciju. Tas nozīmē, ka pēdējo (vairāk kā desmit) gadu laikā veikto likumdošanu izmaiņu, kas vērstas uz precīzākas informācijas iegūšanu par meža stāvokli un šo datu izmantošanu valsts budžeta stiprināšanai, tiks pazaudētas, un turpmāk vairs nebūs iespējas izmantot precīzus un aktuālus datus - gan koku ciršanas dokumentācijas apstrādei, tādejādi samazinot birokrātisko slogu un atvieglojot Valsts meža dienesta ierēdņu darbu. Neievācot aktuālu un precīzu informāciju (kas dabā mainās gandrīz katru gadu - gan platība, gan klimatisko apstākļu ietekmē arī koku sugas, un dimensijas) nebūs iespējams iegūt valsts budžetā korektu nodokļu apjomu, tiks pavērta iespēja plašai negodīgu "darboņu" praksei, krāpjoties ar novecojušiem un neatbilstošiem meža inventarizācijas datiem, savukārt valsts pārvalde saskarsies ar nepieciešamību papildus tērēt cilvēkresursus, lai kontrolētu meža ciršanas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papildus vēlētos atzīmēt, ka arī Satversmes tiesa jau ir iepriekš savos lēmumos norādījusi, ka turpmākie būtiskie grozījumi, vai likuma normas būtu obligāti jaizvērtē iesaistot plašāku sabiedrības interesentu loku, kā arī jāizvērtē šādu, plānoto izmaiņu ilgtermiņa ietekmi uz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pašreizējo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īpašnieks vai tiesiskais valdītājs savā īpašumā vai tiesiskajā valdījumā nodrošina pirmreizēju meža inventarizāciju un tās datus iesniedz Valsts meža dienestam, kā arī vismaz reizi 20 gados un normatīvajos aktos noteiktajos citos gadījumos veic atkārtotu meža inventarizāciju.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ir ievācami tie dati, kas ir vajadzīgi un izmantojami lēmuma pieņemšanai. Lai datu iegūšanai patērētu pēc iespējas mazāk laika un līdzekļu, dati ievācami tik precīzi, cik nepieciešams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valsts reģistrā informācija par mežu tiek iegūta vairākos veidos – ar meža inventarizāciju, ar pārskatiem, ar Valsts meža dienesta reģistrēto informāciju, kā arī ar ikgadēju datu aktualizāciju, izmantojot aktualizācijas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Tālizpētes tehnoloģiju attīstība ir radījusi jaunas iespējas ar mežu saistītās informācijas iegūšanai, tā atvieglojot lēmuma pieņemšanu vai datu ievākšanu. Izmantojot tālizpētes datus, var iegūt mežaudzi raksturojošus rādītājus un risinājumus, kas izmantojami meža apsaimniekošanas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saimniecisko darbību (meža atjaunošana, ieaudzēšana, jaunaudžu kopšana, koku ciršana, u.c. gadījumos) jau tiek aktualizēti meža inventarizācijas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nekādā mērā neierobežo meža īpašnieka izvēles iespēju veikt atkārtotu meža inventarizāciju.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29.panta ir izslēgta prasība par atkārtotu meža inventarizāciju. Izlasot šo pantu var saprast, ka meža īpašniekam vispār ir liegta iespēja pasūtīt atkārtotu meža inventarizāciju. Šādā veidā tiek ierobežotas meža īpašnieku tiesības iegūt korektu un aktuālu informāciju par savā īpašumā esošo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inventarizācija ir informācija par atsevišķu meža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inventarizācijā iegūtā informācija tiek izmantota, lai aprēķinātu zemes kadastrālo vērtību, ko izmanto nekustamā īpašuma nodokļa aprēķināšanā, kā arī valsts nodevu aprēķināšanā darījumos ar nekustamo īpašumu.  Mežs ir ekosistēma kura nepārtraukti mainās un algoritmi ko izmanto mežaudzes parametru aktualizācijai nevar precīzi modelēt procesus mežā it īpaši, ja notiek intensīva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Pārskatos par mežsaimniecisko darbību iesniegtā informācija ne vienmēr ir precīza, piemēram kopšanas cirtes rezultātā ir mainījusies mežaudzes valdošā suga.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Laika gaitā var mainīties meža platība īpašumā (piemēram iznīkušas audzes, bebru appludinājumi, dabiski apmežojušās lauksaimniecības zemes u.c.), ko precīzi aprakstīt var tikai veicot meža inventarizāciju. Mežu laika gaitā ietekmē dažādi biotiski un abiotiski faktori, ko nevar aprakstīt mežaudžu raksturojošo parametru aktualizācijas algoritmi.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pašreizējo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īpašnieks vai tiesiskais valdītājs savā īpašumā vai tiesiskajā valdījumā nodrošina pirmreizēju meža inventarizāciju un tās datus iesniedz Valsts meža dienestam, kā arī vismaz reizi 20 gados un normatīvajos aktos noteiktajos citos gadījumos veic atkārtotu meža inventarizāciju.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nekādā mērā neierobežo meža īpašnieka izvēles iespēju veikt atkārtotu meža inventarizāciju.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29.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īpašnieks vai tiesiskais valdītājs savā īpašumā vai tiesiskajā valdījumā nodrošina pirmreizēju meža inventarizāciju un tās datus iesniedz Valsts meža dienestā, kā arī normatīvajos aktos noteiktajos citos gadījumos veic atkārtotu meža inventarizāciju.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neatbalsta priekšlikumu turpmāk neveikt reizi 20 gados atkārtotu meža inventarizāciju, jo patiesi un ticami dati nevar balstīties tikai un tālizpētes datiem un noteiktiem algoritmiem. Mežs ir nemitīgi mainīga ekosistēma, kuru ietekmē daudz un dažādi faktori, kas nepakļaujas noteiktiem algoritmiem, tādējādi ir nepieciešams mežaudzes pārbaudīt dabā, jo, lai arī šī brīža tehnoloģijas ir attīstītas, tās nevar aizstāt dabā, meža inventarizācijas veicēja ievāktos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ir ievācami tie dati, kas ir vajadzīgi un izmantojami lēmuma pieņemšanai. Lai datu iegūšanai patērētu pēc iespējas mazāk laika un līdzekļu, dati ievācami tik precīzi, cik nepieciešams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valsts reģistrā informācija par mežu tiek iegūta vairākos veidos – ar meža inventarizāciju, ar pārskatiem, Valsts meža dienesta reģistrētā informācija, kā arī ar ikgadēju datu aktualizāciju, izmantojot aktualizācijas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saimniecisko darbību (meža atjaunošana, ieaudzēšana, jaunaudžu kopšana, koku ciršana, u.c. gadījumos) jau tiek aktualizēti meža inventarizācijas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nekādā mērā neierobežo meža īpašnieka izvēles iespējas veikt atkārtotu meža inventarizāciju.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29. panta pirmo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29.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īpašnieks vai tiesiskais valdītājs savā īpašumā vai tiesiskajā valdījumā nodrošina pirmreizēju meža inventarizāciju un tās datus iesniedz Valsts meža dienestā, kā arī normatīvajos aktos noteiktajos citos gadījumos veic atkārtotu meža inventarizāciju.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minētajiem grozījumiem tiek atcelta nepieciešamība atjaunot meža inventrizāciju katrus 20 gadus. Ar šādu lēmumu tiek pasliktināta meža inventarizācijas datu kvalitāte, kas savukārt ietekmē aprēķinu veikšanu un modelēšanu, jo meža inventarizācijas dati tiek izmantoti gan SEG emisiju aprēķinos, gan cirsmu apjomu aprēķinos, gan dažādos dabas datu modeļos. Ar šādu lēmumu nākotnē tiek radīti riski neprecīziem datiem un lēmumiem, kas tiek pieņemti, balstoties uz neprecīzu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inventarizācija ir dārga un laikietilpīga, kā arī par to maksā meža īpašnieks, arī par datiem, ko savām vajadzībām izmanto tikai valsts (teritorijās, kur ir aizliegta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ir ievācami tie dati, kas ir vajadzīgi un izmantojami lēmuma pieņemšanai. Lai datu iegūšanai patērētu pēc iespējas mazāk laika un līdzekļu, dati ievācami tik precīzi, cik nepieciešams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valsts reģistrā informācija par mežu tiek iegūta vairākos veidos – ar meža inventarizāciju, ar pārskatiem, ar Valsts meža dienesta reģistrēto informāciju, kā arī ar ikgadēju datu aktualizāciju, izmantojot aktualizācijas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Tālizpētes tehnoloģiju attīstība ir radījusi jaunas iespējas ar mežu saistītās informācijas iegūšanai, tā atvieglojot lēmuma pieņemšanu vai datu ievākšanu. Izmantojot tālizpētes datus, var iegūt mežaudzi raksturojošus rādītājus un risinājumus, kas izmantojami meža apsaimniekošanas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saimniecisko darbību (meža atjaunošana, ieaudzēšana, jaunaudžu kopšana, koku ciršana, u.c. gadījumos) jau tiek aktualizēti meža inventarizācijas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nekādā mērā neierobežo meža īpašnieka izvēles iespēju veikt atkārtotu meža inventarizāciju.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29. panta pirmo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- 10.09.2025.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redakcija rada risku mežizstrādes un tās saskaņošanas laikā pārkāpt Sugu un biotopu aizsardzības likuma un tam pakārtoto noteikumu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dienestam šobrīd, konstatējot mežā aizsargājamu sugu dzīvotnes vai aizsargājamus biotopus, nav pienākuma apturēt apliecinājuma izsniegšanu un izvērtēt situāciju, tajā skaitā pēc savas iniciatīvas rosinot īpaši aizsargājamas dabas teritorijas vai mikrolieguma 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Mežsaimnieciskā darbība, ko veic atbilstoši šim likumam, atzīstama par atbilstošu normatīvo aktu prasībām sugu un biotopu aizsardzības jomā. Tomēr mežizstrādes (saimnieciskās darbības) realizācijas laikā meža īpašniekam un saimnieciskās darbības izpildītājam jāizturas saudzīgi pret dabas vērtībām, tajā skaitā, jādara visu iespējamo, lai mazinātu vai novērstu saimnieciskās darbības negatīvo ietekmi uz dabas vērtībām - īpaši aizsargājamām sugām, to dzīvotnēm un īpaši aizsargājamiem biotopiem, piemēram, izvēloties piemērotu darbu veikšanas sezonu un atbilstošus dabas vērtības saudzējošus paņēmienus.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amatpersonai, pirms ciršanas apliecinājuma izsniegšanas, ja platībā tiek konstatētas īpaši aizsargājamu sugu dzīvotnes vai īpaši aizsargājami biotopi, savas kompetences līmenī ir pienākums izvērtēt nepieciešamību pēc savas iniciatīvas rosināt mikrolieguma vai īpaši aizsargājamas dabas teritorijas veidošanu šo vērtību saglabāšanai atbilstoši normatīvajiem aktiem par sugu un biotopu aizsardzību. Ja valsts meža dienesta amatpersona, veicot sākotnējo izvērtējumu, nekonstatē platības acīmredzamu neatbilstību mikrolieguma vai īpaši aizsargājamas dabas teritorijas veidošanai, tā pieaucina sertificētu attiecīgās jomas sugu vai biotopu aizsardzības ekspertu un rīkojas atbilstoši tā Atzinumam. Šajā gadījumā saimnieciskās darbības apliecinājuma izsniegšanas termiņš var tikt pagarināts uz laiku līdz vienam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 iebilst pret 36.panta 2 daļas redakciju. Nav saprotams sagatavotās redakcijas nolūks, tas nav skaidrots Anotācijā. Normas pielietojums interpretējams, kā būtisks šķērslis bioloģiskās daudzveidības aizsardzībā. Nav juridiski saprotams kā Meža likums var tikt virzīts kā "jumta likums" pār citiem likumiem (Sugu un biotopu aizsardzības likums vai likums Par īpaši aizsargājamām dabas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36.panta otrās daļas redakcija svītrojama.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permakultūras biedrība"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noteikt, ka jebkura mežsaimnieciskā darbība, kas atbilst Meža likumam, vienlaikus būtu atzīstama arī par atbilstošu Sugu un biotopu aizsardzības likumam, ir nepieņemams. Tas faktiski padarītu lieku Dabas aizsardzības pārvaldes uzraudzību un legalizētu līdzšinējo neatbilstošo praksi, kas jau ir radījusi būtisku kaitējumu bioloģiskajai daudzveidībai. Meža likuma mērķis nav aizsargāt iestādes no tiesvedībām, bet nodrošināt ilgtspējīgu apsaimniekošanu.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 vēlas, lai “Mežsaimnieciskā darbība, ko veic atbilstoši šim likumam, atzīstama par atbilstošu normatīvo aktu prasībām sugu un biotopu aizsardzības jomā”, rodas jautājums, vai Meža likumā pašlaik atspoguļotas visas Latvijas saistības dabas aizsardzības jomā? Citādi neatliek nekas cits, kā spriest, ka meži Latvijā atrodas ārpus dabas. Tik klaja būšana pretrunā ar citu ministriju un institūciju noteikto visnotaļ ir nepieņemama.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36. panta 2. daļa - atzīt jebkuru darbību, kas veikta saskaņā ar Meža likumu, par atbilstošu normatīvo aktu prasībām sugu un biotopu aizsardzībā, ir pretrunā ar Eiropas dabas aizsardzības tiesību aktiem  (1979. gada 2. aprīļa Padomes Direktīvu 79/409/EEK par savvaļas putnu aizsardzību (Putnu direktīva) un 1992. gada 21. maija Padomes Direktīvu 92/43/EEK par dabisko dzīvotņu, savvaļas faunas un flora (Biotopu direktīva). Norma neatbilst Eiropas Savienības Tiesas judikatūrai.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("SAULGOZES D" SIA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Uzskatu, ka ir nepareizi atteikties no regulāras meža inventarizācijas. Vajadzētu saglabāt līdzšinējo formulējumu, ka atkārtota meža inventarizācija jāveic reizi 20 gados. Valsts meža dienesta darbinieki ne vienmēr kontrolē vai jebkura darbība mežā ir notikusi saskaņā ar īpašnieka sniegtajiem pārskatiem. Ir liela iespējamība, ka pazudīs datu ticamība.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līdzšinējo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inventarizācija ir dārga un laikietilpīga, kā arī par to maksā meža īpašnieks, arī par datiem, ko savām vajadzībām izmanto tikai valsts (teritorijās, kur ir aizliegta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ir ievācami tie dati, kas ir vajadzīgi un izmantojami lēmuma pieņemšanai. Lai datu iegūšanai patērētu pēc iespējas mazāk laika un līdzekļu, dati ievācami tik precīzi, cik nepieciešams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valsts reģistrā informācija par mežu tiek iegūta vairākos veidos – ar meža inventarizāciju, ar pārskatiem, ar Valsts meža dienesta reģistrēto informāciju, kā arī ar ikgadēju datu aktualizāciju, izmantojot aktualizācijas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Tālizpētes tehnoloģiju attīstība ir radījusi jaunas iespējas ar mežu saistītās informācijas iegūšanai, tā atvieglojot lēmuma pieņemšanu vai datu ievākšanu. Izmantojot tālizpētes datus, var iegūt mežaudzi raksturojošus rādītājus un risinājumus, kas izmantojami meža apsaimniekošanas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saimniecisko darbību (meža atjaunošana, ieaudzēšana, jaunaudžu kopšana, koku ciršana, u.c. gadījumos) jau tiek aktualizēti meža inventarizācijas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nekādā mērā neierobežo meža īpašnieka izvēles iespēju veikt atkārtotu meža inventarizāciju.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36.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Mežsaimnieciskā darbība, ko veic atbilstoši šim likumam, atzīstama par atbilstošu normatīvo aktu prasībām sugu un biotopu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anotācijā ir norādīts tikai tas, ka projekts paredz papildināt Meža likuma 36. pantu, novēršot interpretācijas iespējas attiecībā uz meža apsaimniekošanas ierobežojumiem, lūdzam papildināt anotāciju ar pamatojumu par grozījuma Meža likuma 36. pantā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36.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36.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Mežsaimnieciskā darbība, ko veic atbilstoši šim likumam, atzīstama par atbilstošu normatīvo aktu prasībām sugu un biotopu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kas vispārīgi atzīst mežsaimniecisko darbību par atbilstošu sugu un biotopu aizsardzības prasībām, faktiski rada atbilstības prezumpciju un var ierobežot sabiedrības tiesības apstrīdēt individuālus lēmumus. Tas nav savienojams ar ANO Orhūsas konvencijas 9. pantu un piekļuves tiesai nodrošināšanu. Lūdzam dzēst dzēst šo panta redakciju vai aizstāt ar tādu, kas skaidri norāda, ka mežsaimnieciskā darbība īstenojama, ievērojot vides aizsardzības normatīvos aktus, neierobežojot sabiedrības tiesības uz informāciju, līdzdalību un pieeju tiesai.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Mežsaimnieciskā darbība īstenojama, ievērojot vides aizsardzības normatīvos aktus, neierobežojot sabiedrības tiesības uz informāciju, līdzdalību un pieeju tiesai.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Norma precizēta. Novēršot kolīziju starp Meža likumu un Sugu un biotopu aizsardzības likumu, netiek ierobežotas sabiedrības tiesības uz informāciju, līdzdalību un pieeju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36.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36.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Mežsaimnieciskā darbība, ko veic atbilstoši šim likumam, atzīstama par atbilstošu normatīvo aktu prasībām sugu un biotopu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ietvertā 36.panta otrā daļa – “Mežsaimnieciskā darbība, ko veic atbilstoši šim likumam, atzīstama par atbilstošu normatīvo aktu prasībām sugu un biotopu aizsardzības jomā” – nav juridiski skaidri pamatota un tās būtība nav izskaidrota anotācijā. Šāda norma var radīt tiesiskas neskaidrības un apdraudēt bioloģiskās daudzveidības aizsardzības principu ievērošanu, jo šāds vispārējs apgalvojums ir pretrunā ar Sugu un biotopu aizsardzības likumu (SBL), kurš paredz, ka sugu un biotopu aizsardzībai var veidot īpaši aizsargājamās dabas teritorijas, un kuru aizsardzības un izmantošanas noteikumos var būt citas prasības mežu apsaimniekošanai. Likums “Par īpaši aizsargājamām dabas teritorijām” vai SBL ir speciālie likumi, kuri ir vienlīdz svarīgi Meža likumam, līdz ar to nevar noteikt, ka Meža likuma normas ir augstākas par abiem minētajiem 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Nepieciešams novērst kolīziju starp 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36.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36.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Mežsaimnieciskā darbība, ko veic atbilstoši šim likumam, atzīstama par atbilstošu normatīvo aktu prasībām sugu un biotopu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jomu regulē Sugu un biotopu aizsardzības likums, kas vienlaikus arī ievieš prasības, kas izriet no Padomes Direktīvas 92/43/EEK (1992. gada 21. maijs) par dabisko dzīvotņu, savvaļas faunas un floras aizsardzību (Biotopu direktīva) un Eiropas Parlamenta un Padomes Direktīvas 2009/147/EK ( 2009. gada 30. novembris ) par savvaļas putnu aizsardzību (Putnu direktīva). Minētie grozījumi ir klajā pretrunā gan Sugu un biotopu aizsardzības likumā noteiktajām prasībām, gan abās direktīvās minētajiem principiem dabas aizsardzības jomā, jo paredz to, ka jebkur, kur mežaudze sasniegusi ciršanas vecumu, iespējama mežsaimnieciskā darbība, tai skaitā īpaši aizsargājamās dabas teritorijās un mikroliegumos, un ja atbilstoši Meža likumam Valsts meža dienests ir izsniedzis apliecinājumu koku ciršanai. Arī no anotācijas skaidrojuma izriet, ka faktiski šo grozījumu mērķis ir pieļaut mežsaimnieciskās darbības veikšanu īpaši aizsargājamo sugu dzīvotnēs un Eiropas Savienības nozīmes biotopos, kas reģistrēti dabas datu pārvaldības sistēmā "Ozols", ārpus īpaši aizsargājamām dabas teritorijām, neveicot nekādu izvērtējumu. Šādu izmaiņu ietekme uz vidi un dabas aizsardzību nav izvērtēta un ir pretrunā dabas aizsardzību regulējošiem normatīvajiem aktiem. Turklāt jānorāda, ka Meža likumā nav noteiktas prasības, kas izrietētu no Biotopu direktīvas un Putnu direktīvas, līdz ar to likumprojekta 36. panta otrās daļas redakcija ir klajā pretrunā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Nepieciešams novērst kolīziju starp 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36.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iebilst pret likumprojekta virzību bez stratēģiskā ietekmes uz vidi novērtējuma (SIVN) un pilnvērtīgas sabiedrības līdzdalības nodrošināšanas. Plānotās izmaiņas rada neatgriezenisku ietekmi uz vidi un publisko telpu; šādās situācijās sabiedrībai ir jābūt iespējai saņemt informāciju un piedalīties lēmumu pieņemšanā pirms lēmuma pieņemšanas. Īsais saskaņošanas termiņš nav samērīgs un neļauj nodrošināt jēgpilnu līdzdalību. Šāda pieeja neatbilst likumam “Par ietekmes uz vidi novērtējumu” (t. sk. SIVN prasībām), ANO Orhusas konvencijai (1., 6. un 9. pants) un Valsts pārvaldes iekārtas likumam (labas pārvaldības un atklātības principi, pienākums nodrošināt publisku apspriešanu sabiedrībai svarīgos jautājumos). Jāņem vērā, ka Satversmes tiesas 2024. gada 8. aprīļa spriedumā lietā Nr. 2023-01-03 ir uzsvērta nepieciešamība nodrošināt ietekmes uz vidi izvērtējumu un sabiedrības līdzdalību tiesiski nozīmīgu grozījumu virzībā.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Likumprojekta 1. punktu. Pašreiz mežos koksnes krāja jau samazinās. Tas nozīmē, ka jaunāku koku ciršana vēl vairāk pastiprinās koksnes krājas samazinājumu, kas vidējā un ilgtermiņā samazinās ekonomisko ieguvumu no mežsaimniecības, samazinās mežu spēju piesaistīt oglekli un apdraudēs mežu ilgtspējīgu apsaimniekošanu.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Likumprojekta 4. punktu. Šāda panta apstiprināšana mazinātu dabas aizsardzības prasības, jo paredzētu, ka jebkura mežsaimnieciskā darbība, kas veikta atbilstoši Meža likumam, automātiski tiek atzīta par atbilstošu arī sugu un biotopu aizsardzības normatīvo aktu prasībām. Faktiski tas nozīmētu dabas aizsardzības prasību atcelšanu mežsaimniecības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liikumprojekts ir pretrunā Meža likumā noteiktajai ilgtspējīgas mežsaimniecības definīcijai, kā arī Latvijas meža politikā nostiprinātajiem mērķiem un principiem. Jau šobrīd aizsargājamo meža biotopu stāvoklis ir nelabvēlīgs, pieaug mežu fragmentācija un kopējā koksnes krāja, savukārt meži kļūst par emisiju avotu. Šie grozījumi visas šīs problēmas tikai saasinās.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likumprojekta, kas tieši ietekmē valsts mežu apjomu, virzībai bez ietekmes uz vidi novērtējuma (IVN), kas būtu veicams politikas plānošanas dokumenta sagatavošanas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svarīgākajiem jautājumiem, kas jāizvērtē IVN ietvaros, ir likumprojekta ietekme uz CO2 emisijām, 2030. gada klimata mērķu sasniegšanu, kā arī ilgtermiņa ietekme uz CO</w:t>
            </w:r>
            <w:r w:rsidR="00000000" w:rsidRPr="00000000" w:rsidDel="00000000">
              <w:rPr>
                <w:vertAlign w:val="subscript"/>
                <w:rtl w:val="0"/>
              </w:rPr>
              <w:t xml:space="preserve">2</w:t>
            </w:r>
            <w:r w:rsidR="00000000" w:rsidRPr="00000000" w:rsidDel="00000000">
              <w:rPr>
                <w:rtl w:val="0"/>
              </w:rPr>
              <w:t xml:space="preserve"> emisijām ar skatu uz klimatneitralitātes sasniegšanu 2050.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tas veicinās CO</w:t>
            </w:r>
            <w:r w:rsidR="00000000" w:rsidRPr="00000000" w:rsidDel="00000000">
              <w:rPr>
                <w:vertAlign w:val="subscript"/>
                <w:rtl w:val="0"/>
              </w:rPr>
              <w:t xml:space="preserve">2</w:t>
            </w:r>
            <w:r w:rsidR="00000000" w:rsidRPr="00000000" w:rsidDel="00000000">
              <w:rPr>
                <w:rtl w:val="0"/>
              </w:rPr>
              <w:t xml:space="preserve"> piesaistes palielināšanu ilgtermiņā un sniegs pozitīvu ieguldījumu ilgtermiņa klimata politikas mērķu sasniegšanā, taču nav norādīts konkrēts laika posms, kādā šie rezultāti sagaidāmi, kā arī nav sniegta informācija par likumprojekta radīto ietekmi uz aktualizētajā Nacionālajā enerģētikas un klimata plānā noteiktajiem mērķiem – gan kopējiem, gan ZIZIMM sektoram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arī likumprojekta anotācijā norādītajos avotos minēto, ka aprakstīto risinājumu pozitīva ietekme uz mežu oglekļa piesaisti iespējama tikai pēc vairākām desmitgadēm, bet palielināta mežu ciršana radīs tūlītēju negatīvu ietekmi uz oglekļa piesaisti/emisijām meža zemēs, sagaidāms, ka minēto risinājumu īstenošana būtiski apdraudēs 2030. gada klimata mērķu izpildi, radot negatīvu ietekmi uz citām tautsaimniecības nozarēm – lauksaimniecību, enerģētiku, rūpniecību un transporta nozari, kurām šī negatīvā ietekme būs jākompensē.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vēlamies atsaukties uz Klimata un enerģētikas ministrijas informatīvajā ziņojumā "Par siltumnīcefekta gāzu emisiju samazināšanas un oglekļa dioksīda piesaistes saistību izpildi" (25-TA-485) ietvertajiem secinājumiem,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2024. gadā atjaunoto 2023. gada integrēto ziņojumu par politikām, pasākumiem un SEG prognozēm tiek prognozēts, ka 2050. gadā ne visas nesamazināmās emisijas tiks kompensētas ar  CO</w:t>
            </w:r>
            <w:r w:rsidR="00000000" w:rsidRPr="00000000" w:rsidDel="00000000">
              <w:rPr>
                <w:vertAlign w:val="subscript"/>
                <w:rtl w:val="0"/>
              </w:rPr>
              <w:t xml:space="preserve">2</w:t>
            </w:r>
            <w:r w:rsidR="00000000" w:rsidRPr="00000000" w:rsidDel="00000000">
              <w:rPr>
                <w:rtl w:val="0"/>
              </w:rPr>
              <w:t xml:space="preserve"> piesaistēm (netiks sasniegta klimatneitralitāte). Tomēr virzībā uz klimatneitralitāti noteiktie starpposma mērķi 2030. gadam pēc NEKP mērķu scenārija 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Riski SEG emisiju samazināšanai noteikto indikatīvo mērķa vērtību sasniegšanā netiek prognozēti tikai pie nosacījuma, ka nozaru ministrijas ar citām iesaistītajām pusēm ievieš gan papildus pasākumu (WAM), gan NEKP mērķa scenārijā noteiktos nozaru pasākumus un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iebilst pret šīs iniciatīvas virzīšanu, ņemot vērā potenciālo negatīvo ietekmi uz citām nozarēm. Jebkāda diskusija par šādiem priekšlikumiem var notikt tikai kopā ar atbilstošu vides ietekmju izvērtējumu, kurā nodrošināta arī sabiedrības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pievienotie izvērtējumi nesniedz pietiekamu informāciju, lai būtu skaidri izprotams tiesību aktā izvēlētā risinājuma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ilgtermiņā samazinās ekonomisko atdevi no mežsaimniecības, vājinās mežu spēju uzkrāt oglekli un apdraudēs mežu ilgtspējīgu apsaimniekošanu. Patlaban nepieciešams saglabāt mežu resursus, nevis paātrināt to izsīkšanu. Tāpēc aicinām šo punktu izslēgt no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uz kādu pantu iebildums 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izmantojot atsauces uz zinātniski augstvērtīgiem informācijas avotiem, skaidrot, kāds ekoloģisks risks rodas no mežu pieaugšanas un novecošanas un mirušās koksnes daudzuma palielināšanās mežā? Kāda ekoloģiskā vērtība tieši zūd?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vecāki meži, jo lielāka tajos ir bioloģiskā daudzveidība. Tostarp mirusī koksne ir nevis “neizmantojamā koksne”, kā to dēvē Zemkopības ministrija anotācijā, bet gan mājas un barība lērumam citu sugu, turklāt palīdz arī atjaunot oglekļa resursus augsnē. Tikmēr izkritušo koku vietā iesējas jauni kokaugi un ienāk citas sugas, dabiskie traucējumi arī ir daļa no meža ekosistēmas.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Citādi – lūgums izņemt vārdu “ekoloģisks” no teikumiem “Ja mežaudzes tiek nocirstas pārlieku vēlu, veci koki zaudē savu ekonomisko un ekoloģisko vērtību” un “Šie fakti spilgti parāda, ka meža novākšana pārlieku vēlā vecumā nozīmē ne tikai ekonomisku zaudējumu, bet arī strauji augošu ekoloģisko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skaidrot arī, kāda pašreiz ir situācija ar augstas pievienotās vērtības preču ražošanu un kas tiek darīts, lai to veicinātu (ņemot vērā, ka ne jau koksnes pieejamība ir bijis šķērslis pēdējos 35 gados attīstīt augstas pievienotās vērtības preču ražošanu, par ko liecina pieaugošais mežizstrādes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risinājuma aprakstā minēts, ka likuma grozījumi tiek veikti tostarp, lai palielinātu oglekļa uzkrājumu ilgdzīvojošajos koksnes izstrādājumos, nav minēts, kā plānots panākt, ka industrija attīstās un neražo (un neeksportē) pārsvarā enerģētisko koksni un zāģmateriālu.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Stāstu par egļu astoņzobu mizgrauža postījumiem nevar attiecināt uz visiem kokiem. Lūgums iekļaut zinātnisku pamatojumu, kādēļ ciršanas vecums tiek mazināts visām mežsaimnieciskajām koku sugām.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w:t>
            </w:r>
            <w:r w:rsidR="00000000" w:rsidRPr="00000000" w:rsidDel="00000000">
              <w:rPr>
                <w:i w:val="1"/>
                <w:rtl w:val="0"/>
              </w:rPr>
              <w:t xml:space="preserve">Ja mežaudzes tiek nocirstas pārlieku vēlu, veci koki zaudē savu ekonomisko un ekoloģisko vērtību – tie vairs nekļūst par saplākšņa plātnēm, mēbelēm vai koka mājām (saplāksnis, mēbeles, būvniecības konstrukcijas), bet malka un šķelda kā enerģētiskā koksne. Enerģētiskā koksne, sadedzinot, izdala CO₂ acumirklī – tā vietā lai koksne glabātu oglekli nākamajām paaudzēm, savukārt augstas pievienotās vērtības produkti saglabā CO₂ desmitiem un pat simtiem gadu, tādējādi tieši veicinot emisiju samazināšanu. Pāraugušās audzes kļūst par vājo posmu.........</w:t>
            </w:r>
            <w:r w:rsidR="00000000" w:rsidRPr="00000000" w:rsidDel="00000000">
              <w:rPr>
                <w:rtl w:val="0"/>
              </w:rPr>
              <w:t xml:space="preserve">" Lūdzam, skaidrot, kādi tieši materiāli  tiks ražoti ar augstu pievienoto vērtību, kā arī to - vai kokrūpniecības nozarei ir attiecīgā kapacitāte uzņemt tik daudz kokmateriālu un pārstrādāt to materiālā ar augstu pievienoto vērtību, pretējā gadījumā nozāģētā koksne zāģmateriālu veidā var tikt eksportēta no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Latvijas Bioekonomikas stratēģijā laikposmam līdz 2030, gadam  kā viens no īstenojamiem virzieniem ir bioekonomikas produktu pievienotās vērtības palielināšana un arī bioekonomikas eksporta produkcijas vērtības palielināšana. Augsta pievienotā vērtība ir koksnes produkcijai, kas tiek izmantoti ilglaicīgiem mērķiem, nodrošinot oglekļa uzglabāšanu produktos desmitiem gadu. Šie produkti ir koksnes plātnes, mēbeles un koksnes konstrukcijas, koksnes ķīmiskie produkti u.c. Attīstītajā plātņu rūpniecībā Latvijā šobrīd ir vairāki  investīciju projekti. Atvērtas jaunas plātņu rūpnīcas Kuldīgā un Rēzeknē.Tāpat vērienīgi attīstās plātņu rūpniecības procesā radušos blakusproduktu augsvērtīga pārstrāde, stiprinot inovācijas kokrūpniecībā un jaunu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Ministru kabineta 2025. gada 2. septembra sēdes protokola Nr. 34, 31. §, 4. punktam protokollēmuma projektā par informatīvo ziņojumu "Par valsts kapitālsabiedrību iespējamiem ienākumu palielinājumiem" Zemkopības ministrijai doti uzdevumi, kuros ietverts uzdevums sagatavot priekšlikumus grozījumu veikšanai un iesniegt tos tālākai virzīšanai Meža likumā. Norādāms, ka minētā protokollēmuma 4.punkts neparedz veikt izmaiņas Meža likumā, bet gan uzliek Zemkopības ministrijai </w:t>
            </w:r>
            <w:r w:rsidR="00000000" w:rsidRPr="00000000" w:rsidDel="00000000">
              <w:rPr>
                <w:u w:val="single"/>
                <w:rtl w:val="0"/>
              </w:rPr>
              <w:t xml:space="preserve">izvērtēt</w:t>
            </w:r>
            <w:r w:rsidR="00000000" w:rsidRPr="00000000" w:rsidDel="00000000">
              <w:rPr>
                <w:rtl w:val="0"/>
              </w:rPr>
              <w:t xml:space="preserve"> grozījumu veikšanu Ministru kabineta 2025. gada 21. janvāra rīkojumā Nr. 42 "Par koku ciršanas maksimāli pieļaujamo apjomu 2026.–2030. gadam" un zemkopības ministram līdz 2025. gada 31. oktobrim iesniegt izskatīšanai Ministru kabinetā priekšlikumus par grozījumiem saistītajos normatīvajos aktos: Sugu un biotopu aizsardzības likumā, likumā "Par ietekmes uz vidi novērtējumu", Meža likumā, Ministru kabineta 2012. gada 18. decembra noteikumos Nr. 935 "Noteikumi par koku ciršanu mežā", Ministru kabineta 2020. gada 17. decembra noteikumos Nr. 744 "Mežam nodarīto zaudējumu noteikšanas kārtība", Ministru kabineta 2015. gada 13. janvāra noteikumos Nr. 18 "Kārtība, kādā novērtē paredzētās darbības ietekmi uz vidi", Ministru kabineta 2015. gada 27. janvāra noteikumos Nr. 30 "Kārtība, kādā Valsts vides dienests izdod tehniskos noteikumus paredzētajai darbībai un akceptē paredzēto darbību", Ministru kabineta 2013. gada 17. septembra noteikumos Nr. 891 "Noteikumi par saimnieciskās darbības ierobežojumiem, par kuriem pienākas kompensācija, tās izmaksas nosacījumiem, kārtību un apmēru".  </w:t>
            </w:r>
            <w:r w:rsidR="00000000" w:rsidRPr="00000000" w:rsidDel="00000000">
              <w:rPr>
                <w:b w:val="1"/>
                <w:rtl w:val="0"/>
              </w:rPr>
              <w:t xml:space="preserve">Tātad - visas šīs būtiskās izmaiņas būtu izskatāmas vienlaicīgi un vienlaicīgi izvērtējama iespējamā to ietekme uz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tiek virzīts vienlaikus ar likumprojektu "Grozījums likumā "Par ietekmes uz vidi novērtējumu"" 25-TA-2090.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vērtēt alternatīvus risinājumus minētajiem galvenajiem izaicinājumiem – meža pielāgošanās klimata pārmaiņam un klimata pārmaiņu mazināšana – atbilstoši zinātniski augstvērtīgiem informācijas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tiek apgalvots, ka pieeja, kas paģēr mazināt ciršanas vecumu, lai adresētu iepriekšminētos izaicinājumus, ir “balstīta uz Latvijas Valsts mežzinātnes institūta "Silava"  un citu ES pētījumu atziņām un saskan ar vairāku ES valstu praksi”, lūgums iekļaut zinātniski augstvērtīgus informācijas avotus, kur šāda prakse minēta kā risinājums visu sugu kokiem.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Lūgums arī skaidrot, kā zemāks ciršanas vecums traktējams kā “vienkāršāks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Lūgums skaidrot, vai, samazinot ciršanas vecumus, iespēja palielināt peļņu un ieņēmumus valsts budžetā vērtēta arī ilgtermiņā, teiksim, nākamajiem 20-50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nepieciešams veikt ietekmes uz vidi stratēģisko novērtējumu, jo pēc grozījumiem ilgākā laika periodā kopējais nocirsto koku apjoms nemainīsies. Samazinot galvenās cirtes vecumu, meža īpašniekam tiek dota iespēja nocirst mežaudzi, pirms vēl klimata izmaiņu ietekmē palielinātie riska faktori (meža kaitēkļi, vējš vai slimības) ir iznīcinājušas mežaudzi. Citādi meža īpašniekam tāpat nāktos to nocirst, tikai iegūstot jau daudz zemākas kvalitātes un vērtības koksni.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normatīvā regulējuma salīdzinājumu ar tuvākajām kaimiņvalstīm, nevis ar citām ES valstīm, kurās būtiski atšķiras klimatiskie apstākļi, koku sugas, mežu platības un to apsaimniekošana, kā arī valsts ekonomiskā izaugsme salīdzinājumā ar Latviju.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pieminēti vairāki starptautisku organizāciju pētījumi un publikācijas. Lūgums skaidrot, kur tieši tajos ir pausts, ka ciršanas vecuma samazināšana visām koku sugām un vecu mežu izskaušana ir risinājums, lai pielāgotos klimata pārmaiņām, mazinātu klimata pārmaiņas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galvenās cirtes vecumu, meža īpašniekam tiek dota iespēja nocirst mežaudzi, pirms vēl klimata izmaiņu ietekmē palielinātie riska faktori (meža kaitēkļi, vējš vai slimības) ir iznīcinājušas mežaudzi. Citādi meža īpašniekam tāpat nāktos to nocirst, tikai iegūstot jau daudz zemākas kvalitātes un vērtības koksni.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 iespējamā ietekme uz bioloģiskās daudzveidības saglabāšanu. Likumprojekts vērsts uz ciršanas apjomu palielināšanu un attiecīgi šādām izmaiņām ir jāvērtē konkrēta ietekme uz sugu un biotopu aizsardzības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galvenās cirtes vecumu, meža īpašniekam tiek dota iespēja nocirst mežaudzi, pirms vēl klimata izmaiņu ietekmē palielinātie riska faktori (meža kaitēkļi, vējš vai slimības) ir iznīcinājušas mežaudzi. Citādi meža īpašniekam tāpat nāktos to nocirst, tikai iegūstot jau daudz zemākas kvalitātes un vērtības koksni.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šo anotācijas sadaļu precizēt atbilstoši Klimata un enerģētikas ministrijas iebildumā norādītajiem argumentiem par iespējamiem riskiem meža biomasas kurināmā ilgtspējas jomā (eksportspēja, siltumenerģijas tarifi, Latvijas starptautisko saistību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pašreizējās situācijas aprakstā ir norādīts, ka Meža likuma 29. pants rada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ar likumprojektu minētā likuma 29. panta pirmā daļa tiek izteikta jaunā redakcijā, lūdzu, izvērtēt administratīvā sloga izmaiņas. Atbilstoši vērtējumam, lūdzu,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pašreizējās situācijas aprakstā ir norādīts, ka Meža likuma 29. pants rada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ar likumprojektu  minētā likuma 29. panta pirmā daļa tiek izteikta jaunā redakcijā, lūdzu, izvērtēt administratīvā sloga izmaiņas. Atbilstoši vērtējumam, lūdzu,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fiziskām personām ir aizpildāms anotācijas 2. sadaļas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anotācijas 3.sadaļā norādītajām izmaiņām valsts pamatbudžeta ieņēmumos, valsts speciālā budžeta ieņēmumos, kā arī pašvaldību budžeta ieņēmumos 6.1.apakšpunktā nav sniegts detalizēts skaidrojums un aprēķins,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pieņemšana faktiski atceltu būtiskas dabas aizsardzības prasības, jo paredzētu, ka jebkura darbība, kas atbilst Meža likumam, automātiski tiek uzskatīta par atbilstošu arī sugu un biotopu aizsardzības normatīviem. Tas nozīmētu, ka mežsaimniecībā vairs netiktu ievērotas dabas aizsardzības normas, apdraudot Latvijas mežu bioloģisko daudzveidību. Tāpēc aicinām šo punktu izslēgt no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izvērsti skaidrot, kādēļ uz šiem likuma grozījumiem neattiecas sabiedrības līdzdalības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kancelejā 2025.gada 2.septembrī saņemta vairāku biedrību un nodibinājumu parakstīta vēstule par nepieciešamību meža nozares politikas plānošanas dokumentu izstrādes procesā pilnvērtīgi iesaistīt sabiedrības pārstāvjus. Iepazīstoties ar vēstulē norādītajiem apsvērumiem, Valsts kanceleja pārliecinājās, ka kopš 2020.gada meža politikas jomā nav izstrādāts politikas plānošanas dokuments, ko varētu uzskatīt par ietvaru normatīvajam regulējumam mežizstrādes un vienlaikus arī dabas aizsardzības jomā, dodot iespēju sabalansēt gan dažādu ieinteresēto pušu, gan sabiedrības kopējās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Valsts kancelejā kopš 2025.gada 8.septembra saņemti vismaz 35 privātpersonu iesniegumi (iesniegumu skaits turpina pieaugt) par nepieciešamību organizēt publisko apspriešanu par likumprojektu. Ministru kabineta 2024.gada 15.oktobra noteikumu Nr. 639 "Sabiedrības līdzdalības kārtība attīstības plānošanas procesā" 4.punkts paredz - ja projekta izstrādes procesā sabiedrības līdzdalības iespējas netiek nodrošinātas, institūcija lēmumu neiesaistīt sabiedrības pārstāvjus pamato, sniedzot skaidrojumu tiesību akta projekta sākotnējās ietekmes novērtējuma ziņojumā (turpmāk - anotācija). Valsts kanceleja, iepazīstoties ar likumprojekta anotāciju, konstatēja, ka tajā nav norādīts pamatojums, kādēļ netika nodrošinātas sabiedrības līdzdalības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izvērtējot likumprojekta anotācijā ietverto pamatojumu, īpaši attiecībā uz 36.panta papildinājumu ar jaunu daļu (par kuru vispār nav sniegts pamatojums likumprojekta anotācijas 1.sadaļā), neatbalsta likumprojekta virzību steidzamības kārtībā (saskaņošanai dotas nepilnas četras darba dienas) un bez publiskās apspriešanas. Attiecīgi Valsts kanceleja lūdz Zemkopības ministriju nodrošināt sabiedrības līdzdalības iespējas, organizējot publisko apspriešanu atbilstoši Ministru kabineta 2024.gada 15.oktobra noteikumiem Nr. 639 "Sabiedrības līdzdalības kārtība attīstības plānošanas procesā" pirms likumprojekta tālākās virzības.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 ka sabiedrības līdzdalība uz projektu “neattiecas”, nav pieļaujama. Sabiedrības tiesības uz līdzdalību šādos jautājumos nav iestādes labas gribas žests, bet no starptautiskajām saistībām un nacionālās tiesību sistēmas izrietošs pienākums (skat., Kultūras ministrijas 1.iebildumu par grozījumu projektu). Pašvaldību normatīvais regulējums nevar aizstāt vai ierobežot šīs tiesības. Lūdzam noteikt sabiedrisko apspriešanu atbilstoši normatīvajos aktos par sabiedrības līdzdalību noteiktajai kārtību un skaidru informēšanas kārtību; izņēmumus paredzēt tikai objektīvi pamatotos gadījumos (piemēram, avārijas stāvoklis), nodrošinot informēšanu pēc lēmuma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sabiedrības līdzdalību un sniegt anotācijā informāciju par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Vienlaikus jāievēro, ka likumprojektam ir ietekme uz budžetu un to nepieciešams virzīt kopā ar budžeta likumprojektu “Par valsts budžetu 2026. gadam un budžeta ietvaru 2026., 2027. un 2028. gadam”, kam ir ierobežoti iesniegšanas termiņi.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Zemkopības ministrijas prakse, iesniedzot Likumprojektu ar 3 darba dienu saskaņošanas termiņu bez publiskās apspriešanas, ir nepieņemama. Tas apdraud sabiedrības līdzdalību un ir pretrunā ar labas pārvaldības principiem. Nepieciešams nodrošināt sabiedrības līdzdalības iespējas un pirms jaunu likumprojektu grozījumu virzīšanu, kam ir būtiska ietekme uz vidi, atļaujot nevalstiskajām organizācijām un sabiedrībai tās pilnvērtīgi izpētīt, dodot vismaz 2 mēnešus izvērtēšanai.  Atgādinām, ka Satversmes tiesa jau atcēlusi līdzīgus grozījumus par caurmēru samazināšanu, tieši tādēļ, ka netika nodrošināta pienācīga ietekmes uz vidi izvērtēšana un sabiedrības 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un to nepieciešams virzīt kopā ar budžeta likumprojektu “Par valsts budžetu 2026. gadam un budžeta ietvaru 2026., 2027. un 2028. gadam”, kam ir ierobežoti iesniegšanas termiņi.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anotācijas 7. sadaļu, norādot tiesību akta izpildē iesaistītās valsts institūcijas. Ja attiecināms, aizpildīt 7.4.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 tas, ka meža vecums tiek potenciāli būtiski ierobežots un ciršanai pieejams daudz vairāk platību, var nebūtiski ietekmēt vidi? Kāda tieši izpēte ir veikta, lai par šo spriestu?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nepieciešams veikt ietekmes uz vidi stratēģisko novērtējumu, jo pēc grozījumiem ilgākā laika periodā kopējais nocirsto koku apjoms nemainīsies. Samazinot galvenās cirtes vecumu, meža īpašniekam tiek dota iespēja nocirst mežaudzi, pirms vēl klimata izmaiņu ietekmē palielinātie riska faktori (meža kaitēkļi, vējš vai slimības) ir iznīcinājušas mežaudzi. Citādi meža īpašniekam tāpat nāktos to nocirst, tikai iegūstot jau daudz zemākas kvalitātes un vērtības koksni.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atzinumam, ka ietekme uz vidi ir nebūtiska. Lūdzam nodrošināt zinātniski pamatotu un precīzu informāciju, balstoties uz aktuālajiem datiem par mežu stāvokli, bioloģisko daudzveidību un ZIZIMM emisiju tendencēm.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nepieciešams veikt ietekmes uz vidi stratēģisko novērtējumu, jo pēc grozījumiem ilgākā laika periodā kopējais nocirsto koku apjoms nemainīsies. Samazinot galvenās cirtes vecumu, meža īpašniekam tiek dota iespēja nocirst mežaudzi, pirms vēl klimata izmaiņu ietekmē palielinātie riska faktori (meža kaitēkļi, vējš vai slimības) ir iznīcinājušas mežaudzi. Citādi meža īpašniekam tāpat nāktos to nocirst, tikai iegūstot jau daudz zemākas kvalitātes un vērtības koksni.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 tiek interpretēts “ilgtermiņš” un kurus mērķus, pateicoties tostarp šiem grozījumiem, paredzēts sasniegt, pievienojot atsauci uz zinātniski augstvērtīgu ietekmes prognožu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("Radi Vidi Pats"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Radi Vidi Pats piedāvātajā TA velk plašas paralēles ar ST spriedumu Lietā Nr. 2022-16-05, kurā, tai skaitā, Tiesa secina, ka Ministru kabinets, vērtējot iespējamo ietekmi uz vidi, nebija pieaicinājis neatkarīgus sugu un biotopu aizsardzības speciālistus un izmantojis šādu speciālistu pētījumus. Tas liecina par to, ka dažādo interešu līdzsvars nav vispusīgi pārbaudīts, un nav gūstama pārliecība, ka apstrīdētās normas iespējamā ietekme vērtēta, pienācīgi pārbaudot norādītos vides kaitējuma riskus attiecībā uz sugām un biotopiem [24.2.].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kategoriski iebilst pret TA anotācijas 1.5. punktu, kas  nosaka, ka nav plānots veikt ex-post izvērtējumu, kura mērķis ir saprast vai TA sasniedz savu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novērtējums ir būtisks instruments efektīvai un datos balstītai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TA anotācijas 6. daļu, kas  norāda, ka TA izstrādes procesā nav noticis sabiedrības līdzdalības process, kā arī nav lūgti ne viedokļi, ne atzinumi Valsts un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ilgstošie ZM mēģinājumi skatīt Latvijas mežsaimniecības nozari tikai no ekonomiskā aspekta nav salāgojami ar ilgtspējas aspektu, kas savā būtībā ir daudz plašāks par ekonomisko pīlāri.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mums, kā pilsoniskās sabiedrības pārstāvjiem nākas vērst uzmanību arī uz mūsu bažām gan par ministru, gan ministrijas agresīvajiem mēģinājumiem savu darbu īstenot tikai mežsaimniecības nozares interesēs, kas nepārprotami rada risku sabiedrības uzticībai MK un valsts leģitīmajai iekārtai. Nav šaubu, ka sabiedrības noskaņojums  pieprasīs dabas vērtību saglabāšanu un uzlabošanu, kā arī tiesības  dzīvot labklājīgā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redakcijā veikt pilnvērtīgu sabiedrības iesaistes procesu, izstrādāt grozījumus saskaņā ar ST spriedumu, DAP un Tiesībsarga biroja atzinumiem, ņemt vērā labas pārvaldības principius, FNA un Ārvalstu investoru padomes viedokļus.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("PLIEŅCIEMAM"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“PLIEŅCIEMAM” iebildumi par likumprojektu “Grozījumi Meža likumā” (25-TA-2086)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“PLIEŅCIEMAM”, reģistrēta Latvijas Republikā un darbojas sabiedrības interesēs, aizstāvot maza zvejnieku ciema iedzīvotāju intereses un rūpējas par to labklājību. Plieņciems atrodas īpaši aizsargājamas teritorijas sastāvā un to daļēji klāj vec priežu mežs. Pamatojoties uz starptautiskajām tiesībām, Eiropas Savienības normatīvajiem aktiem un Latvijas Republikas Satversmi, iesniedz šādus iebildumus par likumprojektu “Grozījumi Meža likumā” (25-TA-2086).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būtiski samazināt galvenās cirtes vecumu vairākām koku sugām (9.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atvieglot prasības attiecībā uz meža inventarizāciju (12. un 29.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jauno 36. panta 2. daļu atzīt jebkuru darbību, kas veikta saskaņā ar Meža likumu, par automātiski atbilstošu normatīvo aktu prasībām sugu un biotopu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ir pretrunā ar Latvijas starptautiskajām saistībām, Eiropas Savienības tiesībām un Satversmes 115. pantu, jo tie apdraud bioloģisko daudzveidību un faktiski izslēdz efektīvu aizsargājamo sugu un biotopu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Bioloģiskās daudzveidības konvencija (CBD, 1992, Rio de Janeiro)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uzliek valstīm pienākumu saglabāt bioloģisko daudzveidību un īpaši aizsargāt apdraudētās sugas un to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Mežizstrādes atļaušana aizsargājamo sugu dzīvotnēs ir tiešā pretrunā ar šo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 Klimata pārmaiņu pamatkonvencija (UNFCCC, 1992) un Parīzes nolīgums (2015)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Parīzes nolīguma 4. pants paredz uzturēt un palielināt oglekļa piesaistes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Mežizstrādes intensifikācija, kas sekotu šo grozījumu pieņemšanas gadījumā, tieši samazina Latvijas spēju pildīt šīs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Orhūsas konvencija (1998)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garantē tiesības dzīvot vidē, kas atbilst veselībai un labklājībai.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nosaka sabiedrības tiesības piekļūt pilnīgai un savlaicīgai informācijai par vides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paredz sabiedrības līdzdalību lēmumos par darbībām, kas būtiski ietekmē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attiecas uz sabiedrības iesaisti plānu un programmu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uzliek pienākumu nodrošināt sabiedrības iesaisti normatīvo aktu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virzīšana bez pienācīgas sabiedrības līdzdalības, kas ir likumprojekta laišana apspriešanā arī privātpersonām, ir klajš Orhūsas konvencijas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ainavu konvencija (2000, Florence) Intensīva mežizstrāde ir pretrunā ar Latvijas saistībām saglabāt ainavas kā dabas un kultūras mantojumu. Konvencija paredz aizsargāt ainavas, taču Latvijā jau vērojamas kailcirtes, kas stiepjas kvartāliem, pilnībā degradējot Latvijas kultūrvēsturisko un dabisko ainavu. Likuma grozījumu pieņemšana šo faktu vēl daudzkārt pasliktinātu.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Eiropas Savienības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Biotopu direktīva (92/43/EEK)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aizliedz pasliktināt aizsargājamo biotopu stāvokli vai apdraudēt īpaši aizsargājamo sugu populācijas.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grozījumu jaunā 36. panta norma, kas automātiski atzīst darbības par atbilstošām aizsardzības prasībām, būtībā izslēdz šo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Putnu direktīva (2009/147/EK)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paredz īpaši aizsargājamo putnu sugu dzīvotņu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aizliedz ligzdu un dzīvotņu bojāšanu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ir pretrunā putnu direktīvai, jo pieļautu dzīvotņu un ligzdvietu iznīcināšanu īpaši aizsargājamām putnu sugām.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 Bioloģiskās daudzveidības stratēģija līdz 2030. gadam un Eiropas Zaļais 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aizsargāt 30% ES teritorijas un atjaunot degradētās ekosistēmas.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grozījumi ir tiešā pretrunā ar šiem stratēģiskajiem mērķiem. Pieņemot grozījumus palielinātos degradēto meža ekosistēmu platības Latvijā paaugstinoties mežu izciršanas intensitātei.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Latvijas Republikas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115. pants Valsts aizsargā ikviena tiesības dzīvot labvēlīgā vidē, sniedzot ziņas par vides stāvokli un rūpējoties par tās saglabāšanu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neatbilst šim pienākumam. Lai aizsargātu vidi un ievērotu subjektīvās tiesības uz vidi, valstij ir pienākums atturēties no vidi degradējošu darbību veikšanas. Likuma grozījumi veicinātu vides degradāciju.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Sugu un biotopu aizsardzības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aizliedz bojāt vai iznīcināt īpaši aizsargājamo sugu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nosaka aizsargājamo biotopu obligātu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Daļas īpaši aizsargājamo sugu sastopamas mežaudzēs galvenokārt ārpus aizsargājamām dabas teritorijām. Līdz šim šo sugu aizsardzību nodrošinājis sugu un biotopu likums. Likuma grozījumi šo pilnībā apgāztu un šīs sugas būtu pakļautas pilnīgai iznīcībai.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 Brīdinājums par iespējamu tiesvedību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minētie grozījumi tiks pieņemti, 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radīs tiešu pretrunu ar ES tiesību aktiem (Biotopu un Putnu direktīvām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nozīmēs Latvijas starptautisko saistību nepildīšanu, tostarp Orhūsas konvencijas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biedrība “PLIEŅCIEMAM” kopā ar citām organizācijām patur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vērsties Eiropas Komisijā ar sūdzību par ES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pārkāpuma procedūru pret Latviju (LESD 258. pants), kas var novest līdz lietai 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Orhūsas konvencijas 9. pantā paredzētās tiesības vērsties tiesā un citās kompetentajās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ignorējot sabiedrības viedokli un starptautiskās saistības, Latvija riskē ne tikai ar reputācijas zaudējumu, bet arī ar tiesvedību ES institūcijās, kas var rezultēties saistošos spriedumos un sankcijās.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Zemkopības ministrijas ierēdņus uz saprātīgu rīcību. Gribas domāt, ka visi ierēdņi nav bezbērnu vientuļi cilvēki, kuriem ir tik vienalga, ka aiz viņiem nekas nepaliks, un viņi būs tie, kas būs iznīcinājuši Latvijas galveno vērtību - Mammu DABU.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 - biedrības "PLIEŅCIEMAM" valdes locekle Liene Rieksta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26593394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valsts budžeta ieņēmumus un veicinātu klimata mērķu sasniegšanu, ir nepieciešama efektīvāka meža apsaimniekošana  un augstvērtīgāka koksnes izmantošana, ko nav iespējams sasniegt neveicot  grozījumus Meža likumā. Likumprojekts nemaina dabas aizsardzības prasības meža apsaimniekošanā, bet papildina tās ar seno mežu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grozījumus Meža likumā, jo 1. pēdējo gadu laikā arvien vairāk izpaužas klimata pārmaiņu ietekme, kas ietekmē meža audzēšanu.  Klimata ekstrēmi – lokālie virpuļviesuļi, ilgstošas lietavas, kaitēkļu, kā egļu astoņzobu mizgraužu invāzijas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meža apsaimniekošanā Latvija ir noteikti daudz vairāk ierobežojumu ka mežsaimniecības konkurent valstīs Eiropā,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lielākā daļa meža īpašnieki ir ieguvuši meža apsaimniekošanas pieredzi un zināšanas jau vairāk kā 20 gadu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ir pieaugušas aizsargājamo teritoriju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faktorus, ir pienācis laiks veikt izmaiņas normatīvajā vidē, lai meža īpašnieki saimnieciskajos mežos var mazināt klimata pārmaiņu radītos riskus un viņiem būtu lielākas iespējas reaģēt uz potenciāli nelabvēlīgu situāciju veidošanos un pieņemt pamatotus lēmumus par savu mežu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atbalstāms priekšlikums par normu, kas skaidri nosaka ka platībās, kur nav izveidotas īpaši aizsargājamas teritorijas vai mikroliegumi, ievērpjot Meža likuma normas darbība ir atbilstoša normatīvo aktu prasībām sugu un biotopu aizsardzības jomā. Tas novērsīs neskaidrību un nepamatotus ierobežojumus koksnes pārdošanai kuru ieguvei saņemts ciršanas apliecinājums.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6.sadaļa ar biedrības sniegto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organizāciju sadarbības padome (LOSP) atbalsta sagatavotos grozījumus Meža likumā, jo tie ir nepieciešami gan ilgtspējīgas mežsaimniecības, gan Latvijas tautsaimniecības attīstībai kopumā. LOSP biedru vidū ir daudzi lauksaimnieki, kas vienlaikus ir arī meža īpašnieki, tādēļ ir būtiski nodrošināt iespēju izmantot meža vērtību, pirms to koksnes vērtību būtiski samazina kaitēkļi, slimības vai trupes attīstība. Turklāt lauksaimniecībā nereti rodas situācijas, kā šogad, kad rodas milzīgi zaudējumi un lai saimniecība nebankrotētu, praktiski vienīgais veids, kā nodrošināt ienākumus ir meža īpašumu saimnieciska izmantošana. Tas palīdz nodrošināt ģimenes ar iztiku un strādājošois ar darbavietām. Un īpašums netiek pārdots kādam ārvalstu uzpircējam, bet paliek saimniecības ilgtermiņa lietošanā un tiek atjaunots.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administratīvo slogu un nodrošinot efektīvākas apsaimniekošanas iespējas, ieguvēji būs gan meža īpašnieki, gan valsts ekonomika, gan sabiedrība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iespējamību, ka var iestāties ārkārtas situācija, kurā nepieciešama neatliekama reaģēšana un tūlītēja rīcība attiecībā uz koku ciršanu, Meža likuma 12. pantā ceturtā daļa ir jāsaglabā spēkā esošajā redakcijā: "Koku ciršana mežā ir aizliegta, ja zemes vienībā nav veikta meža inventarizācija, izņemot šā panta trešajā daļā minētos gadījumus, kā arī gadījumus, kad tiek veikta sauso, bojāto un vēja gāzto koku ciršana normatīvajos aktos par koku ciršanu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6.sadaļa ar biedrības sniegto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Meža likuma 12.pantā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Kokmateriālu ražotāju un tirgotāju asociācija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grozījumus, jo tie ietver trīs svarīgas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samazināts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noteikti ekonomiski pamatoti ciršanas vecumi, kas gan ļauj samazināt "vecuma" radītus lietkoksnes kvalitātes zuduma riskus (piemēram, pieredze rāda, ka apsē būtiski palielinās trupes riski pēc 30 gadu vecuma), gan joprojām saglabā mežsaimniecības mērķi orientēties uz tādām sortimentu dimensijām, kas atbilst zāģbaļķu un finierkluču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novērsti riski, ka legāli nozāģēts malkas baļķis pēkšņi dēļ citu normatīvo aktu prasībām tiek interpretēts kā "nelegāls" daļā no Latvijas centralizētās siltumapgādes. Šobrīd šādi mēģinājumi notiek, piemēram, plaši interpretējot RED prasību pārņemšanu Latvijas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Kokmateriālu ražotāju un tirgotāju asociācija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pārbaudīt, vai šie grozījumi nepamatoti nesamazina rīcības brīvību ārkārtas situācijās. Mūsprāt, ir jāsaglabā palīgteikums, kas ir šā brīža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ciršana mežā ir aizliegta, ja nav veikta meža inventarizācija normatīvajos aktos par meža inventarizāciju noteiktajā kārtībā, izņemot šā panta trešajā daļā minētos gadījumus, kā arī gadījumus, kad tiek veikta sauso, bojāto un vēja gāzto koku ciršana normatīvajos aktos par koku ciršanu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Kokrūpniecības federācija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Kokrūpniecības federācija atbalsta sagatavotos grozījumus Meža likumā, jo tie stiprina normatīvā regulējuma skaidrību (grozījumi 36. pantā), samazina administratīvo slogu (12. un 29. panta grozījumi) un tuvina Latvijas meža apsaimniekošanas principus Ziemeļvalstu pieejai (9. panta grozījumi), tādejādi veicinot visas nozares konkurētspēju, kas caur produktivitātes pieaugumu, nevis nodokļu palielinājumu radīs papildus ekonomisko izaugsmi.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pārliecināties vai piedāvātie 12. panta grozījumi neizslēdz tos izņēmuma gadījumus, kad tiek veikta sauso, bojāto un vēja gāzto koku ciršana normatīvajos aktos par koku ciršanu noteiktajā kārtībā, attiecīgi, neveicot inventarizāciju.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Priecājamies, ka Zemkopības ministrija atzīst klimata pārmaiņas par eksistenciālu izaicinājumu. Ceram, ka Zemkopības ministrija šādu viedokli pārstāvēs arī citās tās darbības sfērās. Tomēr norādām, ka šie grozījumi tieši palielinās emisiju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par galvenās cirtes vecuma nosacījumiem Igaunijā, jo šobrīd Igaunijas Meža likumā, kas ir spēkā no 2025.gada 1.janvāra, bērzam un melnalksnim noteiktais ciršanas vecums kailcirtē ir 60-80 gadi, kas nav mazāks nekā šobrīd Meža likumā noteiktais vecums Latvijā - 71 gads. Taču likumprojektā piedāvātais - 51 gads, ir būtiski zemāks nekā Igaunijā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Igaunijā noteiktais minimālais ciršanas vecums kailcirtē priedei ir 90-160 gadi, eglei 60-120 gadi un apsei - 30-50 gadi, savukārt likumprojektā piedāvātie ciršanas vecumi kailcirtē priedei un eglei ir būtiski zemāki.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pamatojumu šādām būtiskām atšķirībām.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grozījumu ietekmi uz ZIZIMM emisijām saistībā ar Latvijai saistošajiem 2030. un 2050. gada klimata mērķiem un pašreizējām ZIZIMM emisiju tendencēm, redzot, ka mežu sektors ir kļuvis par emisiju avotu. Pretējā gadījumā pastāv risks, ka Latvijai būs jāpērk emisiju kvotas un jāsedz Eiropas Komisijas noteiktie sodi.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efektīvu mežsaimniecību, klimata mērķu sasniegšanu un augstvērtīgas koksnes izmantošanu, kas, ar likumprojektu samazinot galvenās cirtes vecumu, veicinās iegūtās koksnes kvalitāti, koksnes vērtību un iespējami efektīvāku izmantošanu augstvērtīgākos koksnes materiālos, kā arī ilgtermiņā veicinās zemes izmantošanas, zemes izmantošanas maiņas un mežsaimniecības (ZIZIMM) sektora virzību uz klimatneitralitāti 2050.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gada mērķa sasniegšana ir tieši atkarīga no pieejamā finansējuma. Oglekļa kredītu tirgus mehānisms, kas radītu naudas plūsmu no papildus pasākumu veikšanas (apmežošana, kopšana u.c.) ir līdz galam nenoformēts un pastāv tikai teorētiski: ZIZIMM mērķiem nav bijis iespējams piesaistīt nevienu milj. EUR. Tātad līdzekļu avots var būt ES fondi (tiek izmantoti KLP ietvarā) un valsts budžets. Ieņēmumu palielinājuma valsts budžetā var būt pozitīva ietekme uz 2030. gada mērķa sasniegšanu, ja tie tiks novirzīti NEKP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vispārēji formulēto ietekmi, minot konkrētus ieguvumus un zaudējumus, tostarp ietekmi uz mežu resursu ilgtermiņa pieejamību un ekonomisko atdevi.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ietekmes aprakstu ar īsu informāciju par faktisko ietekmi uz fiziskām un juridiskām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"Detalizēts ieņēmumu aprēķins" ir iekļauta informācija, ka saistībā ar grozījumiem likumā "Par ietekmes uz vidi novērtējumu" sagaidāms meža meliorācijas sistēmu pārbūves izmaksu samazinājums 2,3 milj. euro. Klimata un enerģētikas ministrija aicina detalizētāk skaidrot, kuri grozījumi ir domāti un kura to norma attiecināma uz meliorācijas sistēmu pārbūves izmaksu samazinājumu.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Meliorācijas sistēmu pārbūves izmaksu samazinājums veidojas no likumprojekta "Grozījums likumā "Par ietekmes uz vidi novērtējumu"" 25-TA-2090. Detalizētāka informācija iekļauta likumprojekta "Grozījums likumā "Par ietekmes uz vidi novērtējumu""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grozījumu ietekmi uz ZIZIMM emisijām saistībā ar 2030. un 2050. gada mērķiem, kā arī, redzot citu ZM informatīvajos ziņojumus, kādas būtu valsts budžeta izmaksas par emisiju kvotu iepirkšanu ZIZIMM mērķu nesasniegšanas gadījumā līdz 2030. gadam un 2050.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efektīvu mežsaimniecību, klimata mērķu sasniegšanu un augstvērtīgas koksnes izmantošanu, kas, ar likumprojektu samazinot galvenās cirtes vecumu, veicinās iegūtās koksnes kvalitāti, koksnes vērtību un iespējami efektīvāku izmantošanu augstvērtīgākos koksnes materiālos, kā arī ilgtermiņā veicinās zemes izmantošanas, zemes izmantošanas maiņas un mežsaimniecības (ZIZIMM) sektora virzību uz klimatneitralitāti 2050.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gada mērķa sasniegšana ir tieši atkarīga no pieejamā finansējuma. Oglekļa kredītu tirgus mehānisms, kas radītu naudas plūsmu no papildus pasākumu veikšanas (apmežošana, kopšana u.c.) ir līdz galam nenoformēts un pastāv tikai teorētiski: ZIZIMM mērķiem nav bijis iespējams piesaistīt nevienu milj. EUR. Tātad līdzekļu avots var būt ES fondi (tiek izmantoti KLP ietvarā) un valsts budžets. Ieņēmumu palielinājuma valsts budžetā var būt pozitīva ietekme uz 2030. gada mērķa sasniegšanu, ja tie tiks novirzīti NEKP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anotācija paredz būtiskus ieņēmumus no darbaspēka nodokļiem (VSAOI un IIN), lūdzam izvērst detalizētu skaidrojumu par to, kā veidosies minētais nodokļu ieņēmumu pieaugums (atalgojuma apmēra pieaugums, nodarbināto skaita pieaugums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3.sadaļu,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sociālās apdrošināšanas obligāto iemaksu (turpmāk – VSAOI) likme ir 34,09%, no tās darba devēja daļa ir 23,59% un darba ņēmēja daļa ir 10,50%. VSAOI ieņēmumi pa budžetiem sadalās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pamatbudžetā -  2,9%, kas ir Ieņēmumi valsts pamatbudžetā no valsts sociālās apdrošināšanas obligāto iemaksu sadales veselības aprūpes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speciālajā budžetā -  83,7%, kas ir Sociālās apdrošināšanas iemaksas valsts sociālās apdrošināšanas speciālajā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atlikusī daļa 13,4% tiek iemaksāti 2.pensiju līmenī un budžetā šī summa netiek ieskaitīta.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Uzņēmējdarbības riska valsts nodeva 2025.gadā ir noteikta 0,36 euro mēnesī un tā tiek ieskaitīta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IIN sadalījums starp valsts un pašvaldību budžetiem ir attiecīgi 22% un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UIN un dividenžu ieņēmumi tiek ieskaitīti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3.sadaļas 1., 1.1., 1.2. un 1.3.punktu aizpildīt atbilstoši budžeta veidam un 6.1. punktā detalizēti norādīt ieņēmumu sadalījumu pa nodokļu un nodevu veidiem un to, kā ieņēmumi sadalās pa budžetiem, papildus norādot, cik no VSAOI tiek ieskaitīti 2.pensiju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aizpildīt 5.punkta apakšpunktus ar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iekļaujot ietekmi uz Latvijai saistošām starptautiskām saistībām, to skaitā Parīzes nolīgums, ES klimata likums, Dabas atjaunošanas regula un citi.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neattiecas uz minētajiem starptautiskajiem normartīvajiem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("Protests"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ar konkrētiem datiem par šo grozījumu ietekmi uz ZIZIMM emisijām saistībā ar 2030. un 2050. gada ES klimata mērķiem. Lūdzam arī precizēt kā šie grozījumi palīdzēs pielāgoties klimata pārmaiņām. Lūdzam arī norādīt potenciālās emisiju kvotu iepirkšanas un EK sodu izmaksas uz valsts budžetu, ja ZIZIMM mērķi netiks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efektīvu mežsaimniecību, klimata mērķu sasniegšanu un augstvērtīgas koksnes izmantošanu, kas, ar likumprojektu samazinot galvenās cirtes vecumu, veicinās iegūtās koksnes kvalitāti, koksnes vērtību un iespējami efektīvāku izmantošanu augstvērtīgākos koksnes materiālos, kā arī ilgtermiņā veicinās zemes izmantošanas, zemes izmantošanas maiņas un mežsaimniecības (ZIZIMM) sektora virzību uz klimatneitralitāti 2050.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gada mērķa sasniegšana ir tieši atkarīga no pieejamā finansējuma. Oglekļa kredītu tirgus mehānisms, kas radītu naudas plūsmu no papildus pasākumu veikšanas (apmežošana, kopšana u.c.) ir līdz galam nenoformēts un pastāv tikai teorētiski: ZIZIMM mērķiem nav bijis iespējams piesaistīt nevienu milj. EUR. Tātad līdzekļu avots var būt ES fondi (tiek izmantoti KLP ietvarā) un valsts budžets. Ieņēmumu palielinājuma valsts budžetā var būt pozitīva ietekme uz 2030. gada mērķa sasniegšanu, ja tie tiks novirzīti NEKP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projektu, nosakot tajā punktus, kas paredz atbalstīt iesniegto likumprojektu, kā arī noteikt, ka atbildīgais par likumprojekta turpmāko virzību Saeimā ir zemkopības ministrs, kā arī precizēt jau piedāvāto punktu, nosakot uzdevumu Valsts kancelejai sagatavot likumprojektu iesniegšanai Saeimā likumprojekta "Par valsts budžetu 2026. gadam un budžeta ietvaru 2026., 2027. un 2028. 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Meža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25-TA-2086</w:t>
    </w:r>
    <w:r>
      <w:br/>
    </w:r>
    <w:r w:rsidR="00000000" w:rsidRPr="00000000" w:rsidDel="00000000">
      <w:rPr>
        <w:rtl w:val="0"/>
      </w:rPr>
      <w:t xml:space="preserve">11.09.2025. 22.46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25-TA-2086</w:t>
    </w:r>
    <w:r>
      <w:br/>
    </w:r>
    <w:r w:rsidR="00000000" w:rsidRPr="00000000" w:rsidDel="00000000">
      <w:rPr>
        <w:rtl w:val="0"/>
      </w:rPr>
      <w:t xml:space="preserve">11.09.2025. 22.46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Izziņa_25-TA-2086.docx</dc:title>
</cp:coreProperties>
</file>

<file path=docProps/custom.xml><?xml version="1.0" encoding="utf-8"?>
<Properties xmlns="http://schemas.openxmlformats.org/officeDocument/2006/custom-properties" xmlns:vt="http://schemas.openxmlformats.org/officeDocument/2006/docPropsVTypes"/>
</file>