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26-TA-611: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3. februāra noteikumos Nr. 59 "Valsts un Eiropas Savienības atbalsta piešķiršanas kārtība investīciju veicināšanai lauksaimniecībā"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(27.02.2026.)</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23.03.2026. 07:54</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1.3. apakšsadaļā sniegtos projekta skaidrojumus un nodrošināt tiesību normu adresātiem precīzu, korektu un izvērstu tā izpratni. Piemēram, aicinām skaidrot, kāda ir projekta 2. punkta nepieciešamība un kā attiecīgā norma saistīts ar projekta mērķi "</w:t>
            </w:r>
            <w:r w:rsidR="00000000" w:rsidRPr="00000000" w:rsidDel="00000000">
              <w:rPr>
                <w:i w:val="1"/>
                <w:rtl w:val="0"/>
              </w:rPr>
              <w:t xml:space="preserve">Dot iespēju saņemt atbalstu lauksaimniecībā izmantojamo zinātnes pētījumu materiālās bāzes pilnveidošanai visiem atbalsta pretendentiem, kam atbalstu no esošā finansējuma paredzējusi Zemkopības ministrijas Zinātnes padome</w:t>
            </w:r>
            <w:r w:rsidR="00000000" w:rsidRPr="00000000" w:rsidDel="00000000">
              <w:rPr>
                <w:rtl w:val="0"/>
              </w:rPr>
              <w:t xml:space="preserve">.". Līdzīgi, ņemot vērā no projekta izrietošo atbalstu </w:t>
            </w:r>
            <w:r w:rsidR="00000000" w:rsidRPr="00000000" w:rsidDel="00000000">
              <w:rPr>
                <w:u w:val="single"/>
                <w:rtl w:val="0"/>
              </w:rPr>
              <w:t xml:space="preserve">zinātnes pētījumu materiālās bāzes pilnveidošanai</w:t>
            </w:r>
            <w:r w:rsidR="00000000" w:rsidRPr="00000000" w:rsidDel="00000000">
              <w:rPr>
                <w:rtl w:val="0"/>
              </w:rPr>
              <w:t xml:space="preserve">, iesakām skaidrojumus papildināt, norādot, kā projekta 3. un 4. punkts piemērojams kontekstā ar Ministru kabineta 2015. gada 3. februāra noteikumu Nr. 59 "Valsts un Eiropas Savienības atbalsta piešķiršanas kārtība investīciju veicināšanai lauksaimniecībā" (turpmāk - Noteikumi) 43.4. apakšpunktu, kur paredzēta atbalsta piešķiršana pasākumam: "</w:t>
            </w:r>
            <w:r w:rsidR="00000000" w:rsidRPr="00000000" w:rsidDel="00000000">
              <w:rPr>
                <w:i w:val="1"/>
                <w:u w:val="single"/>
                <w:rtl w:val="0"/>
              </w:rPr>
              <w:t xml:space="preserve">ar</w:t>
            </w:r>
            <w:r w:rsidR="00000000" w:rsidRPr="00000000" w:rsidDel="00000000">
              <w:rPr>
                <w:i w:val="1"/>
                <w:rtl w:val="0"/>
              </w:rPr>
              <w:t xml:space="preserve"> lauksaimniecībā izmantojamiem </w:t>
            </w:r>
            <w:r w:rsidR="00000000" w:rsidRPr="00000000" w:rsidDel="00000000">
              <w:rPr>
                <w:i w:val="1"/>
                <w:u w:val="single"/>
                <w:rtl w:val="0"/>
              </w:rPr>
              <w:t xml:space="preserve">zinātnes pētījumiem saistītajām izmaksām</w:t>
            </w:r>
            <w:r w:rsidR="00000000" w:rsidRPr="00000000" w:rsidDel="00000000">
              <w:rPr>
                <w:i w:val="1"/>
                <w:rtl w:val="0"/>
              </w:rPr>
              <w:t xml:space="preserve"> (tai skaitā pievienotās vērtības nodoklim) saskaņā ar regulas 2022/2472 38. panta 7. punktu</w:t>
            </w:r>
            <w:r w:rsidR="00000000" w:rsidRPr="00000000" w:rsidDel="00000000">
              <w:rPr>
                <w:rtl w:val="0"/>
              </w:rPr>
              <w:t xml:space="preserve">.". Proti, nepieciešams skaidri identificēt, kā nošķiramas ar virszemes un pazemes ūdeņu monitoringu saistītās izmaksas no Noteikumu 43.4. apakšpunktā minētajām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vēršam uzmanību, ka no skaidrojuma:  "</w:t>
            </w:r>
            <w:r w:rsidR="00000000" w:rsidRPr="00000000" w:rsidDel="00000000">
              <w:rPr>
                <w:i w:val="1"/>
                <w:rtl w:val="0"/>
              </w:rPr>
              <w:t xml:space="preserve">45. punktā paredzot atbalstu lauksaimniecībā izmantojamo zinātnes pētījumu materiālās bāzes pilnveidošanai un ieviešot 45.15 un 45.16. apakšpunktu </w:t>
            </w:r>
            <w:r w:rsidR="00000000" w:rsidRPr="00000000" w:rsidDel="00000000">
              <w:rPr>
                <w:rtl w:val="0"/>
              </w:rPr>
              <w:t xml:space="preserve">[..]." izriet, ka Noteikumos ne tikai ievieš 45.15 un 45.16 apakšpunktu, bet arī paredzēti papildu grozījumi, kas no projekta pirmšķietami neizriet.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7. sadaļu, ņemot vērā, ka no projekta izriet, ka tas ietekmēs Lauku atbalsta dienestu, jo tam būs jāizskata jauno atbalsta pretendentu iesniegumi.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tehniski precizēt šo noteikumu 47.</w:t>
            </w:r>
            <w:r w:rsidR="00000000" w:rsidRPr="00000000" w:rsidDel="00000000">
              <w:rPr>
                <w:vertAlign w:val="superscript"/>
                <w:rtl w:val="0"/>
              </w:rPr>
              <w:t xml:space="preserve">1</w:t>
            </w:r>
            <w:r w:rsidR="00000000" w:rsidRPr="00000000" w:rsidDel="00000000">
              <w:rPr>
                <w:rtl w:val="0"/>
              </w:rPr>
              <w:t xml:space="preserve"> punktā ietverto atsauci uz šo noteikumu 41.2. apakšpunktu, jo noteikumos minētais apakšpunkts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Šo noteikumu  43.1., 41.2. un 43.3. apakšpunktā minēto atbalstu šo noteikumu 45.16. apakšpunktā minētajam pretendentam piešķir saskaņā ar Komisijas regulu 2023/2831. Lai saņemtu atbalstu, pretendents iesniegumam (8. pielikums) pievieno veidlapu ar informāciju, kas sniedzama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vai norāda </w:t>
            </w:r>
            <w:r w:rsidR="00000000" w:rsidRPr="00000000" w:rsidDel="00000000">
              <w:rPr>
                <w:i w:val="1"/>
                <w:rtl w:val="0"/>
              </w:rPr>
              <w:t xml:space="preserve">de minimis </w:t>
            </w:r>
            <w:r w:rsidR="00000000" w:rsidRPr="00000000" w:rsidDel="00000000">
              <w:rPr>
                <w:rtl w:val="0"/>
              </w:rPr>
              <w:t xml:space="preserve">atbalsta uzskaites sistēmā izveidotās un apstiprinātās veidlapas identifikācijas numuru.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47.</w:t>
            </w:r>
            <w:r w:rsidR="00000000" w:rsidRPr="00000000" w:rsidDel="00000000">
              <w:rPr>
                <w:vertAlign w:val="superscript"/>
                <w:rtl w:val="0"/>
              </w:rPr>
              <w:t xml:space="preserve">1 </w:t>
            </w:r>
            <w:r w:rsidR="00000000" w:rsidRPr="00000000" w:rsidDel="00000000">
              <w:rPr>
                <w:rtl w:val="0"/>
              </w:rPr>
              <w:t xml:space="preserve">apakšpunktu attiecībā uz iekļauto atsauci uz 41.2. apakšpunktu, jo šāda apakšpunkta noteikumu projektā nav. Papildus vēršam uzmanību, ka gadījumā, ja te bija domāts noteikumu 43.2. apakšpunkts, tad tajā iekļautajai aktivitātei atbalstu ar Komisijas regulu Nr. 2023/2831 nevar sniegt, jo iekrāvēju, pļaujmašīnu, kombainu, lauksaimniecības traktortehnikas, tās piekabju un puspiekabju un lauksaimniecībā izmantojamo tehnoloģisko agregātu iegāde ir saistīta ar lauksaimniecības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Šo noteikumu  43.1. un 43.3. apakšpunktā minēto atbalstu šo noteikumu 45.16. apakšpunktā minētajam pretendentam piešķir saskaņā ar Komisijas regulu 2023/2831. Lai saņemtu atbalstu, pretendents iesniegumam (8. pielikums) pievieno veidlapu ar informāciju, kas sniedzama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vai norāda </w:t>
            </w:r>
            <w:r w:rsidR="00000000" w:rsidRPr="00000000" w:rsidDel="00000000">
              <w:rPr>
                <w:i w:val="1"/>
                <w:rtl w:val="0"/>
              </w:rPr>
              <w:t xml:space="preserve">de minimis </w:t>
            </w:r>
            <w:r w:rsidR="00000000" w:rsidRPr="00000000" w:rsidDel="00000000">
              <w:rPr>
                <w:rtl w:val="0"/>
              </w:rPr>
              <w:t xml:space="preserve">atbalsta uzskaites sistēmā izveidotās un apstiprinātās veidlapas identifikācijas numuru.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26-TA-611</w:t>
    </w:r>
    <w:r>
      <w:br/>
    </w:r>
    <w:r w:rsidR="00000000" w:rsidRPr="00000000" w:rsidDel="00000000">
      <w:rPr>
        <w:rtl w:val="0"/>
      </w:rPr>
      <w:t xml:space="preserve">07.04.2026. 11.19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26-TA-611</w:t>
    </w:r>
    <w:r>
      <w:br/>
    </w:r>
    <w:r w:rsidR="00000000" w:rsidRPr="00000000" w:rsidDel="00000000">
      <w:rPr>
        <w:rtl w:val="0"/>
      </w:rPr>
      <w:t xml:space="preserve">07.04.2026. 11.19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Izziņa_26-TA-611.docx</dc:title>
</cp:coreProperties>
</file>

<file path=docProps/custom.xml><?xml version="1.0" encoding="utf-8"?>
<Properties xmlns="http://schemas.openxmlformats.org/officeDocument/2006/custom-properties" xmlns:vt="http://schemas.openxmlformats.org/officeDocument/2006/docPropsVTypes"/>
</file>