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22-TA-3785: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siltumnīcefekta gāzu emisiju samazināšanas un oglekļa dioksīda piesaistes saistību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 (LBBA) ir iepazinusies ar Klimata un enerģētikas ministrijas virzīto informatīvā ziņojuma “Par siltumnīcefekta gāzu emisiju samazināšanas un oglekļa dioksīda piesaistes saistību izpildi” projektu (turpmāk – IZ projekts) un pauž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 projekta 3.tabulā un 15.lpp. norādīts, ka ne-ETS emisijas Latvijā pieaug pret 2005.gadu. Pieaug tajā skaitā arī transporta kā ne-ETS darbības emisijas. Izņēmums bija 2020.gads, kas ir izskaidrojams ar COVID-19 krīzes ietekmi uz transporta nozari kā rezultātā bija samazinājusies gan privātā, gan sabiedriskā transporta kustība. IZ projekta 4.attēlā šī augošā tendence ir vērojama kopš 2012.gada. Attiecībā uz transporta SEG emisijām augošo tendenci lielā mērā nosaka pieaugošais motorizācijas līmenis Latvijā. Saskaņā ar CSDD datiem periodā 10 gadu periodā (no 2013.gada līdz 2023.gadam) reģistrēto tehniskā kārtībā esošo vieglo transportlīdzekļu skaits ir pieaudzis par gandrīz 180 000. Šo pieaugumu veido ar fosilām degvielām darbināmi transportlīdzekļi, galvenokārt ar dīzeļdegvielu darbināmi transportlīdzekļi. Neskatoties uz šiem faktiem, 5.tabulā un citur IZ projektā, tiek lietotas atsauces uz Latvijas Vides, ģeoloģijas un meteoroloģijas centra “2022.gada atjaunināto 2021.gada ziņojuma par politikām, pasākumiem un SEG prognozēm kopsavilkums” (turpmāk – SEG prognozes), kurā apgalvots, ka transporta un ne-ETS kopējās emisijas samazinās no 2021.gada pat scenārijā ar esošajiem pasākumiem.  IZ projektā minēts, ka ne-ETS darbību SEG emisiju dinamika liecina par 4,3% SEG emisiju palielinājumu 2005. - 2020. gadā un 6,8% palielinājumu 2005. - 2021. gadā. Tātad ne-ETS darbību emisijām ir augoša tendence. Attiecīgi LBBA lūdz skaidrot, kā un vai realitātē patiešām tiek nodrošināts, ka veidojās ikgadējo ne-ETS emisiju sadales apjomu pārpilde no 2021.gada un turpmāk - kā tas ir minēts IZ projekta 5.tabulā un vai nav nepieciešams paredzēt papildus darbības IZ projektā, lai novērstu risku, ka ir izveidojusies nevis ikgadējo emisiju sadales apjomu pārpilde, bet deficīts, kā arī skaidrot šāda deficīta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Viens no pasākumiem transporta SEG emisiju samazināšanai scenārijā ar esošajiem pasākumiem, kas uzskaitīts SEG prognozēs, ir obligātais biodegvielas piejaukums, kas kopš 2022.gada vasaras pēc būtības ir atcelts jeb padarīts brīvprātīgs. Neatjaunojot biodegvielas obligāto piejaukumu, transporta SEG emisijās no 2022.gada būs vērojams  SEG emisiju pieaugums. LBBA lūdz attiecīgo faktu pieminēt IZ projektā un skaidrot, kādi ir pieņēmumi, kas izdarīti transporta SEG emisiju prognozēs un kas tuvākajos gados samazinās SEG emisijas (piem., kādas ir paredzētās izmaiņas akcīzes nodokļos degvielām vai transporta ekspluatācijas nodokļa likmēs, vai tiks ieviests biodegvielas piejaukums,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 projekta 7.nodaļa pēc SM priekšlikuma ir papildināta ar atsauci uz pētījumu “Latvijas tautsaimniecības attīstības scenāriju izstrāde un to īstenošanas sociālekonomiskais novērtējums”, kurā aplūkoti dažādi SEG emisiju samazināšanas scenāriji periodam līdz 2030.gadam, tajā skaitā transporta sektorā. Tā kā IZ ar projekta protkollēmumu paredzēts uzdot Klimata un enerģētikas ministrijai sadarbībā ar nozaru ministrijām noteikt papildu politikas un pasākumus Latvijai noteiktā paaugstinātā ne-ETS sektora mērķa sasniegšanai Nacionālā enerģētikas un klimata plāna 2021.-2030. gadam atjaunošanas ietvaros, lūdzam ņemt vērā, ka šajā pētījumā izdarītie secinājumi attiecībā uz AER palielināšanu transportā nav viennozīmīgi. Pētījuma secinājumos tiek apgalvots, ka periodā no 2023.-2030.gadam no izmaksu viedokļa Latvijai perspektīvs virziens ir moderno no biodegvielu izmantošana un ETL plašāka izmantošana, lai gan biodegvielas, kas iegūtas no kultūraugiem ir jau sen tirgū pieejams, pārbaudīts risinājums SEG emisiju samazināšanai, kas neprasa valsts subsīdijas, iepretim minētajiem risinājumiem, kuri nav gatavi nedz no infrastruktūras viedokļa, nedz autoparka ziņā. Pārskatot Nacionālo enerģētikas un klimata plānu 2021.-2030. gadam, lūdzam ņemt vērā, ka biodegvielu, kas iegūtas no kultūraugiem patēriņš ir pieļaujams 2020.gada patēriņa līmenī (+1%) un ka šādas biodegvielas ir un būs lētākas nekā tirgū pieejamās biodegvielas, kas iegūtas no atkritumiem, tāpēc to patēriņa turpināšana ir izmaksu ziņā efektīvs risinājums, kas samazinās kopējās dekarbonizācijas izmaksas.  Pārskatot minēto plānu, LBBA aicina atteikties no tādu kultūraugu biodegvielu izmantošanas, kas saistās ar atmežošanu attālos pasaules kontinentos, piemēram, no sojas un palmu eļļas ražotām biodegvielām jeb biodegvielām ar augstu netiešās zemes izmantošanas maiņas risku (high-ILUC).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KEM) iepazinās ar Latvijas Biodegvielu un bioenerģijas asociācijas atzinumu un atbild uz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KEM norāda, ka saskaņā ar Eiropas Parlamenta un Padomes 2009. gada 23. aprīļa lēmumu Nr. 406/2009/EK par dalībvalstu pasākumiem siltumnīcas efektu izraisošu gāzu emisiju samazināšanai, lai izpildītu Kopienas saistības siltumnīcas efektu izraisošu gāzu emisiju samazināšanas jomā līdz 2020. gadam (Saistību pārdales lēmums (ESD)), Latvijai laika periodā līdz 2020. gadam pieļauts ne-ETS darbību siltumnīcefekta gāzu (turpmāk – SEG) emisiju pieaugums par 17 %, salīdzinot ar Latvijas ne-ETS darbību SEG emisiju apjomu 2005. gadā. Šo mērķi Latvija 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2018. gada 30. maija Regulas Nr. 2018/842/ES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(turpmāk – Saistību pārdales regula (ESR)) 4. panta 1. punktu un 1. pielikumu, laika periodā no 2021. gada līdz 2030. gadam Latvijai ir nepieciešams nodrošināt 6 % ne-ETS darbību SEG emisiju samazinājumu, salīdzinot ar Latvijas ne-ETS darbību SEG emisiju apjomu 2005.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Valsts sabiedrību ar ierobežotu atbildību ,,Latvijas Vides, ģeoloģijas un meteoroloģijas centrs” 2022. gada ziņojuma par politikām, pasākumiem un SEG prognozēm datu pārrēķiniem ir secināms, ka Latvija indikatīvi izpildīs 2030. gada ne-ETS mērķi -6% WEM (with existing measures) scenārijā (2030. gadā prognozēts -10% samazinājums pret 2005. gadu), kā arī WAM (with additional measures) scenārijā (2030. gadā prognozēts -15% samazinājums pret 2005. gadu), kas arī ir atspoguļots informatīvā ziņojuma projekta 5.tabulā.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varētu izpildīt pakotnē “Gatavi mērķrādītājam 55” ierosināto mērķu izpildi 2021.-2030.gadā informatīvā ziņojuma projekta secinājumu 7. un 8. punktā ir iekļautas paredzētās papildus darbības, t.i. Klimata un enerģētikas ministrijai sadarbībā ar nozaru ministrijām ir nepieciešams noteikt papildu politikas un pasākumus Nacionālā enerģētikas un klimata plāna 2021.-2030. gadam atjaunošanas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informatīvajā ziņojumā ir iekļauta informācija par Latvijas saistībām SEG emisiju samazināšanas un oglekļa dioksīda (turpmāk – CO2) piesaistes jomā (turpmāk – SEG mērķi), tas ir SEG mērķu izpildi no 2013. gada līdz 2020. gadam, kā arī sniegts vispārīgs ieskats par Latvijas progresu SEG mērķu sasniegšanā laika periodā līdz 2030. gadam balstoties uz Latvijas SEG inventarizāciju 1990. – 2020.gadam, aptuveno SEG inventarizāciju par 2021. gadu un 2022. gada 15. martā EK iesniegtā ziņojuma par politikām, pasākumiem un SEG prognozēm kurā, ņemts vērā Ministru kabineta 2000. gada 26. septembra noteikumu Nr. 332 “Noteikumi par benzīna un dīzeļdegvielas atbilstības novērtēšanu” 8.1 un 9.1 punktā noteiktais apjoms. Tāpat SEG prognozēs transporta sektoram scenārijā ar esošajiem pasākumiem tiek ņemta vērā transportlīdzekļu kopējā efektivitātes rādītāju uzlabošanās un iekļauti nodokļu pasākumi tādā apjomā, kādi šobrīd ir spēkā un netiek piedāvātas nodokļu pasākumu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Pārskatot Nacionālo enerģētikas un klimata plānu 2021.-2030. gadam jautājums par labākajiem kultūraugiem biodegvielu izmantošanai, ir iespējarisināt Satiksmes ministrijas Nacionālā enerģētikas un klimata plāna (NEKP) ilgtspējīgas mobilitātes darba grupas ietvaros, kurā ir paredzēts arī diskutēt par pasākumiem, to efektivitāti un iespējamo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pateicās par sniegto izvērsto atbildi par tālākajām darbībām, tomēr LDDK uztur iebildumu, tā kā Informatīvais ziņojums šobrīd satur ne tikai informāciju un rīcības virzienus, kuri ir saskaņa ar Likuma "Par piesārņojumu" 52.panta trešo daļu, bet arī rīcības virzienus, kuri vērsti uz mērķu sasniegšanu, īstermiņā, vidējā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LDDK aicina papildināt arī ar rīcības virzieniem mitrāju kategorijas emisiju pārskatīšanā, tā kā atbilstoši vēstulē minētajam, darbs šobrīd norit Norvēģu finanšu instrumenta finansēta projekta ietvarā. LDDK arī aicina ministriju iesaistīt LDDK pārstāvjus šajās darba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svarīgi būtu arī nodrošināt skaidrus pasākumus un informēt ministru kabineta locekļus, par SEG inventarizācijas ziņojumu pārskatīšanu un par plānotu augstāku (Tier) līmeņu pieejas piemērošanu. Tā kā atbilstoši Informatīvā ziņojumā 3.2 sadaļā minētais process aizņem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tikai identificē problēmu no 2026.gada, bet neatspoguļo tālākas darbības, tai skaitā IPCC rekomendāciju īstenošu atbilstoši, kuriem, valstīm ar lielu kūdras ieguves sektoru ir jānodrošina augstāku TIER pieeju, gan on-site, gan off-site emisiju aprēķinos īpašu uzsvaru liekot uz produktu emisiju faktisku atspoguļošanu, tā kā atbilstoši IPCC nenoteiktība kategorijā var pārsniegt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 IPCC Guidelines for National Greenhouse Gas Inventories Volume 4: Agriculture, Forestry and Other Land Use 2006, kas ir pamats nacionālo inventarizācijas ziņojumu sagatavošanai, kurā aprakstīts, ka valstīm ar augstu kūdras ieguves īpatsvaru būtu vēlams izvēlēties augstāku Tier(līmeņa) pieeju. “Emisijas no dārzkopības kūdras izmantošanas ārpus teritorijas būtu jābūt iekļautām 3. līmeņa metodēs.”, Līdztekus norādot arī uz noklusējuma vērtību nepilnībām un būtisko nenoteiktības faktoru kopumu – “1. Tier aplēses procedūras ir noklusējuma emisijas faktori(7.4. un 7.6. tabula), un citi parametri, piemēram, gais-sausas kūdras mitruma saturs. Emisijas faktori un parametri ir izstrādāti tikai no dažiem (mazāk nekā 10) datu punktiem, galvenokārt mērenā un boreālā klimatā reģionos un var nebūt reprezentatīvs lielām teritorijām vai klimata zonām. Emisijas standarta novirze faktori viegli pārsniedz 100% no vidējā, bet pamatā esošās varbūtības funkcijas, visticamāk, nav atbilstošas. Kūdras īpatnējā svara mainīgums un tās mitruma noturības spēja veido būtisku tā sastāvdaļu nenoteiktība. Atkarībā no kūdras īpašībām, sezonālā nokrišņu daudzuma var ietekmēt organisko vielu sadalīšanos par 25% līdz 100% (Waddington et al., 2002). Kūdras mitruma satura un kūdras mainīgums kvalitāte rada 20% nenoteiktību par oglekļa saturu gais-susā kūdrā. Kopumā valstis tiek iedrošinātas, lai izmantotu diapazonu, nevis standarta novirzi”[1]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secināt, ka šobrīd iekļautais emisiju apjoms no mitrāju kategorijas ir maldīgs un neatspoguļo faktisko emisiju apjomu gadā. Kas būtu jāatspoguļo ziņojumā atbilstoši un ievērojot vienlīdzīgas pieejas principus, jāizvirza, kā viens no turpmāk prioritāri pilnveidojamajiem emisiju uzskaites virzieniem, līdztekus citiem informatīvajā ziņojumā uzskaitītājiem turpmākajiem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https://www.ipcc-nggip.iges.or.jp/public/2006gl/pdf/4_Volume4/V4_07_Ch7_Wetlands.pdf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rindkopas: </w:t>
            </w:r>
            <w:r w:rsidR="00000000" w:rsidRPr="00000000" w:rsidDel="00000000">
              <w:rPr>
                <w:i w:val="1"/>
                <w:rtl w:val="0"/>
              </w:rPr>
              <w:t xml:space="preserve">Sākot ar 2026. gadu, Latvijas noteiktā SEG piesaistes mērķrādītāja izpildei izaicinājumu radīs kūdras ieguve un tās apjoms, jo mitrāji iekļausies ZIZIMM sektora saistību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tekstu: Īstermiņā un vidējā termiņā,  Īpašu nozīmi piešķirot, emisiju uzskaites metodikas precizitātei un nepieciešamībai izmantot augstāku Tier pieeju atbilstoši IPCC Guidelines for National Greenhouse Gas Inventories , kuras rekomendē valstīm samazināt nenoteiktību emisiju aprēķinos, tādejādi tuvinot emisiju uzskaiti faktiskajiem apstākļiem atbilstoši Latvijas situācijai.</w:t>
            </w:r>
            <w:r w:rsidR="00000000" w:rsidRPr="00000000" w:rsidDel="00000000">
              <w:rPr>
                <w:b w:val="1"/>
                <w:rtl w:val="0"/>
              </w:rPr>
              <w:t xml:space="preserve">Citu valstu piemēri ir pierādījuši, ka aprēķinos izmantojot nacionālos faktorus un zinātnisko pētījumu rezultātus, panākams uzskaitīto emisiju apjoma samazinājums ievērtējot tajās arī labas apsaimniekošanas prakses, un līdzīgi, kā koksnes produktiem papildus panākams emisiju samazinājums ne tikai ieguves procesa precīzākā uzskaitē, bet arī produktu līmenī - tādejādi arī veicinot ilgtspējīgāku produktu attīstību ar zemāku ietekmi uz kopējām sektora uzskaitītajām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28.lpp. Sadaļu </w:t>
            </w:r>
            <w:r w:rsidR="00000000" w:rsidRPr="00000000" w:rsidDel="00000000">
              <w:rPr>
                <w:i w:val="1"/>
                <w:rtl w:val="0"/>
              </w:rPr>
              <w:t xml:space="preserve">Turpmākie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rindkopas: </w:t>
            </w:r>
            <w:r w:rsidR="00000000" w:rsidRPr="00000000" w:rsidDel="00000000">
              <w:rPr>
                <w:i w:val="1"/>
                <w:rtl w:val="0"/>
              </w:rPr>
              <w:t xml:space="preserve">2. Lai nodrošinātu 2030. gada ZIZIMM sektorā noteikto ziņošanas kategoriju mērķu izpildi, kā arī nodrošinātu pāreju uz klimatneitralitāti 2050. gadā, VARAM kopā ar ZM līdz 2023. gada 1. maijam ir jāizstrādā un jāiesniedz izskatīšanai Ministru kabinetā informatīvais ziņojums par ZIZIMM sektora virzību uz klimatneitralitāti (27.04.2021. MK sēdes protokols Nr.36.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ar : 3. Turpināms darbs pie emisiju uzskaites datu precizēšanas, nenoteiktības samazināšanas un augstāku Tier piemērošanu - īpaši sektoros ar potenciāli lielu ietekmi uz kopējo emisiju apjomu uzskaites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piedāvātās redakcijas tika iestrādātas informatīvā ziņojuma 5.3. sadaļā un 7. sadaļas 10.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Zemkopības ministrijas izstrādāto informatīvo ziņojumu “Par siltumnīcefekta gāzu emisiju samazināšanas un oglekļa dioksīda piesaistes saistību izpildi”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ar turpmākajiem soļiem mitrāju kategorijas emisiju uzskaites pārskatīšanā tuvinot tos faktiskajiem emisiju apjomiem. Tā kā nenoteiktības dēļ šobrīd uzskaitītās emisijas neatspoguļo zinātniskajā literatūrā aprakstītās labās prakses un neatspoguļo faktisko emisiju apjomu, bet gan būtiski augstākas vidējās vērtības. Tā kā Latvijas Republika piemēro vienu no neprecīzākajam uzskaites metodikām nosakot emisiju apjomu, kas radies kūdras ieguves rezultātā, izmantojot vienkāršotu aprēķinu, balstot to IPCC noklusējuma vērtībās – bet tas rezultējās, būtiski augstākās emisijās no kūdras ieguves vietām un produktiem, kā, piemēram, kūdras substrātiem(dārzkopības), pakaišu kūdrai(lopkopības), inovatīviem kūdras produktiem – cietajam ogleklim, dizaina produktiem, būvniecības produktiem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augstas ticamības datu trūkums un neprecīza uzskaite var rezultēties arī  ar būtiski apgrūtinātu ZIZIMM sektora mērķu sasniegšanu vai apdraudēt kūdras ieguves rūpniecības pastāvēšanu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arī to, ka uz augstākas precizitātes nacionālo faktoru izmantošanu norāda arī 2006 IPCC Guidelines for National Greenhouse Gas Inventories Volume 4: Agriculture, Forestry and Other Land Use 2006, kas ir pamats nacionālo inventarizācijas ziņojumu sagatavošanai, kurā aprakstīts, ka valstīm ar augstu kūdras ieguves īpatsvaru būtu vēlams izvēlēties augstāku Tier(līmeņa) pieeju. “Emisijas no dārzkopības kūdras izmantošanas ārpus teritorijas būtu jābūt iekļautām 3. līmeņa metodēs.”, Līdztekus norādot arī uz noklusējuma vērtību nepilnībām un būtisko nenoteiktības faktoru kopumu – “1. Tier aplēses procedūras ir noklusējuma emisijas faktori(7.4. un 7.6. tabula), un citi parametri, piemēram, gais-sausas kūdras mitruma saturs. Emisijas faktori un parametri ir izstrādāti tikai no dažiem (mazāk nekā 10) datu punktiem, galvenokārt mērenā un boreālā klimatā reģionos un var nebūt reprezentatīvs lielām teritorijām vai klimata zonām. Emisijas standarta novirze faktori viegli pārsniedz 100% no vidējā, bet pamatā esošās varbūtības funkcijas, visticamāk, nav atbilstošas. Kūdras īpatnējā svara mainīgums un tās mitruma noturības spēja veido būtisku tā sastāvdaļu nenoteiktība. Atkarībā no kūdras īpašībām, sezonālā nokrišņu daudzuma var ietekmēt organisko vielu sadalīšanos par 25% līdz 100% (Waddington et al., 2002). Kūdras mitruma satura un kūdras mainīgums kvalitāte rada 20% nenoteiktību par oglekļa saturu gais-susā kūdrā. Kopumā valstis tiek iedrošinātas, lai izmantotu diapazonu, nevis standarta novirzi”[1]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secināt, ka šobrīd iekļautais emisiju apjoms no mitrāju kategorijas ir maldīgs un neatspoguļo faktisko emisiju apjomu gadā. Kas būtu jāatspoguļo ziņojumā atbilstoši un ievērojot vienlīdzīgas pieejas principus, jāizvirza, kā viens no turpmāk prioritāri pilnveidojamajiem emisiju uzskaites virzieniem, līdztekus citiem informatīvajā ziņojumā uzskaitītājiem turpmākajiem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https://www.ipcc-nggip.iges.or.jp/public/2006gl/pdf/4_Volume4/V4_07_Ch7_Wetlands.pdf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2026. gadu, Latvijas noteiktā SEG piesaistes mērķrādītāja izpildei izaicinājumu radīs kūdras ieguve un tās apjoms, jo mitrāji iekļausies ZIZIMM sektora saistību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un vidējā termiņā,  Īpašu nozīmi piešķirot, emisiju uzskaites metodikas precizitātei un nepieciešamībai izmantot augstāku Tier pieeju atbilstoši IPCC Guidelines for National Greenhouse Gas Inventories , kuras rekomendē valstīm samazināt nenoteiktību emisiju aprēķinos, tādejādi tuvinot emisiju uzskaiti faktiskajiem apstākļiem atbilstoši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valstu piemēri ir pierādījuši, ka aprēķinos izmantojot nacionālos faktorus un zinātnisko pētījumu rezultātus, panākams uzskaitīto emisiju apjoma samazinājums ievērtējot tajās arī labas apsaimniekošanas prakses, un līdzīgi, kā koksnes produktiem papildus panākams emisiju samazinājums ne tikai ieguves procesa precīzākā uzskaitē, bet arī produktu līmenī - tādejādi arī veicinot ilgtspējīgāku produktu attīstību ar zemāku ietekmi uz kopējām sektora uzskaitītajām emisijām.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SEG emisiju samazinājuma un piesaistes palielinājuma pasākumi prasa lielus finansiālus ieguldījumus vai atsevišķu tautsaimniecības nozaru ienākumu samazinājumu, tāpēc tas būs jāņem vērā, pieņemot lēmumus par veicamajiem pasākumiem SEG emisiju mazināšanā ZIZIMM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Latvijai noteiktos paaugstinātos mērķus ne-ETS sektorā, ir nepieciešams noteikt papildu politikas un pasākumus Nacionālā enerģētikas un klimata plāna 2021.-2030. gadam atjaunošanas ietvaros (atjauninājuma projekts EK jāiesniedz līdz 30.jūnijam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2030. gada ZIZIMM sektorā noteikto ziņošanas kategoriju mērķu izpildi, kā arī nodrošinātu pāreju uz klimatneitralitāti 2050. gadā, VARAM kopā ar ZM līdz 2023. gada 1. maijam ir jāizstrādā un jāiesniedz izskatīšanai Ministru kabinetā informatīvais ziņojums par ZIZIMM sektora virzību uz klimatneitralitāti (27.04.2021. MK sēdes protokols Nr.36.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Turpināms darbs pie emisiju uzskaites datu precizēšanas, nenoteiktības samazināšanas un augstāku Tier piemērošanu - īpaši sektoros ar potenciāli lielu ietekmi uz kopējo emisiju apjomu uzskaites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 sinerģiju starp SEG emisiju samazināšanu/CO2 piesaistes palielināšanu un klimatnoturības veicināšanu, ir būtiski turpināt darbu arī pie klimata risku mazināšanas.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piedāvātās redakcijas tika iestrādātas informatīvā ziņojuma 5.3. sadaļā un 7. sadaļas 10.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Informatīvo ziņojumu “Par siltumnīcefekta gāzu emisiju samazināšanas un oglekļa dioksīda piesaistes saistību izpildi”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24.lpp minēts “Sākot ar 2026. gadu, Latvijas noteiktā SEG piesaistes mērķrādītāja izpildei izaicinājumu radīs kūdras ieguve un tās apjoms, jo mitrāji iekļausies ZIZIMM sektora saistību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Informatīvajā ziņojumā ne tikai konstatēt izaicinājums, bet arī piedāvāt risinājumus īpaši, ja risinājumu ieviešana prasa būtisku laika posmu veicot pētījumus un rodot zinātnē balstītus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Informatīvo ziņojumu ar sadaļu par SEG inventarizācijas ziņojumu uzlabošanas gaitu un iekļaut tai skaitā apņemšanos pilnveidot Emisiju aprēķinu kūdras ieguves, kūdras produktu ražošanas darbībai izmantojot (IPCC) rekomendācijas veidot nacionāla vai reģionāla līmeņa aprēķina metodikas, kas mazina nenoteiktību un tuvina emisiju uzskaiti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šobrīd uzskaita būtiski lielākas platības zemes izmantošanas kategorijā (Managed wet lands), kas rada būtiski lielākas uzskaitītās emisijas. Tā kā iekļauj ne tikai ieguves teritorijas, bet arī teritorijas- kuras ir vēsturiskas un kuras ir daļēji atjaunojušās, ir izveidojušās zaļās masas ataugumi. Atbilstoši citu valstu piemēriem un pētījumiem, šādas teritorijas faktiski var izņemt no inventarizācijas sadaļas, tādejādi samazinot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ZIZIMM kategorijā emisijas rodas no augsnes ne tikai no produkta, uzskaitītas tiek tikai antropogēnās emisijas – jeb emisijas, kuras rodas cilvēka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piemēram Zviedrija iekļauj aprēķinos tikai noziņotās, faktiskās ieguves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Zviedrijas inventerizācijas ziņošanas kārtība paredz, ka “Ražošanas platības ir platības, kuras piemērotas kūdras ieguvei, kas ir ierobežota daļa no kopējās atļauju platības, kas paredzēta kūdras ieguves darbību veikšanai”. Līdzīgu pieeju izmantojot platībās, kurās ieguve ir pabeigta nosakot kritērijus kad iesākot rekultivācijas pasākumus, platība jau ir izņemama no ieguves platību kopapjoma “Pēc kūdras ieguves pabeigšanas, platība tiek atjaunota. Kādreizējas ieguves platības pamatā tiek renaturalizētas appludinot vai arī transformētas un apstādītas, kā meža zemes. Augsnes ūdens līmeņa atjaunošana aptur lielāko daļu mineralizācijas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uzskaita platības, kuras iekļauj arī vēsturiskās ieguves vietas un tādas, kurās šobrīd netiek veikta ieguve. 15 000 ieguves laukumi un 18 010 – degradētie kūdras purvi. [Priede A., Gancone A. (red.) 2019. Kūdras ieguves ietekmētu teritoriju atbildīga apsaimniekošana un ilgtspējīga izmantošana. Baltijas krasti,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uzskaites rezultātā – tiek būtiski paaugstināts emisiju apjoms no kūdras platībām. Kamēr kaimiņvalstis šādas platības cik vien ātri var izņem no emisiju bilancēm, faktiski ar brīdi, kurā tiek pārtraukta ieguve un sākās atjaunošanas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Restore pētījumā – tiek atzīsts, ka lauki kuri ir vēsturiski degradēti ir atjaunojusies veģetācija, tomēr ne purviem raksturīga.[ https://unfccc.int/ghg-inventories-annex-i-parties/2022?gclid=Cj0KCQiA_P6dBhD1ARIsAAGI7HDDtbCrI9nL-Vvd0Y9O7H_YPxmTnnhi0CaW41LxESzPQUP3TmDJBHIaAtqzEALw_wcB]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Produktu izdalīšana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Latvija īsti neuzskaita kūdras produktus – visam iegūtajam apjomam tiek piemērota tūlītēja oksidācija.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pastāv vairākas pieejas, kā izšķirt produktus un to radītās emisijas, lai to uzskaiti veiktu daudz precīzāk.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pretim Zviedrija izmanto metodi, kura gan samazina dārzkopības vajadzībām izmantojamās kūdras co2 saturu, gan ierēķina mineralizācijas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ilgtermiņa pētījumiem par oglekļa izmaiņām no 1959 -2009 gadam Zviedrijā kūdra ir izmantota kā substrāts augsnei. Pamatojoties uz bāzes un gala oglekļa saturu un ikgadējo oglekļa papildinājumu augsnē, konstatēts, ka kūdras noārdīšanās gaitā tās izdalās ar ātrumu 1,758%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Somija izmanto pieeju, kurā tiek ievērtētas kūdras īpašības un atšķirības, tā kā kūdra ir ar dažādu sadalīšanās pakāpi un tiek izmantota dažādiem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Somu aprēķinu – substrātu radītās emisijas ir aptuveni 24% no tonnas. Tomēr saglabājot tūlītējo oksidāciju.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Latvija izmanto visneprecīzāko pieeju, tomēr ļoti elementāru aprēķinos, kas rezultējas būtiski augstākās emisijās no kūdras substrātiem- jeb Co2 emisijas ir 45% no tonnas.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Tādejādi Latvijas gadījumā netiek atspoguļoti augstas precizitātes dati, kuri būtiski palielina emisiju apjomu no ieguves, par spīti pieejamiem un verificējamiem lokāliem pētījumiem, kuri pierādījuši būtiski zemākas emisijas no kūdras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LifeRestore projekts, kura ietvaros tika pētītas emisijas no kūdras purviem un dažādiem šīs zemes izmantošanas mērķiem. (Skatīt attēlu LDDK 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Atšķirību iemesli ir vairāki. Pirmkārt, Latvijas klimatam atbilstošie 2013. gada IPCC emisiju faktori ir aprēķināti, balstoties uz Eiropas centrālajā un rietumu daļā iegūtiem rezultātiem. Ņemot vērā, ka klimatiskajiem faktoriem ir būtiska ietekme uz CO2 emisiju veidošanos un siltākos klimatiskajos apstākļos veidojas lielākas emisijas, tad esošie 2013. gada IPCC emisiju faktori nav piemērojami Latvijas apstākļiem.  [Priede A., Gancone A. (red.) 2019. Kūdras ieguves ietekmētu teritoriju atbildīga apsaimniekošana un ilgtspējīga izmantošana. Baltijas krasti, Rīga. 39.lpp]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LDDK lūdz papildināt Informatīvo ziņojumu ar izvērtējamiem CO2 emisiju samazināšanas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Grafisko informāciju un piemērus lūdzu skatīt LDDK 13.02.2023. vēstulē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KEM) ir iepazinusies ar Latvijas Darba devēju konfederācijas atzinumu un 2023.gada 13.februāra vēstuli Nr.2-9e/3 par Informatīvo ziņojumu “Par siltumnīcefekta gāzu emisiju samazināšanas un oglekļa dioksīda piesaistes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KEM kopā ar Zemkopības ministriju izstrādā Informatīvo ziņojumu “Par Zemes izmantošanas, zemes izmantošanas maiņas un mežsaimniecības sektora virzību uz klimatneitralitāti”. Tā ietvaros ir arī plānots meklēt labākos risinājumus ZIZIMM sektora mērķu sasniegšanai. Lūgums skatīt Informatīvā ziņojuma “Par siltumnīcefekta gāzu emisiju samazināšanas un oglekļa dioksīda piesaistes saistību izpildi” 7. nodaļas 7. un 9.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LDDK komentāru par SEG inventarizācijas ziņojumu uzlabošanu un kūdras emisiju aprēķinu, vēršam uzmanību, ka iebildums ir ņemts vērā un ka ir papildināta 3.1. sadaļa SEG mērķu izpildes vēsturiskā progresa novērtēšanas metodoloģija, kurā atspoguļoti galvenie nosacījumi (metodiskie nosacījumi)  SEG inventarizācijas sagatavošanas kārtībai, tai skaitā arī prasības nepieciešamo uzlabojumu (pilnveidojumu) plāna izstrādei SEG aprēķinu un nacionālā SEG inventarizācijas ziņojuma apraksta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LDDK minēto Zviedrijas metodi kūdras emisiju aprēķināšanai, informējam, ka tā nav tiešā veidā pārņemama izmantošanai citās valstīs (pamatojumu skatīt KEM atbildes 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7.nodaļas 7.punktu, ņemot vērā, ka 2022. gada 21. decembra COREPER I sēdē konceptuāli apstiprināja panākto vienošanos ar EP, līdz ar to saturiskās diskusijas ir noslēgušās, notiks tehniskie procesi, lai tiesību aktu publicētu ES Oficiālajā vēstnesī. Papildus lūdzam informatīvā ziņojuma 7.nodaļas 7.punktā ietvert atsauci, ka VARAM veica pētījumu par Fot for 55 pakotnes ietekmi uz Latviju, tostarp 17% mērķi, kurā tika izdarīti secinājumi, ka Latvija šo mērķi var sasniegt pie zināmiem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nodaļas 7. punkts par to, ka tika panākta vienošanās trialogos un papildināta ar informāciju par pētījumu par FF55 ietekmi uz Latvijas tautsaimniecības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kaut arī informatīvajā ziņojumā ietverta atsauce uz 7. attēlu un norādīts tā nosaukums, šāds attēls ziņojumā nav ietverts. Attiecīgi aicinām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attēls ietverts ziņojumā 26. lpp. virs attēla nosaukuma.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i w:val="1"/>
                <w:rtl w:val="0"/>
              </w:rPr>
              <w:t xml:space="preserve">Eiropas Parlamenta un Padomes 2018. gada 14. marta Direktīvā (ES) 2018/410, ar ko groza Direktīvu 2003/87/EK, lai sekmētu emisiju izmaksefektīvu samazināšanu un investīcijas mazoglekļa risinājumos, un Lēmumu (ES) 2015/1814</w:t>
            </w:r>
            <w:r w:rsidR="00000000" w:rsidRPr="00000000" w:rsidDel="00000000">
              <w:rPr>
                <w:rtl w:val="0"/>
              </w:rPr>
              <w:t xml:space="preserve">, nav 10.a. panta kā norādīts ziņojuma 8. lapas daļā: "g - Saskaņā ar Eiropas Parlamenta un Padomes 2018. gada 14. marta Direktīvas 2018/410/ES, 1. panta 14. punktu, ar kuru tiek grozīts Direktīvas 2003/87/EK 10.a pants, lai sekmētu emisiju izmaksefektīvu samazināšanu un investīcijas mazoglekļa risinājumos, un Lēmumu (ES) 2015/1814 </w:t>
            </w:r>
            <w:r w:rsidR="00000000" w:rsidRPr="00000000" w:rsidDel="00000000">
              <w:rPr>
                <w:b w:val="1"/>
                <w:u w:val="single"/>
                <w:rtl w:val="0"/>
              </w:rPr>
              <w:t xml:space="preserve">10.a. pantu</w:t>
            </w:r>
            <w:r w:rsidR="00000000" w:rsidRPr="00000000" w:rsidDel="00000000">
              <w:rPr>
                <w:rtl w:val="0"/>
              </w:rPr>
              <w:t xml:space="preserve">." Ievērojot minēto, lūdzam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lpp “g” daļas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(turpmāk - noteikumi Nr.108)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Vienlaicīgi lūdzam ievērot juridiskās tehnikas prasības arī attiecībā uz to, ka saīsinājumus piesaka pirmajā vietā juridiskajā tekstā, kur lietots attiecīgais saīsināmais jēdziens vai termins. Piemēram, Komisija 2020. gada 16. decembra īstenošanas lēmums (ES) 2020/2126 par dalībvalstu ikgadējo emisiju sadales apjomu noteikšanu 2021.–2030. gada periodam saskaņā ar Eiropas Parlamenta un Padomes Regulu (ES) 2018/842.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minētais tostarp attiecas uz saīsinājumu "Lēmums 24/CP.19" u.tml. apzīmējumiem anotācijā, kā arī tā korektu pieteikšanu.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Eiropas Savienības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 lp. pie 8. punktu precizētā redacijā.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Latvijai noteiktos paaugstinātos mērķus ne-ETS sektorā, ir nepieciešams noteikt papildu politikas un pasākumus Nacionālā enerģētikas un klimata plāna 2021.-2030. gadam atjaunošanas ietvaros (atjauninājuma projekts EK jāiesniedz līdz 2023. gada 30. jūnijam),</w:t>
            </w:r>
            <w:r w:rsidR="00000000" w:rsidRPr="00000000" w:rsidDel="00000000">
              <w:rPr>
                <w:u w:val="single"/>
                <w:rtl w:val="0"/>
              </w:rPr>
              <w:t xml:space="preserve"> izvērtējot šo politiku un pasākumu sociāli ekonomiskās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papildinot 7. sadaļas 8. punktu ar saņemto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izstrādāto informatīvo ziņojumu “Par siltumnīcefekta gāzu emisiju samazināšanas un oglekļa dioksīda piesaistes saistību izpildi” (22-TA-3785).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būvniecības un mājokļu sadaļu, LTRK vērš uzmanību, ka informatīvajā ziņojumā būvniecība tiek skatīta ražojošo industriju kontekstā, kas kopā ar pārējo rūpniecību rada 8,3% emisiju. Savukārt Eiropā tiek mērīts tā saucamais building stock, kas atbild par 40% enerģijas patēriņu un 36% siltumnīcefektu izraisošo gāzu emisiju[1].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informatīvajā ziņojumā norāda, ka: “2021. gada 14. jūlijā EK publicētajā priekšlikumu pakotnē “Gatavi mērķrādītājam 55” cita starpā iekļauti tiesību aktu priekšlikumi ES ETS pārskatīšanai, tostarp tās attiecināšana uz kuģniecību, noteikumu aviācijas emisiju jomā pārskatīšanu un atsevišķas emisijas kvotu tirdzniecības sistēmas izveidi autotransportam un ēkām, kas kopumā paredz SEG emisiju samazināšanas mērķi – 61 % salīdzinājumā ar 2005. gadu (pašlaik 43 % bez kuģniecības nozares) ES ETS aptvertajās nozarēs.” Savukārt informatīvā ziņojuma secinājums Nr. 7 apraksta daļā norādīts, ka ES paredz ēku iekļaušanu esošajā emisijas kvotu tirdzniecības sistēmā. Taču informatīvajā ziņojumā šī sadaļa nav izvērtēta un iekļauta pilnvērtīgi.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informatīvajā ziņojumā ietverto zemes izmantošanas, zemes izmantošanas maiņas un mežsaimniecības sektoru (turpmāk - ZIZIMM), LTRK vērš ministrijas uzmanību uz to, ka jaunu mežaudzi ir jākopj un briestaudze ražo koksni, bet vecumā tie ir slimību, kaitēkļu nomākti un nekādu CO2 piesaisti neveic, jo vairs neaug. Ja netiks veikta koku ciršana, nebūs vieta jaunu koku augšanai. Jau šobrīd Latvijā ir ap 30% aizsargājamās teritorijas, kur daļēji vai pilnīgi aizliegta koku ciršana. Vienlaikus netiek skaidrots, kas notiks ar šīm mežaudzēm, kad sāksies koku sabrukšana. Koka mūžs ir ierobežots, ozolam var sasniegt vairākus simtus gadu, bet baltalksnis pēc 40 gadiem pārvēršas trupējošā masā. Kāda būs CO2 piesaiste pāraugušos, brūkošos mežos? Jauns koks meža zemē var augt tikai nokrituša, satrupējuša vai nozāģēta koka vietā, kad ir fiziska vieta, kur šim procesam notikt. Vienā gadījumā CO2 pūstošais koks atdod atpakaļ dabai turpat mežā, otrā gadījumā, cilvēks iegūst izejmateriālu un resursu tālākai pārstrādei vai enerģijas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nepieciešams veikt visaptverošu pētījumu par Eiropas zaļā kursa ieviešanas ietekmi uz zemes izmantošanas, kūdras ieguves un pārstrādes, mežsaimniecības un saistītajām nozarēm, pieņemot izpildei emisiju neitralitātes uzdevumu ZIZIMM sektorā jau uz 2030. gadu. To veikt, ievērtējot zemes izmantošanas scenārijus pie uzdevuma izpildes ar sekojošu ietekmi uz sociālekonomiskajiem, demogrāfiskajiem, ģeopolitiskajiem, drošības un etnosu aizsardzības, kā arī vides aizsardzības un resursu izmantošanas sabalansētības rakursā balstītu reģionālo attīstību. Tāpat nepieciešams noteikt izpildāmus Eiropas zaļā kursa uzdevumus, atbilstoši esošajai situācijai Latvijā un saglabāt sociālo kapitālu, ievērojot iedzīvotāju dzīves kvalitātes saglabāšanu un paaugstināšanu attīstot tradicionālās tautsaimniecības nozares, kā arī ievērtējot un neaprobežojot pieejamos resursus, ciktāl to izmantošana ir sabalansēta ar dabas kapitāla bilanci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https://eur-lex.europa.eu/legal-content/EN/TXT/?uri=CELEX%3A52020DC0662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attēlā pievienots kopējo SEG emisiju sadalījums pa nozarēm 2020. gadā (neskaitot ZIZIMM) atbilstoši 2022. gada SEG inventarizācijai. 8,3 % tiek radīts rūpniecisko procesu un produktu izmantošanas (turpmāk - RPPI) sektorā. Lielāko apjomu no RPPI sektora emisijām rada minerālu rūpniecība (ietver cementa, stikla un ķieģeļu ražošanu), kas veido 64,6 % no kopējām RPPI sektora emisijām. Otrs lielākais RPPI sektora apakšsektors ir ozona slāni noārdošo vielu (ONV) aizvietošanai izmantotie produkti (ietver fluorēto gāzu izmantošanu dzesēšanas iekārtās un gaisa kondicionieros, celtniecības putās, stacionārajā ugunsdrošības aprīkojumā un aerosolos), kas veido 28,7 % no kopējām sektora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sektorā tiek uzskaitītas SEG emisijas no sadedzināšanas procesiem visās tautsaimniecības nozarēs, tai skaitā būvniecības un mājokļu sektoros. Enerģētikas sektors (neskaitot transportu) ir lielākais SEG emisiju avots un radīja 35,1 % no kopējām 2020. gada SEG emisijām, neskaitot ZIZIMM. Lielāko daļu no Enerģētikas sektora SEG emisijām (neskaitot transportu) rada komerciālais, sabiedriskais, mājsaimniecības, lauksaimniecības, mežsaimniecības un zivsaimniecības sektori (41,6 %), kam seko enerģētikas nozares (publiskā elektroenerģijas un siltumenerģijas ražošana – 37,3 %), apstrādes rūpniecība un būvniecība (18,0%), bet atlikušo daļu veido, cits bezceļa  transports un difūzās emisijas no naftas un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ETS sistēmu ēku un autotransporta sektoriem, 7. nodaļas 7. secinājumā tika precizēts formulējums par atsevišķu ETS izveidi šiem sektoriem. Papildus tika iekļauta informācija par pētījumu, kas tika veikts, lai novērtētu pakotnes “Gatavi mērķrādītājam 55” regulu priekšlikumu, tai skaitā par ETS izveidi ēku un autotransporta sektoriem, ietekmi uz Latvijas tautsaimniecības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 tai skaitā koku ciršanas kārtība ir Zemkopības ministrijas  pārziņā. Šobrīd Klimata un Enerģētikas ministrija kopā ar Zemkopības ministriju izstrādā Informatīvo ziņojumu “Par Zemes izmantošanas, zemes izmantošanas maiņas un mežsaimniecības sektora virzību uz klimatneitralitāti”. Tā ietvaros ir arī plānots meklēt labākos risinājumus ZIZIMM sektora mērķu sasniegšanai, ņemot vērā arī sociālekonomisko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4.nodaļā "SEG emisiju samazinašanas (izņemot ZIZIMM) mērķu izpilde" pievienot tabulu par SEG emisijām ETS un ne-ETS sektoros, lai labāk varētu izprast 1.attēlu un aprakstu zem tā par katra sektorā veidojošajām SEG emisiju komponentēm.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nodaļa papildināta ar skaidrojošiem grafikiem un informāciju par SEG emisijām ETS un ne-ETS sektoros.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7.nodaļā "Secinājumi" 7.punktā minēto par ne-ETS sektora paaugstināto mērķi samazināt SEG emisijas par 17% un tās nezipildes riskiem un 8.punktā minēto par nepieciešamajiem papildus pasākumiem Nacionālā energētikas un klimata plāna 2021.-2030.gadam atjaunināšanai, būtu jāapsver iespējamie risinājumi gadījumam, ja par minētajiem papildus pasākumiem (t.sk. nodokļu palielināšanu enerģijas produktiem), lai izpildītu SEG samazināšanas mērķi par 17%, nevarēs panākt vienošanos starpinstitūciju saskaņošanā.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7.nodaļas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pārskatot Nacionālo enerģētikas un klimata plānu 2021.-2030.gadam, starpinstitūciju saskaņošanas ietvaros plāns tiks skaņots arī ar Finanšu ministriju, un visas ministrijas tiks aicinātas veikt ieguldījumu mērķu sasniegšanā. Ja mērķi netiks sasniegti, tiks meklētas kompensācijas iespējas, lai nosegtu mērķu neizpildi. Vienlaikus, saskaņā ar pēdējām SEG prognozēm un 2022.gada ziņojumu par politikām, pasākumiem un SEG prognozēm (turpmāk – ziņojums), paredzams, ka -17% ne-ETS sektora mērķi uz 2030.gadu būs iespējams izpildīt, izmantojot Saistību pārdales regulā minētās elastības. Papildus jāņem vērā, ka ziņojumā nav iekļauti papildu pasākumi, lai tiektos sasniegt ilgtermiņa mērķi (uz 2050.gadu), tāpēc nozaru ministrijas tiks lūgtas iesniegt trūkstošo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"u.c. Regulas Nr. 2018/1999 58. punktā noteikto informāciju attiecībā uz ikgadējām SEG inventarizācijām līdz 2020. gadam." daļu, kur minēta atsauce uz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58.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sestās lapas zemsvītras piezīmē Nr.10 norādīto atsauci uz Eiropas Parlamenta un Padomes 2013. gada 21. maija Lēmuma Nr. 529/2013/ES par uzskaites noteikumiem attiecībā uz siltumnīcefekta gāzu emisijām un piesaisti, kas rodas darbībās, kuras saistītas ar zemes izmantošanu, zemes izmantošanas maiņu un mežsaimniecību, un par informāciju par rīcību, kas saistīta ar šīm darbībām 12.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attiecīgajās projekta daļās, jo norādītajā regulā un lēmumā tiesību normas ir strukturētas pantos, tiem attiecīgi veidojot punktus un apakšpunktos, līdz ar to nav skaidri saprotams uz kuriem konkrēto normatīvo aktu pantu punktiem vai preambulas punktiem ir veidota atsauce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 nodaļas 2. rindkopa un 2.2.3. nodaļas 1. rindkopas 10. zemsvītras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daļas "g - Saskaņā ar Eiropas Parlamenta un Padomes 2018. gada 14. marta Direktīvas 2018/410/ES, ar ko groza Direktīvu 2003/87/EK, lai sekmētu emisiju izmaksefektīvu samazināšanu un investīcijas mazoglekļa risinājumos 10.a.pantu." formulējumu. No konkrētā formulējuma ir saprotams, ka minētajā direktīvā ir 10.a.pants. Vēršam uzmanību, ka Eiropas Parlamenta un Padomes 2018. gada 14. marta Direktīvā (ES) 2018/410, ar ko groza Direktīvu 2003/87/EK, lai sekmētu emisiju izmaksefektīvu samazināšanu un investīcijas mazoglekļa risinājumos, un Lēmumu (ES) 2015/1814 nav 10.a.panta. Vienlaicīgi, lūdzam attiecīgajā atsaucē precizēt šīs direktīvas nosaukumu, papildinot to ar iztrūkstošo daļu "[..], un Lēmumu (ES) 2015/1814".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tabulas 18. zemsvītras atsauces “g”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6.tabulā ir norādīti Kioto protokolā neeksistējoši 3.3. un 3.4.panti. Lūdzam veikt precizējumu korekti norādot attiecināmās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6. tabulas atsauces uz Kioto protokola pantiem.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Komerclikuma 18. pantu termins "uzņēmums" apzīmē organizatoriski saimniecisku vienību un nevis komercdarbības vai saimnieciskās darbības subjektu, lūdzam izvērtēt un nepieciešamības gadījumā precizēt termina "uzņēmums" lietojumu informatīvā ziņojuma 5. lapā, tā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2.2.1. nodaļas 1. rindkopas teksts, izmainot ”rūpniecības uzņēmumi” pret “rūpniecības iekārtas”.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 lapas astotajā punktā lūdzam svītrot "30.jūnijam" pirms teksta daļas "2023.gada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 nodaļas 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5.3.nodaļas pirmajā rindkopā pie norādes uz "Lēmumu Nr. 529/2013/ES" pievienota zemsvītras atsauce uz Eiropas Parlamenta un Padomes 2018. gada 30. maija Regulu 2018/841/ES par zemes izmantošanā, zemes izmantošanas maiņā un mežsaimniecībā radušos siltumnīcefekta gāzu emisiju un piesaistes iekļaušanu klimata un enerģētikas politikas satvarā laikposmam līdz 2030. gadam un ar ko groza Regulu Nr. 525/2013/ES un Lēmumu Nr. 529/2013/ES. Lūdzam precizēt izveidoto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5.3. nodaļas pirmajā rindkopā pievienotās zemsvītras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vispārinātām, nekonkrētām atsaucēm uz Eiropas Savienības tiesību aktiem, piemēram, "lēmuma 1/CP.21", "lēmuma 2/CMP.7", "lēmumiem 2/CP.17, 19/CP.18", "Lēmumu Nr. 529/2013/ES", "ZIZIMM lēmums", "Regulā 2018/841", "ES deleģēto aktu" u.tml. Pašreizējā projekta redakcijā Eiropas Savienības tiesību akti tiek pierakstīti dažādos veidos, tāpēc aicinām visas atsauces uz Eiropas Savienības tiesību aktiem projektā konsekventi noformēt atbilstoši noteikumu Nr. 108 170.-172.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Tāpat iesakām pirmo reizi lietojot atsauci, pieteikt saīsinājumu un turpmāk tekstā lietot pieteikto saīsinājumu. Piemēram, Komisijas 2020. gada 16. decembra Īstenošanas Lēmumu (ES) Nr. 2020/2126 par dalībvalstu ikgadējo emisiju sadales apjomu noteikšanu 2021.–2030. gada periodam saskaņā ar Eiropas Parlamenta un Padomes Regulu (ES) 2018/842 (turpmāk - lēmums 2020/2126). Tādā veidā projektā tiks novērstas atsauces, kuras nav skaidri saprotamas un apgrūtina projekta uztveramību, kā tas ir, piemēram, teksta daļā "[..], lai sasniegtu </w:t>
            </w:r>
            <w:r w:rsidR="00000000" w:rsidRPr="00000000" w:rsidDel="00000000">
              <w:rPr>
                <w:u w:val="single"/>
                <w:rtl w:val="0"/>
              </w:rPr>
              <w:t xml:space="preserve">Regulas</w:t>
            </w:r>
            <w:r w:rsidR="00000000" w:rsidRPr="00000000" w:rsidDel="00000000">
              <w:rPr>
                <w:rtl w:val="0"/>
              </w:rPr>
              <w:t xml:space="preserve"> priekšlikumā, ar kuru groza Saistību pārdales regulu, izvirzīto 2030.gada mērķi" minot regulu, bet nenorādot kādu konkrētu.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juridiskās tehnikas prasībām un atbilstoši Ministru kabineta 2009. gada 3. februāra noteikumu Nr. 108 „Normatīvo aktu projektu sagatavošanas noteikumi” (turpmāk - noteikumi Nr.108) 124. punktam visus lietotos saīsinājumus, rakstot pirmo reizi, atšifrē, iekavās norādot to turpmāko lietojumu. Kā arī, ja konkrētais apzīmējums tiek saīsināts, tad šis saīsinājums lietojams arī turpmāk tekstā.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minēti apzīmējumi "NEKP", "WEM", "WAM", "IPCC SAR", "IPCC AR4", "IPCC AR5", "NDC" kuri nav atšifrēti atbilstoši noteikumiem Nr.108. Lūdzam projektā korekti skaidrot, pieteikt tajā lietotos saīsinājumus tādā veidā nodrošinot satura skaidru un nepārprotamu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saīsinājums tiek veidot saīsināmos vārdus pirmo reizi pieminot tekstā. Saīsinājums "MARL" pirmo reizi tiek pieminēts projekta 4. lapā, bet saīsinājums tiek pieteikts projekta 6. lapā. Saīsinājuma "ZIZIMM" veidošana 5. lapas teksta daļā pirms 1.tabulas nav nepieciešama, jo tas ir izveidots jau projekta 4. lapā, bet saīsinājums "MRL" ir izveidots jau 7. lapā un nav nepieciešams to atkārtoti veidot 22. lapā. Attiecīgi lūdzam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tiek lietots vārds "ekvivalenti" un tā saīsināmā forma "ekv.", iesakām konsekventi lietot vienotu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tiek lietots gan pieteiktais saīsinājums "Saistību pārdales regula (ESR)", gan "Saistību pārdales regula", saīsinājuma "ES" vietā tiek lietots "Eiropas Savienība" un arī saīsinājuma "LVĢMC" vietā tiek rakstīts tā nesaīsinātais variants. Lūdzam konsekventi izmantot projektā izveidoto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pieteikts saīsinājums "LVMI", kas turpmāk tekstā netiek lietots. Norādām, ka šādā gadījumā saīsinājuma veidošana nav nepieciešama. Lūdzam veikt nepieciešamos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ziņojumā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atšifrēti šādi apzīmējumi -  "NEKP", "WEM", "WAM", "IPCC SAR", "IPCC AR4", "IPCC AR5", "NDC";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saīsinājumu atšifrējuma secība;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apzīmējuma  “ekv."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konsekventi vienādots atsauču lietojums par Saistību pārdales regulu, Eiropas Savienību un Latvijas Vides, ģeoloģijas un meteoroloģijas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svītrota atsauce uz saīsinājumu “LVMI”.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secinājumu daļai tiek noteikta nepieciešamība noteikt papildu politikas un pasākumus Nacionālā enerģētikas un klimata plāna 2021.-2030. gadam atjaunošanas ietvaros, norādot, ka atjauninājuma projekts Eiropas Komisijai jāiesniedz līdz 2023. gada 30. jūnijam. Lūdzam informatīvajā ziņojumā paredzēt konkrētu uzdevumu un atbilstoši Ministru kabineta 2021. gada 7. septembra noteikumiem Nr. 606 "Ministru kabineta kārtības rullis", attiecīgo uzdevumu uzdot, paredzot to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protokollēmums ar uzdevumu, kas izriet no 7. sadaļas 8.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siltumnīcefekta gāzu emisiju samazināšanas un oglekļa dioksīda piesaistes saistību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sadarbībā ar nozaru ministrijām indikatīvi līdz 2023. gada aprīlim noteikt papildu politikas un pasākumus Latvijai noteiktā paaugstinātā ne-ETS sektora mērķa sasniegšanai Nacionālā enerģētikas un klimata plāna 2021.-2030. gadam atjaunošanas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MK protokollēmuma 2. punktā noteikts: "Klimata un enerģētikas ministrijai sadarbībā ar nozaru ministrijām indikatīvi </w:t>
            </w:r>
            <w:r w:rsidR="00000000" w:rsidRPr="00000000" w:rsidDel="00000000">
              <w:rPr>
                <w:b w:val="1"/>
                <w:u w:val="single"/>
                <w:rtl w:val="0"/>
              </w:rPr>
              <w:t xml:space="preserve">līdz 2023. gada aprīlim</w:t>
            </w:r>
            <w:r w:rsidR="00000000" w:rsidRPr="00000000" w:rsidDel="00000000">
              <w:rPr>
                <w:rtl w:val="0"/>
              </w:rPr>
              <w:t xml:space="preserve"> noteikt papildu politikas un pasākumus Latvijai noteiktā paaugstinātā ne-ETS sektora mērķa sasniegšanai Nacionālā enerģētikas un klimata plāna 2021.-2030. gadam atjaunošanas ietvaros." Lūdzam pārskatīt attiecīgā punkta formulējumu precizējot termiņus atbilstoši pašreizējai situācijai un tam, ka, pirmkārt, acīmredzami uzdoto nebūs iespējams izpildīt termiņā "līdz 2023. gada aprīlim" un, otrkārt, projekts nestāsies spēkā termiņā "līdz 2023. gada aprīlim" attiecīgi nav korekti saglabāt pašreizējā 2. punkta redakcijā noteikto formulējumu.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precizēts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sadarbībā ar nozaru ministrijām indikatīvi līdz 2023. gada 31. jūlijam noteikt papildu politikas un pasākumus Latvijai noteiktā paaugstinātā ne-ETS sektora mērķa sasniegšanai Nacionālā enerģētikas un klimata plāna 2021.-2030. gadam atjaunošanas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22-TA-3785</w:t>
    </w:r>
    <w:r>
      <w:br/>
    </w:r>
    <w:r w:rsidR="00000000" w:rsidRPr="00000000" w:rsidDel="00000000">
      <w:rPr>
        <w:rtl w:val="0"/>
      </w:rPr>
      <w:t xml:space="preserve">06.07.2023. 09.41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22-TA-3785</w:t>
    </w:r>
    <w:r>
      <w:br/>
    </w:r>
    <w:r w:rsidR="00000000" w:rsidRPr="00000000" w:rsidDel="00000000">
      <w:rPr>
        <w:rtl w:val="0"/>
      </w:rPr>
      <w:t xml:space="preserve">06.07.2023. 09.41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Izziņa_22-TA-3785.docx</dc:title>
</cp:coreProperties>
</file>

<file path=docProps/custom.xml><?xml version="1.0" encoding="utf-8"?>
<Properties xmlns="http://schemas.openxmlformats.org/officeDocument/2006/custom-properties" xmlns:vt="http://schemas.openxmlformats.org/officeDocument/2006/docPropsVTypes"/>
</file>