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F39D" w14:textId="77777777" w:rsidR="00516FC4" w:rsidRDefault="00516FC4" w:rsidP="00516FC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Ērika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Inkina</w:t>
      </w:r>
      <w:proofErr w:type="spellEnd"/>
      <w:r>
        <w:rPr>
          <w:rFonts w:eastAsia="Times New Roman"/>
          <w:lang w:val="en-US" w:eastAsia="lv-LV"/>
        </w:rPr>
        <w:t xml:space="preserve"> &lt;Erika.Inkina@TM.GOV.LV&gt;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June 21,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12:35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pasts@fm.gov.lv; pasts@zm.gov.lv; 'LATVIJAS PAŠVALDĪBU SAVIENĪBA' &lt;lps@lps.lv&gt;; dome@daugavpilsnovads.lv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Diāna </w:t>
      </w:r>
      <w:proofErr w:type="spellStart"/>
      <w:r>
        <w:rPr>
          <w:rFonts w:eastAsia="Times New Roman"/>
          <w:lang w:val="en-US" w:eastAsia="lv-LV"/>
        </w:rPr>
        <w:t>Līcīte</w:t>
      </w:r>
      <w:proofErr w:type="spellEnd"/>
      <w:r>
        <w:rPr>
          <w:rFonts w:eastAsia="Times New Roman"/>
          <w:lang w:val="en-US" w:eastAsia="lv-LV"/>
        </w:rPr>
        <w:t xml:space="preserve"> &lt;Diana.Licite@tm.gov.lv&gt;; Lāsma Āboliņa &lt;lasma.abolina@zm.gov.lv&gt;; Dace Briška &lt;Dace.Briska@varam.gov.lv&gt;; Kristīne </w:t>
      </w:r>
      <w:proofErr w:type="spellStart"/>
      <w:r>
        <w:rPr>
          <w:rFonts w:eastAsia="Times New Roman"/>
          <w:lang w:val="en-US" w:eastAsia="lv-LV"/>
        </w:rPr>
        <w:t>Kuprijanova</w:t>
      </w:r>
      <w:proofErr w:type="spellEnd"/>
      <w:r>
        <w:rPr>
          <w:rFonts w:eastAsia="Times New Roman"/>
          <w:lang w:val="en-US" w:eastAsia="lv-LV"/>
        </w:rPr>
        <w:t xml:space="preserve"> &lt;Kristine.Kuprijanova@TM.GOV.LV&gt;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VSS-704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>!</w:t>
      </w:r>
    </w:p>
    <w:p w14:paraId="1661B165" w14:textId="77777777" w:rsidR="00516FC4" w:rsidRDefault="00516FC4" w:rsidP="00516FC4"/>
    <w:p w14:paraId="3CDF1D9F" w14:textId="77777777" w:rsidR="00516FC4" w:rsidRDefault="00516FC4" w:rsidP="00516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568043DD" w14:textId="77777777" w:rsidR="00516FC4" w:rsidRDefault="00516FC4" w:rsidP="00516FC4">
      <w:pPr>
        <w:rPr>
          <w:rFonts w:ascii="Times New Roman" w:hAnsi="Times New Roman" w:cs="Times New Roman"/>
          <w:sz w:val="24"/>
          <w:szCs w:val="24"/>
        </w:rPr>
      </w:pPr>
    </w:p>
    <w:p w14:paraId="11B84CBB" w14:textId="77777777" w:rsidR="00516FC4" w:rsidRDefault="00516FC4" w:rsidP="00516FC4">
      <w:pPr>
        <w:ind w:firstLine="567"/>
        <w:jc w:val="both"/>
        <w:rPr>
          <w:rFonts w:ascii="Times" w:hAnsi="Times" w:cs="Times"/>
          <w:sz w:val="24"/>
          <w:szCs w:val="24"/>
          <w:lang w:eastAsia="zh-CN"/>
        </w:rPr>
      </w:pPr>
      <w:r>
        <w:rPr>
          <w:rFonts w:ascii="Times" w:hAnsi="Times" w:cs="Times"/>
          <w:sz w:val="24"/>
          <w:szCs w:val="24"/>
          <w:lang w:eastAsia="zh-CN"/>
        </w:rPr>
        <w:t>Tieslietu ministrija ir izskatījusi Vides aizsardzības un reģionālās attīstības ministrijas precizēto Ministru kabineta noteikumu projektu "Aizsargājamo ainavu apvidus "Nīcgales meži" individuālie aizsardzības un izmantošanas noteikumi" (turpmāk – projekts), tā sākotnējās ietekmes novērtējuma ziņojumu un atbalsta projekta tālāku virzību bez iebildumiem.</w:t>
      </w:r>
    </w:p>
    <w:p w14:paraId="6664546F" w14:textId="77777777" w:rsidR="00516FC4" w:rsidRDefault="00516FC4" w:rsidP="00516FC4">
      <w:pPr>
        <w:ind w:firstLine="567"/>
        <w:jc w:val="both"/>
        <w:rPr>
          <w:rFonts w:ascii="Times" w:hAnsi="Times" w:cs="Times"/>
          <w:sz w:val="24"/>
          <w:szCs w:val="24"/>
          <w:lang w:eastAsia="zh-CN"/>
        </w:rPr>
      </w:pPr>
    </w:p>
    <w:p w14:paraId="32081080" w14:textId="77777777" w:rsidR="00516FC4" w:rsidRDefault="00516FC4" w:rsidP="00516FC4">
      <w:pPr>
        <w:ind w:firstLine="567"/>
        <w:jc w:val="both"/>
        <w:rPr>
          <w:rFonts w:ascii="Times" w:hAnsi="Times" w:cs="Times"/>
          <w:sz w:val="24"/>
          <w:szCs w:val="24"/>
          <w:lang w:eastAsia="zh-CN"/>
        </w:rPr>
      </w:pPr>
      <w:r>
        <w:rPr>
          <w:rFonts w:ascii="Times" w:hAnsi="Times" w:cs="Times"/>
          <w:sz w:val="24"/>
          <w:szCs w:val="24"/>
          <w:lang w:eastAsia="zh-CN"/>
        </w:rPr>
        <w:t>Vienlaikus izsakām šādu priekšlikumu:</w:t>
      </w:r>
    </w:p>
    <w:p w14:paraId="7A6DC0BC" w14:textId="77777777" w:rsidR="00516FC4" w:rsidRDefault="00516FC4" w:rsidP="00516FC4">
      <w:pPr>
        <w:ind w:firstLine="567"/>
        <w:jc w:val="both"/>
        <w:rPr>
          <w:rFonts w:ascii="Times" w:hAnsi="Times" w:cs="Times"/>
          <w:sz w:val="24"/>
          <w:szCs w:val="24"/>
          <w:lang w:eastAsia="lv-LV"/>
        </w:rPr>
      </w:pPr>
      <w:r>
        <w:rPr>
          <w:rFonts w:ascii="Times" w:hAnsi="Times" w:cs="Times"/>
          <w:sz w:val="24"/>
          <w:szCs w:val="24"/>
          <w:lang w:eastAsia="zh-CN"/>
        </w:rPr>
        <w:t>Lūdzam precizēt izziņā par atzinumos sniegtajiem iebildumiem II sadaļas 27., 29. un 31.punktu, jo Tieslietu ministrija bija izteikusi iebildumus, nevis priekšlikumus.</w:t>
      </w:r>
    </w:p>
    <w:p w14:paraId="5F87DC03" w14:textId="77777777" w:rsidR="00516FC4" w:rsidRDefault="00516FC4" w:rsidP="00516FC4">
      <w:pPr>
        <w:rPr>
          <w:rFonts w:ascii="Times New Roman" w:hAnsi="Times New Roman" w:cs="Times New Roman"/>
          <w:sz w:val="24"/>
          <w:szCs w:val="24"/>
        </w:rPr>
      </w:pPr>
    </w:p>
    <w:p w14:paraId="7A1058B2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b/>
          <w:bCs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>__________</w:t>
      </w:r>
    </w:p>
    <w:p w14:paraId="60279D4C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r>
        <w:rPr>
          <w:rFonts w:ascii="Times New Roman" w:hAnsi="Times New Roman" w:cs="Times New Roman"/>
          <w:b/>
          <w:bCs/>
          <w:color w:val="201F1E"/>
          <w:lang w:eastAsia="lv-LV"/>
        </w:rPr>
        <w:t xml:space="preserve">Ērika </w:t>
      </w:r>
      <w:proofErr w:type="spellStart"/>
      <w:r>
        <w:rPr>
          <w:rFonts w:ascii="Times New Roman" w:hAnsi="Times New Roman" w:cs="Times New Roman"/>
          <w:b/>
          <w:bCs/>
          <w:color w:val="201F1E"/>
          <w:lang w:eastAsia="lv-LV"/>
        </w:rPr>
        <w:t>Inkina</w:t>
      </w:r>
      <w:proofErr w:type="spellEnd"/>
    </w:p>
    <w:p w14:paraId="6ACA5788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Tieslietu ministrijas</w:t>
      </w:r>
    </w:p>
    <w:p w14:paraId="6F8CDDF6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Normatīvo aktu kvalitātes nodrošināšanas departamenta juriste</w:t>
      </w:r>
    </w:p>
    <w:p w14:paraId="0A2C1364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 xml:space="preserve">tālr. 67036969, </w:t>
      </w:r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 xml:space="preserve">e-pasts </w:t>
      </w:r>
      <w:hyperlink r:id="rId6" w:tgtFrame="_blank" w:history="1">
        <w:r>
          <w:rPr>
            <w:rStyle w:val="Hyperlink"/>
            <w:rFonts w:ascii="Times New Roman" w:hAnsi="Times New Roman" w:cs="Times New Roman"/>
            <w:color w:val="0000FF"/>
            <w:shd w:val="clear" w:color="auto" w:fill="FFFFFF"/>
            <w:lang w:eastAsia="lv-LV"/>
          </w:rPr>
          <w:t>erika.inkina@tm.gov.lv</w:t>
        </w:r>
      </w:hyperlink>
      <w:r>
        <w:rPr>
          <w:rFonts w:ascii="Times New Roman" w:hAnsi="Times New Roman" w:cs="Times New Roman"/>
          <w:color w:val="201F1E"/>
          <w:shd w:val="clear" w:color="auto" w:fill="FFFFFF"/>
          <w:lang w:eastAsia="lv-LV"/>
        </w:rPr>
        <w:t>;</w:t>
      </w:r>
    </w:p>
    <w:p w14:paraId="57F0A1E4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atrašanās vieta: Raiņa bulvāris 15 (409.kab.), Rīga, LV-1050</w:t>
      </w:r>
    </w:p>
    <w:p w14:paraId="457F9B5E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201F1E"/>
          <w:lang w:eastAsia="lv-LV"/>
        </w:rPr>
        <w:t>juridiskā adrese: Brīvības bulvāris 36, Rīga, LV-1036</w:t>
      </w:r>
    </w:p>
    <w:p w14:paraId="4B78426F" w14:textId="77777777" w:rsidR="00516FC4" w:rsidRDefault="00E94590" w:rsidP="00516FC4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  <w:hyperlink r:id="rId7" w:tgtFrame="_blank" w:history="1">
        <w:r w:rsidR="00516FC4">
          <w:rPr>
            <w:rStyle w:val="Hyperlink"/>
            <w:rFonts w:ascii="Times New Roman" w:hAnsi="Times New Roman" w:cs="Times New Roman"/>
            <w:color w:val="0000FF"/>
            <w:lang w:eastAsia="lv-LV"/>
          </w:rPr>
          <w:t>www.tm.gov.lv</w:t>
        </w:r>
      </w:hyperlink>
    </w:p>
    <w:p w14:paraId="5F997BA2" w14:textId="77777777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201F1E"/>
          <w:lang w:eastAsia="lv-LV"/>
        </w:rPr>
      </w:pPr>
    </w:p>
    <w:p w14:paraId="1E28D17E" w14:textId="268E7DA0" w:rsidR="00516FC4" w:rsidRDefault="00516FC4" w:rsidP="00516FC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drawing>
          <wp:inline distT="0" distB="0" distL="0" distR="0" wp14:anchorId="2947B4CD" wp14:editId="30EA460F">
            <wp:extent cx="838200" cy="657225"/>
            <wp:effectExtent l="0" t="0" r="0" b="9525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D6606" w14:textId="77777777" w:rsidR="00075349" w:rsidRPr="00516FC4" w:rsidRDefault="00075349" w:rsidP="00516FC4"/>
    <w:sectPr w:rsidR="00075349" w:rsidRPr="00516FC4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7EE3" w14:textId="77777777" w:rsidR="00516FC4" w:rsidRDefault="00516FC4" w:rsidP="00516FC4">
      <w:r>
        <w:separator/>
      </w:r>
    </w:p>
  </w:endnote>
  <w:endnote w:type="continuationSeparator" w:id="0">
    <w:p w14:paraId="52E84B2B" w14:textId="77777777" w:rsidR="00516FC4" w:rsidRDefault="00516FC4" w:rsidP="0051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5318" w14:textId="5578CB5D" w:rsidR="00516FC4" w:rsidRDefault="00516FC4">
    <w:pPr>
      <w:pStyle w:val="Footer"/>
    </w:pPr>
    <w:r>
      <w:t>TMatz_210621_VSS-704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8F7A6" w14:textId="77777777" w:rsidR="00516FC4" w:rsidRDefault="00516FC4" w:rsidP="00516FC4">
      <w:r>
        <w:separator/>
      </w:r>
    </w:p>
  </w:footnote>
  <w:footnote w:type="continuationSeparator" w:id="0">
    <w:p w14:paraId="1B6C5FD1" w14:textId="77777777" w:rsidR="00516FC4" w:rsidRDefault="00516FC4" w:rsidP="00516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57"/>
    <w:rsid w:val="00075349"/>
    <w:rsid w:val="00516FC4"/>
    <w:rsid w:val="006F6457"/>
    <w:rsid w:val="00E9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BDF7"/>
  <w15:chartTrackingRefBased/>
  <w15:docId w15:val="{AA6B9995-60C7-47CC-A8F4-4F43F06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FC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6FC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6F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FC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16F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FC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t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ka.inkina@t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 atzinums par VSS-704</dc:title>
  <dc:subject>Atzinums</dc:subject>
  <dc:creator>Dace Briška</dc:creator>
  <cp:keywords/>
  <dc:description/>
  <cp:lastModifiedBy>Dace Briška</cp:lastModifiedBy>
  <cp:revision>2</cp:revision>
  <dcterms:created xsi:type="dcterms:W3CDTF">2021-10-30T17:18:00Z</dcterms:created>
  <dcterms:modified xsi:type="dcterms:W3CDTF">2021-10-30T17:18:00Z</dcterms:modified>
</cp:coreProperties>
</file>