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16B" w:rsidRPr="00661C8F" w:rsidRDefault="000F716B" w:rsidP="00661C8F">
      <w:pPr>
        <w:spacing w:after="0" w:line="240" w:lineRule="auto"/>
        <w:jc w:val="right"/>
        <w:rPr>
          <w:b/>
        </w:rPr>
      </w:pPr>
      <w:bookmarkStart w:id="0" w:name="_GoBack"/>
      <w:bookmarkEnd w:id="0"/>
    </w:p>
    <w:p w:rsidR="00104688" w:rsidRPr="00661C8F" w:rsidRDefault="00104688" w:rsidP="00661C8F">
      <w:pPr>
        <w:spacing w:after="0" w:line="240" w:lineRule="auto"/>
        <w:jc w:val="right"/>
        <w:rPr>
          <w:b/>
        </w:rPr>
      </w:pPr>
    </w:p>
    <w:p w:rsidR="007A2264" w:rsidRPr="00661C8F" w:rsidRDefault="005046DC" w:rsidP="00661C8F">
      <w:pPr>
        <w:spacing w:after="0" w:line="240" w:lineRule="auto"/>
        <w:jc w:val="right"/>
        <w:rPr>
          <w:b/>
        </w:rPr>
      </w:pPr>
      <w:r w:rsidRPr="00661C8F">
        <w:rPr>
          <w:b/>
          <w:noProof/>
        </w:rPr>
        <w:t>Zemkopības ministrija</w:t>
      </w:r>
      <w:r w:rsidR="002B4609">
        <w:rPr>
          <w:b/>
          <w:noProof/>
        </w:rPr>
        <w:t>i</w:t>
      </w:r>
    </w:p>
    <w:p w:rsidR="00104688" w:rsidRPr="00661C8F" w:rsidRDefault="00104688" w:rsidP="00661C8F">
      <w:pPr>
        <w:spacing w:after="0" w:line="240" w:lineRule="auto"/>
        <w:jc w:val="right"/>
        <w:rPr>
          <w:b/>
        </w:rPr>
      </w:pPr>
    </w:p>
    <w:p w:rsidR="00104688" w:rsidRPr="00661C8F" w:rsidRDefault="00104688" w:rsidP="00661C8F">
      <w:pPr>
        <w:spacing w:after="0" w:line="240" w:lineRule="auto"/>
        <w:jc w:val="right"/>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7"/>
      </w:tblGrid>
      <w:tr w:rsidR="00616F1A" w:rsidTr="002B4609">
        <w:trPr>
          <w:trHeight w:val="331"/>
        </w:trPr>
        <w:tc>
          <w:tcPr>
            <w:tcW w:w="6887" w:type="dxa"/>
          </w:tcPr>
          <w:p w:rsidR="002B4609" w:rsidRPr="00661C8F" w:rsidRDefault="005046DC" w:rsidP="002B4609">
            <w:pPr>
              <w:spacing w:after="0" w:line="240" w:lineRule="auto"/>
              <w:jc w:val="both"/>
              <w:rPr>
                <w:i/>
                <w:noProof/>
              </w:rPr>
            </w:pPr>
            <w:r>
              <w:rPr>
                <w:i/>
                <w:noProof/>
              </w:rPr>
              <w:t>Par</w:t>
            </w:r>
            <w:r w:rsidRPr="00661C8F">
              <w:rPr>
                <w:i/>
                <w:noProof/>
              </w:rPr>
              <w:t xml:space="preserve"> noteikumu</w:t>
            </w:r>
            <w:r>
              <w:rPr>
                <w:i/>
                <w:noProof/>
              </w:rPr>
              <w:t xml:space="preserve"> projektu "Grozījumi Ministru kabineta 2007.gada 28.augusta noteikumos Nr.585 "Noteikumi par iedzīvotāju nodrošināšanu ar pārtiku valsts apdraudējuma gadījumā"" VSS-1227</w:t>
            </w:r>
          </w:p>
          <w:p w:rsidR="002B4609" w:rsidRDefault="002B4609" w:rsidP="00661C8F">
            <w:pPr>
              <w:spacing w:after="0" w:line="240" w:lineRule="auto"/>
              <w:jc w:val="both"/>
              <w:rPr>
                <w:i/>
                <w:noProof/>
              </w:rPr>
            </w:pPr>
          </w:p>
        </w:tc>
      </w:tr>
    </w:tbl>
    <w:p w:rsidR="00104688" w:rsidRPr="00661C8F" w:rsidRDefault="00104688" w:rsidP="00661C8F">
      <w:pPr>
        <w:spacing w:after="0" w:line="240" w:lineRule="auto"/>
        <w:jc w:val="both"/>
        <w:rPr>
          <w:i/>
        </w:rPr>
      </w:pPr>
    </w:p>
    <w:p w:rsidR="00104688" w:rsidRPr="00661C8F" w:rsidRDefault="00104688" w:rsidP="00661C8F">
      <w:pPr>
        <w:spacing w:after="0" w:line="240" w:lineRule="auto"/>
        <w:jc w:val="both"/>
      </w:pPr>
    </w:p>
    <w:p w:rsidR="00104688" w:rsidRDefault="005046DC" w:rsidP="002B4609">
      <w:pPr>
        <w:spacing w:after="0" w:line="240" w:lineRule="auto"/>
        <w:ind w:firstLine="720"/>
        <w:jc w:val="both"/>
      </w:pPr>
      <w:r>
        <w:t xml:space="preserve">Atsaucoties uz Zemkopības ministrijas (turpmāk arī - ZM) izstrādāto un </w:t>
      </w:r>
      <w:r w:rsidRPr="002B4609">
        <w:t xml:space="preserve">2019. gada </w:t>
      </w:r>
      <w:r>
        <w:t>12. decembra</w:t>
      </w:r>
      <w:r w:rsidRPr="002B4609">
        <w:t xml:space="preserve"> Valsts sekretāru sanāksmē izsludināto noteikumu projektu "Grozījumi Ministru kabineta 2007.gada 28.augusta noteikumos Nr.585 "Noteikumi par iedzīvotāju nodrošināšanu ar pārtiku valsts apdraudējuma gadījumā"" </w:t>
      </w:r>
      <w:r>
        <w:t>(</w:t>
      </w:r>
      <w:r w:rsidRPr="002B4609">
        <w:t>VSS-1227</w:t>
      </w:r>
      <w:r>
        <w:t xml:space="preserve">), vēlos </w:t>
      </w:r>
      <w:r w:rsidRPr="002B4609">
        <w:t xml:space="preserve">Jūs informēt, ka </w:t>
      </w:r>
      <w:r w:rsidRPr="002B4609">
        <w:t xml:space="preserve">Aizsardzības ministrija savas kompetences ietvaros ir izskatījusi minēto </w:t>
      </w:r>
      <w:r>
        <w:t>noteikumu</w:t>
      </w:r>
      <w:r w:rsidRPr="002B4609">
        <w:t xml:space="preserve"> projektu </w:t>
      </w:r>
      <w:r>
        <w:t xml:space="preserve">un </w:t>
      </w:r>
      <w:r w:rsidRPr="002B4609">
        <w:t>tā anotāciju</w:t>
      </w:r>
      <w:r>
        <w:t xml:space="preserve">. Aizsardzības ministrija </w:t>
      </w:r>
      <w:r w:rsidRPr="002B4609">
        <w:t xml:space="preserve">atbalsta </w:t>
      </w:r>
      <w:r>
        <w:t>noteikumu projekta un</w:t>
      </w:r>
      <w:r w:rsidRPr="002B4609">
        <w:t xml:space="preserve"> tā anotācijas tālāku virzību, vienlaikus izsakot sekojošus iebildumus:</w:t>
      </w:r>
    </w:p>
    <w:p w:rsidR="002B4609" w:rsidRPr="00661C8F" w:rsidRDefault="002B4609" w:rsidP="002B4609">
      <w:pPr>
        <w:spacing w:after="0" w:line="240" w:lineRule="auto"/>
        <w:ind w:firstLine="720"/>
        <w:jc w:val="both"/>
      </w:pPr>
    </w:p>
    <w:p w:rsidR="00404EDF" w:rsidRDefault="005046DC" w:rsidP="002B4609">
      <w:pPr>
        <w:spacing w:after="0" w:line="240" w:lineRule="auto"/>
        <w:ind w:firstLine="720"/>
        <w:jc w:val="both"/>
      </w:pPr>
      <w:r>
        <w:t xml:space="preserve">1. </w:t>
      </w:r>
      <w:r>
        <w:t>Noteikumu projekts jāveido tādā vei</w:t>
      </w:r>
      <w:r w:rsidRPr="00404EDF">
        <w:t>dā, lai tas atbilstu NATO 7 vadlīnij</w:t>
      </w:r>
      <w:r>
        <w:t>u</w:t>
      </w:r>
      <w:r w:rsidRPr="00404EDF">
        <w:t xml:space="preserve"> nacionālo noturības spēju pilnveidošanai</w:t>
      </w:r>
      <w:r>
        <w:t xml:space="preserve"> </w:t>
      </w:r>
      <w:r w:rsidRPr="00404EDF">
        <w:t>noteiktajām rekomendējošajām prasībām iedzīvotāju nodrošināšanai ar pārtiku</w:t>
      </w:r>
      <w:r>
        <w:t xml:space="preserve"> valsts apdraudējuma gadījumā. Noteikumu p</w:t>
      </w:r>
      <w:r w:rsidRPr="00404EDF">
        <w:t xml:space="preserve">rojektā vai tā anotācijā </w:t>
      </w:r>
      <w:r w:rsidRPr="00404EDF">
        <w:t>nepieciešams arī noteikt skaitliski vai procentuāli mērāmu daudzumu, kādā jāplāno valsts apdraudējuma tieši skarto iedzīvotāju nodrošināšana ar pārtiku (tā</w:t>
      </w:r>
      <w:r>
        <w:t>,</w:t>
      </w:r>
      <w:r w:rsidRPr="00404EDF">
        <w:t xml:space="preserve"> piemēram, </w:t>
      </w:r>
      <w:r>
        <w:t xml:space="preserve">citās NATO un ES dalībvalstīs tas veido </w:t>
      </w:r>
      <w:r w:rsidRPr="00404EDF">
        <w:t>2-10</w:t>
      </w:r>
      <w:r>
        <w:t>% no valsts iedzīvotāju skaita);</w:t>
      </w:r>
    </w:p>
    <w:p w:rsidR="00404EDF" w:rsidRDefault="00404EDF" w:rsidP="002B4609">
      <w:pPr>
        <w:spacing w:after="0" w:line="240" w:lineRule="auto"/>
        <w:ind w:firstLine="720"/>
        <w:jc w:val="both"/>
      </w:pPr>
    </w:p>
    <w:p w:rsidR="00404EDF" w:rsidRDefault="005046DC" w:rsidP="002B4609">
      <w:pPr>
        <w:spacing w:after="0" w:line="240" w:lineRule="auto"/>
        <w:ind w:firstLine="720"/>
        <w:jc w:val="both"/>
      </w:pPr>
      <w:r>
        <w:t>2. Noteikum</w:t>
      </w:r>
      <w:r>
        <w:t>u</w:t>
      </w:r>
      <w:r w:rsidRPr="00404EDF">
        <w:t xml:space="preserve"> projektā</w:t>
      </w:r>
      <w:r>
        <w:t xml:space="preserve"> ir jānorāda</w:t>
      </w:r>
      <w:r w:rsidR="00D30545">
        <w:t xml:space="preserve"> tā sasaiste ar</w:t>
      </w:r>
      <w:r w:rsidRPr="00404EDF">
        <w:t xml:space="preserve"> </w:t>
      </w:r>
      <w:proofErr w:type="spellStart"/>
      <w:r w:rsidRPr="00404EDF">
        <w:t>Iekšlietu</w:t>
      </w:r>
      <w:proofErr w:type="spellEnd"/>
      <w:r w:rsidRPr="00404EDF">
        <w:t xml:space="preserve"> </w:t>
      </w:r>
      <w:r>
        <w:t>ministrijas izstrādāto un 2019. </w:t>
      </w:r>
      <w:r w:rsidRPr="00404EDF">
        <w:t xml:space="preserve">gada 14. novembra Valsts sekretāru sanāksmē izsludināto plāna projekta "Valsts civilās aizsardzības plāns" (VSS-1137) sadaļu “Katastrofas pārvaldīšanas pasākumi kara, militāra </w:t>
      </w:r>
      <w:r w:rsidRPr="00404EDF">
        <w:t>iebrukuma vai to draudu gadījumā”, kur</w:t>
      </w:r>
      <w:r w:rsidR="00D30545">
        <w:t>ā</w:t>
      </w:r>
      <w:r w:rsidRPr="00404EDF">
        <w:t xml:space="preserve"> </w:t>
      </w:r>
      <w:r w:rsidR="00D30545" w:rsidRPr="00404EDF">
        <w:t xml:space="preserve">Zemkopības ministrijai </w:t>
      </w:r>
      <w:r w:rsidRPr="00404EDF">
        <w:t xml:space="preserve">ir norādīts uzdevums nodrošināt pārtiku un pašvaldībām to izplatīt. Tomēr visaptveroša pārtikas nodrošinājuma cikla izveidei nepieciešams paredzēt arī kārtību, kā pārtikas produkti no </w:t>
      </w:r>
      <w:r w:rsidRPr="00404EDF">
        <w:t>ražotāji</w:t>
      </w:r>
      <w:r w:rsidR="00D30545">
        <w:t>em</w:t>
      </w:r>
      <w:r w:rsidRPr="00404EDF">
        <w:t xml:space="preserve"> tiks centralizēti nogādāti (transportēti) uz noteikto reģionālo pašvaldību.</w:t>
      </w:r>
    </w:p>
    <w:p w:rsidR="00D30545" w:rsidRDefault="00D30545" w:rsidP="002B4609">
      <w:pPr>
        <w:spacing w:after="0" w:line="240" w:lineRule="auto"/>
        <w:ind w:firstLine="720"/>
        <w:jc w:val="both"/>
      </w:pPr>
    </w:p>
    <w:p w:rsidR="00404EDF" w:rsidRDefault="005046DC" w:rsidP="00D30545">
      <w:pPr>
        <w:spacing w:after="0" w:line="240" w:lineRule="auto"/>
        <w:ind w:firstLine="720"/>
        <w:jc w:val="both"/>
      </w:pPr>
      <w:r>
        <w:t>3.</w:t>
      </w:r>
      <w:r w:rsidR="00D30545" w:rsidRPr="00D30545">
        <w:t xml:space="preserve"> Civilās aizsardzības un </w:t>
      </w:r>
      <w:r w:rsidR="00D30545">
        <w:t>katastrofas pārvaldīšanas likuma 11.pants nosaka, ka viens no p</w:t>
      </w:r>
      <w:r w:rsidR="00D30545" w:rsidRPr="00D30545">
        <w:t>ašvaldības domes uzdevumi</w:t>
      </w:r>
      <w:r w:rsidR="00D30545">
        <w:t>em</w:t>
      </w:r>
      <w:r w:rsidR="00D30545" w:rsidRPr="00D30545">
        <w:t xml:space="preserve"> ir nodrošināt iedzīvotāju evakuāciju no katastrofas apdraudētajām vai skartajām teritorijām, kā arī šo iedzīvotāju uzskaiti, pagaidu izmitināša</w:t>
      </w:r>
      <w:r w:rsidR="00D30545">
        <w:t>nu, ēdināšanu un sociālo aprūpi. Tādējādi ir</w:t>
      </w:r>
      <w:r w:rsidR="00D30545" w:rsidRPr="00D30545">
        <w:t xml:space="preserve"> nepieciešams skaidras kārtības labad  noteikt, ka pašvaldība ir atbildīga par iedzīvotāju nodrošināšanu ar pārtiku lokālas un reģionāla mēroga katastrofas gadījumā, savukārt </w:t>
      </w:r>
      <w:r w:rsidR="00D30545" w:rsidRPr="00D30545">
        <w:lastRenderedPageBreak/>
        <w:t>lielāka valsts apdraudējuma gadījumā – Zemkopības ministrija – šajā projektā noteiktajā kārtībā.</w:t>
      </w:r>
    </w:p>
    <w:p w:rsidR="00D30545" w:rsidRDefault="00D30545" w:rsidP="00D30545">
      <w:pPr>
        <w:spacing w:after="0" w:line="240" w:lineRule="auto"/>
        <w:ind w:firstLine="720"/>
        <w:jc w:val="both"/>
      </w:pPr>
    </w:p>
    <w:p w:rsidR="00D30545" w:rsidRDefault="005046DC" w:rsidP="00854726">
      <w:pPr>
        <w:spacing w:after="0" w:line="240" w:lineRule="auto"/>
        <w:ind w:firstLine="720"/>
        <w:jc w:val="both"/>
      </w:pPr>
      <w:r>
        <w:t>4. Nepieciešams izteikt pro</w:t>
      </w:r>
      <w:r w:rsidR="00854726">
        <w:t>jekta 9. punktu šādā redakcijā:</w:t>
      </w:r>
    </w:p>
    <w:p w:rsidR="00D30545" w:rsidRDefault="005046DC" w:rsidP="00854726">
      <w:pPr>
        <w:spacing w:after="0" w:line="240" w:lineRule="auto"/>
        <w:jc w:val="both"/>
      </w:pPr>
      <w:r>
        <w:t xml:space="preserve"> “9. Zemkopības ministrija sadarbībā ar Vid</w:t>
      </w:r>
      <w:r>
        <w:t>es aizsardzības un reģionālās attīstības ministriju un pašvaldībām plāno un koordinē:</w:t>
      </w:r>
    </w:p>
    <w:p w:rsidR="00D30545" w:rsidRDefault="005046DC" w:rsidP="00854726">
      <w:pPr>
        <w:spacing w:after="0" w:line="240" w:lineRule="auto"/>
        <w:ind w:firstLine="720"/>
        <w:jc w:val="both"/>
      </w:pPr>
      <w:r>
        <w:t>9.1. pārtikas atlikto piegādi atbilstoši normatīvajiem aktiem par atliktajām piegādēm;</w:t>
      </w:r>
    </w:p>
    <w:p w:rsidR="00D30545" w:rsidRDefault="005046DC" w:rsidP="00854726">
      <w:pPr>
        <w:spacing w:after="0" w:line="240" w:lineRule="auto"/>
        <w:ind w:firstLine="720"/>
        <w:jc w:val="both"/>
      </w:pPr>
      <w:r>
        <w:t>9.2. pēc atsevišķa Ministru kabineta lēmuma slēgt līgumus ar komersantiem par notei</w:t>
      </w:r>
      <w:r>
        <w:t>kta veida pārtikas preču ražošanu un piegādi.</w:t>
      </w:r>
    </w:p>
    <w:p w:rsidR="00D30545" w:rsidRDefault="005046DC" w:rsidP="00854726">
      <w:pPr>
        <w:spacing w:after="0" w:line="240" w:lineRule="auto"/>
        <w:ind w:firstLine="720"/>
        <w:jc w:val="both"/>
      </w:pPr>
      <w:r>
        <w:t>9.3. komersantiem par noteikta veida pārtikas preču ražošanu.”</w:t>
      </w:r>
    </w:p>
    <w:p w:rsidR="00D30545" w:rsidRDefault="005046DC" w:rsidP="00854726">
      <w:pPr>
        <w:spacing w:after="0" w:line="240" w:lineRule="auto"/>
        <w:jc w:val="both"/>
      </w:pPr>
      <w:r>
        <w:t xml:space="preserve">Kopā ar noteikumu projekta 9. punkta jauno redakciju anotācijā nepieciešams pievienot paskaidrojumu, ka 9.3. punkts tiks īstenots, pamatojoties uz </w:t>
      </w:r>
      <w:r>
        <w:t>Ministru kabineta 2005. gada 22. novembra noteikumu Nr.873 “Noteikumi par mobilizācijas pieprasījumiem” 13.4. </w:t>
      </w:r>
      <w:r w:rsidR="0092466A">
        <w:t xml:space="preserve">un 14. </w:t>
      </w:r>
      <w:r>
        <w:t>punktu</w:t>
      </w:r>
      <w:r>
        <w:rPr>
          <w:rStyle w:val="FootnoteReference"/>
        </w:rPr>
        <w:footnoteReference w:id="1"/>
      </w:r>
      <w:r>
        <w:t>.</w:t>
      </w:r>
    </w:p>
    <w:p w:rsidR="00404EDF" w:rsidRDefault="00404EDF" w:rsidP="002B4609">
      <w:pPr>
        <w:spacing w:after="0" w:line="240" w:lineRule="auto"/>
        <w:ind w:firstLine="720"/>
        <w:jc w:val="both"/>
      </w:pPr>
    </w:p>
    <w:p w:rsidR="002B4609" w:rsidRDefault="005046DC" w:rsidP="002B4609">
      <w:pPr>
        <w:spacing w:after="0" w:line="240" w:lineRule="auto"/>
        <w:ind w:firstLine="720"/>
        <w:jc w:val="both"/>
      </w:pPr>
      <w:r>
        <w:t>5. Spēkā esošās redakcijas 1.pielikuma IV. nodaļa ,,Personālam, kas veic neatliekamos valsts apdraudējuma seku likvidēšanas pasāk</w:t>
      </w:r>
      <w:r>
        <w:t>ums” paredz vienas dienas uztura normu personālam, kas veic neatliekamos valsts seku likvidēšanas pasākumus. Minētais personāls ir Nacionālo bruņoto spēku, Valsts ugunsdzēsības un glābšanas dienesta, Valsts policijas, Valsts robežsardzes, Neatliekamās medi</w:t>
      </w:r>
      <w:r>
        <w:t>cīniskās palīdzības dienesta un mobilizējamo civilās aizsardzības formējumu personāls un citas personas, kas tiks iesaistītas valsts apdraudējuma seku likvidēšanas pasākumos. Spēkā esošajā redakcijā minētā dienas uztura norma ir noteikta atbilstoši plānota</w:t>
      </w:r>
      <w:r>
        <w:t>i slodzei un uztura sabalansētības principiem. Savukārt jaunajā Ministru kabineta noteikumu grozījumu redakcijā personāls, kas nodarbosies ar apdraudējuma seku likvidāciju, ir izslēgts no sarakstiem vai pielīdzināts iedzīvotājiem, kam paredzēta minimāla vi</w:t>
      </w:r>
      <w:r>
        <w:t>enas dienas uztura norma. Sākotnējās ietekmes novērtējuma ziņojumā (anotācijā) nav skaidrojuma, kāpēc minētā personu grupa ir izņemta no “Vienas dienas normas” sarakstiem, kā arī nav norādīts, kura valsts iestāde turpmāk valsts apdraudējuma gadījumā atbild</w:t>
      </w:r>
      <w:r>
        <w:t xml:space="preserve">ēs par minētās personu grupas nodrošināšanu ar slodzei atbilstošu uzturu. </w:t>
      </w:r>
    </w:p>
    <w:p w:rsidR="00D30545" w:rsidRDefault="00D30545" w:rsidP="002B4609">
      <w:pPr>
        <w:spacing w:after="0" w:line="240" w:lineRule="auto"/>
        <w:ind w:firstLine="720"/>
        <w:jc w:val="both"/>
      </w:pPr>
    </w:p>
    <w:p w:rsidR="002B4609" w:rsidRDefault="005046DC" w:rsidP="002B4609">
      <w:pPr>
        <w:spacing w:after="0" w:line="240" w:lineRule="auto"/>
        <w:ind w:firstLine="720"/>
        <w:jc w:val="both"/>
      </w:pPr>
      <w:r>
        <w:t>6.  Noteikumu grozījumu projekts paredz, ka ZM sadarbībā ar Vides aizsardzības un Reģionālās attīstības ministriju un pašvaldībām plānos un koordinēs pieprasījumus komersantiem par</w:t>
      </w:r>
      <w:r>
        <w:t xml:space="preserve"> noteikta veida pārtikas preču ražošanu un piegādi iedzīvotājiem (grozījumu 5. punkts). Pārtikas preču ražošana un piegāde valsts apdraudējuma gadījumā būs nepieciešama arī Nacionālo bruņoto spēku personālam, kas iesaistīts valsts apdraudējuma seku likvidē</w:t>
      </w:r>
      <w:r>
        <w:t xml:space="preserve">šanas pasākumos. Lai nodrošinātu pilna apjoma plānošanu un uzdevumu došanu komersantiem par pārtikas preču ražošanu valsts apdraudējuma gadījumā, ZM jāplāno un jākoordinē gan iedzīvotāju, gan Nacionālo </w:t>
      </w:r>
      <w:r w:rsidR="00C37B52">
        <w:t>bruņoto spēku</w:t>
      </w:r>
      <w:r>
        <w:t xml:space="preserve"> personāla (pamatojoties uz mobilizācijas</w:t>
      </w:r>
      <w:r>
        <w:t xml:space="preserve"> pieprasījumu), gan valsts apdraudējuma seku likvidēšanas pasākumos iesaistīto personu pārtikas nodrošinājuma pieprasī</w:t>
      </w:r>
      <w:r w:rsidR="00C37B52">
        <w:t>jumu apkopošana, jo tikai ZM ir</w:t>
      </w:r>
      <w:r>
        <w:t xml:space="preserve"> pieejama informācija par tautsaimniecības kapacitāti. </w:t>
      </w:r>
    </w:p>
    <w:p w:rsidR="00D30545" w:rsidRDefault="005046DC" w:rsidP="002B4609">
      <w:pPr>
        <w:spacing w:after="0" w:line="240" w:lineRule="auto"/>
        <w:jc w:val="both"/>
      </w:pPr>
      <w:r>
        <w:t>Minētie grozījumi neparedz visu valsts apdraudējuma</w:t>
      </w:r>
      <w:r>
        <w:t xml:space="preserve"> gadījumā iesaistīto iepriekš minēto grupu n</w:t>
      </w:r>
      <w:r w:rsidR="00C37B52">
        <w:t>odrošinājumu ar pārtiku, tāpēc Aizsardzības ministrija rosina</w:t>
      </w:r>
      <w:r>
        <w:t xml:space="preserve"> at</w:t>
      </w:r>
      <w:r w:rsidR="00C37B52">
        <w:t>stāt negrozītu 1. pielikuma IV. </w:t>
      </w:r>
      <w:r>
        <w:t xml:space="preserve">nodaļu. </w:t>
      </w:r>
    </w:p>
    <w:p w:rsidR="00D30545" w:rsidRDefault="00D30545" w:rsidP="002B4609">
      <w:pPr>
        <w:spacing w:after="0" w:line="240" w:lineRule="auto"/>
        <w:jc w:val="both"/>
      </w:pPr>
    </w:p>
    <w:p w:rsidR="00104688" w:rsidRDefault="005046DC" w:rsidP="00C37B52">
      <w:pPr>
        <w:spacing w:after="0" w:line="240" w:lineRule="auto"/>
        <w:ind w:firstLine="720"/>
        <w:jc w:val="both"/>
      </w:pPr>
      <w:r>
        <w:t>8</w:t>
      </w:r>
      <w:r w:rsidR="002B4609">
        <w:t xml:space="preserve">. Grozījumu 2.pielikuma “Vienas dienas normas” 3.punkts “Gaļas vai zivju konservi” daudzums jaunajā redakcijā ir noteikts 150g. Gaļas konservu standarta svars, ko ražo ražotāji, </w:t>
      </w:r>
      <w:r w:rsidR="002B4609">
        <w:lastRenderedPageBreak/>
        <w:t>vidēji ir 240g. Arī zivīm ir pieejami šāda svara konservi.</w:t>
      </w:r>
    </w:p>
    <w:p w:rsidR="00C37B52" w:rsidRDefault="00C37B52" w:rsidP="00C37B52">
      <w:pPr>
        <w:spacing w:after="0" w:line="240" w:lineRule="auto"/>
        <w:ind w:firstLine="720"/>
        <w:jc w:val="both"/>
      </w:pPr>
    </w:p>
    <w:p w:rsidR="00854726" w:rsidRDefault="00854726" w:rsidP="00C37B52">
      <w:pPr>
        <w:spacing w:after="0" w:line="240" w:lineRule="auto"/>
        <w:ind w:firstLine="720"/>
        <w:jc w:val="both"/>
      </w:pPr>
    </w:p>
    <w:p w:rsidR="00854726" w:rsidRDefault="005046DC" w:rsidP="00854726">
      <w:pPr>
        <w:spacing w:after="0" w:line="240" w:lineRule="auto"/>
        <w:ind w:firstLine="720"/>
        <w:jc w:val="both"/>
      </w:pPr>
      <w:r>
        <w:t>9. Noteikumu proj</w:t>
      </w:r>
      <w:r>
        <w:t>ektu ir nepieciešams pilnveidot tā, lai tas izveidotu sistēmu, kurā būtu noteikta kārtība – no pārtikas precu plānošanai līdz to nonākšanai līdz iedzīvotajam valsts apdraudējuma gadījumā. Līdz ar to Aizsardzības ministrija ierosina</w:t>
      </w:r>
      <w:r w:rsidR="008E3093">
        <w:t xml:space="preserve"> projektu papildināt ar sekojošiem</w:t>
      </w:r>
      <w:r>
        <w:t xml:space="preserve"> punktiem (to numerāciju nosakot pēc atrašanās vietas projekta tekstā):</w:t>
      </w: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“XXX. Valsts apdraudējuma gadījumā iedzīvotāji (pēc faktiskās iespējas) tiek nodrošināti ar pārtiku šādā prioritārā kārtībā:</w:t>
      </w:r>
    </w:p>
    <w:p w:rsidR="00854726" w:rsidRDefault="005046DC" w:rsidP="00854726">
      <w:pPr>
        <w:spacing w:after="0" w:line="240" w:lineRule="auto"/>
        <w:ind w:firstLine="720"/>
        <w:jc w:val="both"/>
      </w:pPr>
      <w:r>
        <w:t>•</w:t>
      </w:r>
      <w:r>
        <w:tab/>
        <w:t>Bērni līdz 2 gadu vecumam;</w:t>
      </w:r>
    </w:p>
    <w:p w:rsidR="00854726" w:rsidRDefault="005046DC" w:rsidP="00854726">
      <w:pPr>
        <w:spacing w:after="0" w:line="240" w:lineRule="auto"/>
        <w:ind w:firstLine="720"/>
        <w:jc w:val="both"/>
      </w:pPr>
      <w:r>
        <w:t>•</w:t>
      </w:r>
      <w:r>
        <w:tab/>
        <w:t>Personas, kas veic</w:t>
      </w:r>
      <w:r>
        <w:t xml:space="preserve"> neatliekamos valsts apdraudējuma seku likvidēšanas pasākumus;</w:t>
      </w:r>
    </w:p>
    <w:p w:rsidR="00854726" w:rsidRDefault="005046DC" w:rsidP="00854726">
      <w:pPr>
        <w:spacing w:after="0" w:line="240" w:lineRule="auto"/>
        <w:ind w:firstLine="720"/>
        <w:jc w:val="both"/>
      </w:pPr>
      <w:r>
        <w:t>•</w:t>
      </w:r>
      <w:r>
        <w:tab/>
        <w:t xml:space="preserve">Iedzīvotāji </w:t>
      </w:r>
      <w:r w:rsidR="00304FC4">
        <w:t xml:space="preserve">vecumā </w:t>
      </w:r>
      <w:r>
        <w:t>no 2-18 gadiem;</w:t>
      </w:r>
    </w:p>
    <w:p w:rsidR="00854726" w:rsidRDefault="005046DC" w:rsidP="00854726">
      <w:pPr>
        <w:spacing w:after="0" w:line="240" w:lineRule="auto"/>
        <w:ind w:firstLine="720"/>
        <w:jc w:val="both"/>
      </w:pPr>
      <w:r>
        <w:t>•</w:t>
      </w:r>
      <w:r>
        <w:tab/>
        <w:t>Iedzīvotāji, kas vecāki par 18 gadiem.”</w:t>
      </w: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 xml:space="preserve">“XXX. Valsts apdraudējuma gadījumā </w:t>
      </w:r>
      <w:r w:rsidR="008E3093">
        <w:t xml:space="preserve">Zemkopības ministrija plāno </w:t>
      </w:r>
      <w:r>
        <w:t>iedzīvotāju nodrošināšan</w:t>
      </w:r>
      <w:r w:rsidR="008E3093">
        <w:t>u</w:t>
      </w:r>
      <w:r w:rsidR="00BC5314">
        <w:t xml:space="preserve"> ar pārtiku, pēc iespējas vairāk </w:t>
      </w:r>
      <w:r w:rsidR="008E3093">
        <w:t>pamatojoties</w:t>
      </w:r>
      <w:r w:rsidR="00BC5314">
        <w:t xml:space="preserve"> </w:t>
      </w:r>
      <w:r w:rsidR="008E3093">
        <w:t xml:space="preserve">uz </w:t>
      </w:r>
      <w:r w:rsidR="00BC5314">
        <w:t>sekojoš</w:t>
      </w:r>
      <w:r w:rsidR="008E3093">
        <w:t>iem pamatprincipiem pārtikas produktu izvēlei</w:t>
      </w:r>
      <w:r>
        <w:t>:</w:t>
      </w:r>
    </w:p>
    <w:p w:rsidR="00854726" w:rsidRDefault="005046DC" w:rsidP="00854726">
      <w:pPr>
        <w:spacing w:after="0" w:line="240" w:lineRule="auto"/>
        <w:ind w:firstLine="720"/>
        <w:jc w:val="both"/>
      </w:pPr>
      <w:r>
        <w:t>•</w:t>
      </w:r>
      <w:r>
        <w:tab/>
        <w:t>Pārtikas produkt</w:t>
      </w:r>
      <w:r w:rsidR="008E3093">
        <w:t>i</w:t>
      </w:r>
      <w:r>
        <w:t>, kurus valsts apdraudējuma gadījumā iespējams saražot ātri un lielā apjomā</w:t>
      </w:r>
      <w:r w:rsidR="008E3093">
        <w:t>;</w:t>
      </w:r>
    </w:p>
    <w:p w:rsidR="00854726" w:rsidRDefault="005046DC" w:rsidP="00854726">
      <w:pPr>
        <w:spacing w:after="0" w:line="240" w:lineRule="auto"/>
        <w:ind w:firstLine="720"/>
        <w:jc w:val="both"/>
      </w:pPr>
      <w:r>
        <w:t>•</w:t>
      </w:r>
      <w:r>
        <w:tab/>
        <w:t xml:space="preserve">Pārtikas produkti, kuru ražošanu var veikt no Latvijā esošam </w:t>
      </w:r>
      <w:r>
        <w:t>izejvielām (rezervju krājumiem)</w:t>
      </w:r>
      <w:r w:rsidR="008E3093">
        <w:t>;</w:t>
      </w:r>
    </w:p>
    <w:p w:rsidR="00854726" w:rsidRDefault="005046DC" w:rsidP="00854726">
      <w:pPr>
        <w:spacing w:after="0" w:line="240" w:lineRule="auto"/>
        <w:ind w:firstLine="720"/>
        <w:jc w:val="both"/>
      </w:pPr>
      <w:r>
        <w:t>•</w:t>
      </w:r>
      <w:r>
        <w:tab/>
        <w:t>Pārtikas produkti</w:t>
      </w:r>
      <w:r w:rsidR="008E3093">
        <w:t>,</w:t>
      </w:r>
      <w:r>
        <w:t xml:space="preserve"> kam ir ilgstošs derīguma termiņš un kas uzglabājami vienkāršos apstākļos</w:t>
      </w:r>
      <w:r w:rsidR="008E3093">
        <w:t>;</w:t>
      </w:r>
    </w:p>
    <w:p w:rsidR="00854726" w:rsidRDefault="005046DC" w:rsidP="00854726">
      <w:pPr>
        <w:spacing w:after="0" w:line="240" w:lineRule="auto"/>
        <w:ind w:firstLine="720"/>
        <w:jc w:val="both"/>
      </w:pPr>
      <w:r>
        <w:t>•</w:t>
      </w:r>
      <w:r>
        <w:tab/>
        <w:t>Pārtikas produkti, kas ir viegli pagatavojami</w:t>
      </w:r>
      <w:r w:rsidR="00304FC4">
        <w:t>.”</w:t>
      </w: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“XXX. Zemkopības ministrija pastāvīgi uztur aktuālu informāciju par Latvijā u</w:t>
      </w:r>
      <w:r>
        <w:t>n ģeogrāfiski tuvajās NATO/ES dalībvalstīs esošajiem pārtikas uzņēmumiem, kas var nodrošināt 2.pielikumā minēto pārtikas produktu ražošanu, un uzņēmumiem, kas var nodrošināt 2.pielikumā noteikto pārtikas produktu izplatīšanu (centralizētu transportēšanu) s</w:t>
      </w:r>
      <w:r>
        <w:t>askaņā ar 1 pielikumā noteikto iedzīvotāju atrašanos.”</w:t>
      </w: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“XXX. Iedzīvotajiem tiek rekomendēts valsts apdraudējuma gadījumiem plānot un veidot mājsaimniecības pārtikas rezerves, lai spētu sevi nodrošināt ar pārtiku  3 līdz 7 dienas. Valsts politika attiecībā</w:t>
      </w:r>
      <w:r>
        <w:t xml:space="preserve"> uz iedzīvotāju nodrošināšanu ar pārtiku valsts apdraudējuma gadījumā paredz:</w:t>
      </w:r>
    </w:p>
    <w:p w:rsidR="00854726" w:rsidRDefault="005046DC" w:rsidP="00854726">
      <w:pPr>
        <w:spacing w:after="0" w:line="240" w:lineRule="auto"/>
        <w:ind w:firstLine="720"/>
        <w:jc w:val="both"/>
      </w:pPr>
      <w:r>
        <w:t>•</w:t>
      </w:r>
      <w:r>
        <w:tab/>
        <w:t>Pārtikas ražotāju un izplatītāju (tautsaimniecības) darbības</w:t>
      </w:r>
      <w:r w:rsidR="00304FC4">
        <w:t xml:space="preserve"> nepārtrauktības stiprināšanu un nodrošināšanu;</w:t>
      </w:r>
    </w:p>
    <w:p w:rsidR="00854726" w:rsidRDefault="005046DC" w:rsidP="00854726">
      <w:pPr>
        <w:spacing w:after="0" w:line="240" w:lineRule="auto"/>
        <w:ind w:firstLine="720"/>
        <w:jc w:val="both"/>
      </w:pPr>
      <w:r>
        <w:t>•</w:t>
      </w:r>
      <w:r>
        <w:tab/>
        <w:t>Valsts organizētu pārtikas nodrošināšanu iedzīvotājiem valsts apdr</w:t>
      </w:r>
      <w:r>
        <w:t>audējuma gadījumā</w:t>
      </w:r>
      <w:r w:rsidR="00304FC4">
        <w:t>;</w:t>
      </w:r>
    </w:p>
    <w:p w:rsidR="00854726" w:rsidRDefault="005046DC" w:rsidP="00854726">
      <w:pPr>
        <w:spacing w:after="0" w:line="240" w:lineRule="auto"/>
        <w:ind w:firstLine="720"/>
        <w:jc w:val="both"/>
      </w:pPr>
      <w:r>
        <w:t>•</w:t>
      </w:r>
      <w:r>
        <w:tab/>
        <w:t>Starptautisk</w:t>
      </w:r>
      <w:r w:rsidR="00304FC4">
        <w:t>o</w:t>
      </w:r>
      <w:r>
        <w:t xml:space="preserve"> palīdzību valsts apdraudējuma gadījumā</w:t>
      </w:r>
      <w:r w:rsidR="00304FC4">
        <w:t>.”</w:t>
      </w: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Saistībā ar iepriekšminēto punktu, projekta anotācijā nepieciešams iekļaut skaidrojumu, ka valsts apdraudējuma gadījumā valsts ir maksimāli ieinteresēta  pārtikas ražotāju un izpl</w:t>
      </w:r>
      <w:r>
        <w:t xml:space="preserve">atītāju darbības nepārtrauktībā. Līdz ar to valsts apdraudējuma gadījumā Civilās aizsardzības Operatīvās vadības centrs pēc iespējas koordinēs pārtikas ražotāju uzņēmumu un izplatītāju darbības nepārtrauktības nodrošināšanai svarīgos aspektus kā apsardzi, </w:t>
      </w:r>
      <w:proofErr w:type="spellStart"/>
      <w:r>
        <w:t>energo</w:t>
      </w:r>
      <w:proofErr w:type="spellEnd"/>
      <w:r>
        <w:t xml:space="preserve"> un naftas produktu pieejamību utt. Valsts apdraudējuma gadījumā valsts sāks veidot pārtikas produktu rezerves, taču izmantos tās tikai nepieciešamajā apjomā un tajās valsta daļās, kur ikdienas komersanti vairs nevares iedzīvotājus nodrošināt ar pārt</w:t>
      </w:r>
      <w:r>
        <w:t>ikas precēm.</w:t>
      </w: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 xml:space="preserve">“XXX. Ja kāds no 2 pielikumā minētajiem pārtikas produktiem nav faktiski īslaicīgi </w:t>
      </w:r>
      <w:r>
        <w:lastRenderedPageBreak/>
        <w:t>pieejams, tā vietā var piedāvāt citus pēc iespējas līdzvērtīgākus pārtikas produktus.”</w:t>
      </w: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 xml:space="preserve">“XXX. Ja valsts apdraudējuma laikā ZM konstatē, ka iespējama </w:t>
      </w:r>
      <w:r>
        <w:t xml:space="preserve">masveida 2 pielikumā noteikto pārtikas produktu vai to izejvielu izvešana no valsts, ZM nekavējoties iesniedz Ministru kabinetā lēmumprojektu par noteiktu pārtikas preču vai to izejvielu izvešanas aizliegumu no valsts.” </w:t>
      </w:r>
    </w:p>
    <w:p w:rsidR="00854726" w:rsidRDefault="00854726" w:rsidP="00854726">
      <w:pPr>
        <w:spacing w:after="0" w:line="240" w:lineRule="auto"/>
        <w:ind w:firstLine="720"/>
        <w:jc w:val="both"/>
      </w:pP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XXX. ZM valsts apdraudējuma gadīj</w:t>
      </w:r>
      <w:r>
        <w:t>umā var noteikt (vai griezties M</w:t>
      </w:r>
      <w:r w:rsidR="00304FC4">
        <w:t>inistru kabinetā</w:t>
      </w:r>
      <w:r>
        <w:t xml:space="preserve"> ar attiecīgu lēmumprojektu) aizliegumus vai ierobežojumus pārtikas produktu izejvielu izmantošanai jomās, kas nav tiešs saistītas ar pārtikas ražošanu (anotācijā norādot: piemēram, graudaugi – lopbarībai, al</w:t>
      </w:r>
      <w:r>
        <w:t>kohola ražošanai, biodegvielai utt</w:t>
      </w:r>
      <w:r w:rsidR="008E3093">
        <w:t>.</w:t>
      </w:r>
      <w:r>
        <w:t>).</w:t>
      </w:r>
      <w:r w:rsidR="008E3093">
        <w:t>”</w:t>
      </w:r>
    </w:p>
    <w:p w:rsidR="00854726" w:rsidRDefault="00854726" w:rsidP="00854726">
      <w:pPr>
        <w:spacing w:after="0" w:line="240" w:lineRule="auto"/>
        <w:ind w:firstLine="720"/>
        <w:jc w:val="both"/>
      </w:pPr>
    </w:p>
    <w:p w:rsidR="00854726" w:rsidRDefault="005046DC" w:rsidP="00854726">
      <w:pPr>
        <w:spacing w:after="0" w:line="240" w:lineRule="auto"/>
        <w:ind w:firstLine="720"/>
        <w:jc w:val="both"/>
      </w:pPr>
      <w:r>
        <w:t>“XXX. Ja valsts apdraudējuma laikā ZM konstatē, ka novērojams ievērojams 2 pielikumā noteikto pārtikas produktu cenu kāpums, ZM nekavējoties iesniedz Ministru kabinetā lēmumprojektu par noteiktu pārtikas preču valsts</w:t>
      </w:r>
      <w:r>
        <w:t xml:space="preserve"> cenu noteikšanu.”</w:t>
      </w:r>
    </w:p>
    <w:p w:rsidR="00C37B52" w:rsidRDefault="00C37B52" w:rsidP="00C37B52">
      <w:pPr>
        <w:spacing w:after="0" w:line="240" w:lineRule="auto"/>
        <w:ind w:firstLine="720"/>
        <w:jc w:val="both"/>
      </w:pPr>
    </w:p>
    <w:p w:rsidR="00C37B52" w:rsidRDefault="00C37B52" w:rsidP="00C37B52">
      <w:pPr>
        <w:spacing w:after="0" w:line="240" w:lineRule="auto"/>
        <w:ind w:firstLine="720"/>
        <w:jc w:val="both"/>
      </w:pPr>
    </w:p>
    <w:p w:rsidR="00C37B52" w:rsidRDefault="00C37B52" w:rsidP="00C37B52">
      <w:pPr>
        <w:spacing w:after="0" w:line="240" w:lineRule="auto"/>
        <w:ind w:firstLine="720"/>
        <w:jc w:val="both"/>
      </w:pPr>
    </w:p>
    <w:p w:rsidR="00C37B52" w:rsidRPr="00661C8F" w:rsidRDefault="00C37B52" w:rsidP="00C37B52">
      <w:pPr>
        <w:spacing w:after="0" w:line="240" w:lineRule="auto"/>
        <w:ind w:firstLine="720"/>
        <w:jc w:val="both"/>
      </w:pPr>
    </w:p>
    <w:p w:rsidR="000F716B" w:rsidRPr="00661C8F" w:rsidRDefault="000F716B" w:rsidP="00661C8F">
      <w:pPr>
        <w:tabs>
          <w:tab w:val="left" w:pos="6663"/>
        </w:tabs>
        <w:spacing w:after="0" w:line="240" w:lineRule="auto"/>
        <w:jc w:val="both"/>
      </w:pPr>
    </w:p>
    <w:p w:rsidR="007A2264" w:rsidRPr="0005708E" w:rsidRDefault="005046DC" w:rsidP="00661C8F">
      <w:pPr>
        <w:tabs>
          <w:tab w:val="left" w:pos="6663"/>
        </w:tabs>
        <w:spacing w:after="0" w:line="240" w:lineRule="auto"/>
        <w:jc w:val="both"/>
        <w:rPr>
          <w:b/>
          <w:noProof/>
        </w:rPr>
      </w:pPr>
      <w:r w:rsidRPr="002B4609">
        <w:rPr>
          <w:noProof/>
        </w:rPr>
        <w:t>Valsts sekretāra</w:t>
      </w:r>
      <w:r w:rsidR="00625B5E" w:rsidRPr="002B4609">
        <w:rPr>
          <w:noProof/>
        </w:rPr>
        <w:t xml:space="preserve"> </w:t>
      </w:r>
      <w:r w:rsidR="002B4609" w:rsidRPr="002B4609">
        <w:rPr>
          <w:noProof/>
        </w:rPr>
        <w:t>p.i</w:t>
      </w:r>
      <w:r w:rsidR="002B4609">
        <w:rPr>
          <w:b/>
          <w:noProof/>
        </w:rPr>
        <w:t>.</w:t>
      </w:r>
      <w:r w:rsidRPr="0005708E">
        <w:rPr>
          <w:b/>
        </w:rPr>
        <w:tab/>
      </w:r>
      <w:r w:rsidRPr="0005708E">
        <w:rPr>
          <w:b/>
          <w:noProof/>
        </w:rPr>
        <w:t>Everita Palma-Jansone</w:t>
      </w:r>
    </w:p>
    <w:p w:rsidR="00661C8F" w:rsidRDefault="00661C8F" w:rsidP="00661C8F">
      <w:pPr>
        <w:tabs>
          <w:tab w:val="left" w:pos="6663"/>
        </w:tabs>
        <w:spacing w:after="0" w:line="240" w:lineRule="auto"/>
        <w:jc w:val="both"/>
      </w:pPr>
    </w:p>
    <w:p w:rsidR="00430B72" w:rsidRDefault="00430B72" w:rsidP="00661C8F">
      <w:pPr>
        <w:tabs>
          <w:tab w:val="left" w:pos="6663"/>
        </w:tabs>
        <w:spacing w:after="0" w:line="240" w:lineRule="auto"/>
        <w:jc w:val="both"/>
      </w:pPr>
    </w:p>
    <w:p w:rsidR="00C37B52" w:rsidRDefault="00C37B52" w:rsidP="00661C8F">
      <w:pPr>
        <w:tabs>
          <w:tab w:val="left" w:pos="6663"/>
        </w:tabs>
        <w:spacing w:after="0" w:line="240" w:lineRule="auto"/>
        <w:jc w:val="both"/>
      </w:pPr>
    </w:p>
    <w:p w:rsidR="00C37B52" w:rsidRDefault="00C37B52" w:rsidP="00661C8F">
      <w:pPr>
        <w:tabs>
          <w:tab w:val="left" w:pos="6663"/>
        </w:tabs>
        <w:spacing w:after="0" w:line="240" w:lineRule="auto"/>
        <w:jc w:val="both"/>
      </w:pPr>
    </w:p>
    <w:p w:rsidR="00C37B52" w:rsidRDefault="00C37B52" w:rsidP="00661C8F">
      <w:pPr>
        <w:tabs>
          <w:tab w:val="left" w:pos="6663"/>
        </w:tabs>
        <w:spacing w:after="0" w:line="240" w:lineRule="auto"/>
        <w:jc w:val="both"/>
      </w:pPr>
    </w:p>
    <w:p w:rsidR="00C37B52" w:rsidRDefault="00C37B52" w:rsidP="00661C8F">
      <w:pPr>
        <w:tabs>
          <w:tab w:val="left" w:pos="6663"/>
        </w:tabs>
        <w:spacing w:after="0" w:line="240" w:lineRule="auto"/>
        <w:jc w:val="both"/>
      </w:pPr>
    </w:p>
    <w:p w:rsidR="00C37B52" w:rsidRDefault="00C37B52" w:rsidP="00661C8F">
      <w:pPr>
        <w:tabs>
          <w:tab w:val="left" w:pos="6663"/>
        </w:tabs>
        <w:spacing w:after="0" w:line="240" w:lineRule="auto"/>
        <w:jc w:val="both"/>
      </w:pPr>
    </w:p>
    <w:p w:rsidR="00C37B52" w:rsidRDefault="00C37B52" w:rsidP="00661C8F">
      <w:pPr>
        <w:tabs>
          <w:tab w:val="left" w:pos="6663"/>
        </w:tabs>
        <w:spacing w:after="0" w:line="240" w:lineRule="auto"/>
        <w:jc w:val="both"/>
      </w:pPr>
    </w:p>
    <w:p w:rsidR="00C37B52" w:rsidRDefault="00C37B52" w:rsidP="00661C8F">
      <w:pPr>
        <w:tabs>
          <w:tab w:val="left" w:pos="6663"/>
        </w:tabs>
        <w:spacing w:after="0" w:line="240" w:lineRule="auto"/>
        <w:jc w:val="both"/>
      </w:pPr>
    </w:p>
    <w:p w:rsidR="00C37B52" w:rsidRPr="00661C8F" w:rsidRDefault="00C37B52" w:rsidP="00661C8F">
      <w:pPr>
        <w:tabs>
          <w:tab w:val="left" w:pos="6663"/>
        </w:tabs>
        <w:spacing w:after="0" w:line="240" w:lineRule="auto"/>
        <w:jc w:val="both"/>
      </w:pPr>
    </w:p>
    <w:p w:rsidR="007A2264" w:rsidRPr="00661C8F" w:rsidRDefault="005046DC" w:rsidP="00661C8F">
      <w:pPr>
        <w:spacing w:after="0" w:line="240" w:lineRule="auto"/>
        <w:jc w:val="both"/>
        <w:rPr>
          <w:sz w:val="16"/>
          <w:szCs w:val="16"/>
        </w:rPr>
      </w:pPr>
      <w:r w:rsidRPr="00661C8F">
        <w:rPr>
          <w:noProof/>
          <w:sz w:val="16"/>
          <w:szCs w:val="16"/>
        </w:rPr>
        <w:t>Ieva Rubļevska</w:t>
      </w:r>
      <w:r w:rsidRPr="00661C8F">
        <w:rPr>
          <w:sz w:val="16"/>
          <w:szCs w:val="16"/>
        </w:rPr>
        <w:t xml:space="preserve">, </w:t>
      </w:r>
      <w:r w:rsidRPr="00661C8F">
        <w:rPr>
          <w:noProof/>
          <w:sz w:val="16"/>
          <w:szCs w:val="16"/>
        </w:rPr>
        <w:t>67335088</w:t>
      </w:r>
    </w:p>
    <w:p w:rsidR="00104688" w:rsidRPr="00661C8F" w:rsidRDefault="005046DC" w:rsidP="00661C8F">
      <w:pPr>
        <w:spacing w:after="0" w:line="240" w:lineRule="auto"/>
        <w:jc w:val="both"/>
        <w:rPr>
          <w:sz w:val="16"/>
          <w:szCs w:val="16"/>
        </w:rPr>
      </w:pPr>
      <w:r w:rsidRPr="00661C8F">
        <w:rPr>
          <w:noProof/>
          <w:sz w:val="16"/>
          <w:szCs w:val="16"/>
        </w:rPr>
        <w:t>Ieva.Rublevska</w:t>
      </w:r>
      <w:r w:rsidR="00625B5E">
        <w:rPr>
          <w:noProof/>
          <w:sz w:val="16"/>
          <w:szCs w:val="16"/>
        </w:rPr>
        <w:t>@mod.gov.lv</w:t>
      </w:r>
    </w:p>
    <w:p w:rsidR="00661C8F" w:rsidRPr="00104688" w:rsidRDefault="00661C8F" w:rsidP="009775EE">
      <w:pPr>
        <w:widowControl/>
        <w:spacing w:after="0" w:line="240" w:lineRule="auto"/>
        <w:rPr>
          <w:sz w:val="16"/>
          <w:szCs w:val="16"/>
        </w:rPr>
      </w:pPr>
    </w:p>
    <w:sectPr w:rsidR="00661C8F" w:rsidRPr="00104688" w:rsidSect="00330D43">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046DC">
      <w:pPr>
        <w:spacing w:after="0" w:line="240" w:lineRule="auto"/>
      </w:pPr>
      <w:r>
        <w:separator/>
      </w:r>
    </w:p>
  </w:endnote>
  <w:endnote w:type="continuationSeparator" w:id="0">
    <w:p w:rsidR="00000000" w:rsidRDefault="00504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8059434"/>
      <w:docPartObj>
        <w:docPartGallery w:val="Page Numbers (Bottom of Page)"/>
        <w:docPartUnique/>
      </w:docPartObj>
    </w:sdtPr>
    <w:sdtEndPr/>
    <w:sdtContent>
      <w:p w:rsidR="00104688" w:rsidRDefault="005046DC" w:rsidP="00104688">
        <w:pPr>
          <w:pStyle w:val="Footer"/>
          <w:jc w:val="center"/>
        </w:pPr>
        <w:r w:rsidRPr="002D7FAB">
          <w:rPr>
            <w:rFonts w:ascii="TimesNewRomanPS-ItalicMT" w:hAnsi="TimesNewRomanPS-ItalicMT"/>
            <w:iCs/>
            <w:sz w:val="20"/>
            <w:szCs w:val="20"/>
          </w:rPr>
          <w:t>DOKUMENTS IR ELEKTRONISKI PARAKSTĪTS AR DROŠU ELEKTRONISKO PARAKSTU UN SATUR LAIKA ZĪMOGU</w:t>
        </w:r>
      </w:p>
      <w:p w:rsidR="00104688" w:rsidRPr="00104688" w:rsidRDefault="005046DC" w:rsidP="00104688">
        <w:pPr>
          <w:pStyle w:val="Footer"/>
          <w:jc w:val="right"/>
          <w:rPr>
            <w:bCs/>
          </w:rPr>
        </w:pPr>
        <w:sdt>
          <w:sdtPr>
            <w:id w:val="1477364618"/>
            <w:docPartObj>
              <w:docPartGallery w:val="Page Numbers (Top of Page)"/>
              <w:docPartUnique/>
            </w:docPartObj>
          </w:sdtPr>
          <w:sdtEndPr/>
          <w:sdtContent>
            <w:r w:rsidR="00C37B52" w:rsidRPr="00104688">
              <w:rPr>
                <w:bCs/>
              </w:rPr>
              <w:fldChar w:fldCharType="begin"/>
            </w:r>
            <w:r w:rsidR="00C37B52" w:rsidRPr="00104688">
              <w:rPr>
                <w:bCs/>
              </w:rPr>
              <w:instrText xml:space="preserve"> PAGE </w:instrText>
            </w:r>
            <w:r w:rsidR="00C37B52" w:rsidRPr="00104688">
              <w:rPr>
                <w:bCs/>
              </w:rPr>
              <w:fldChar w:fldCharType="separate"/>
            </w:r>
            <w:r w:rsidR="00C37B52" w:rsidRPr="00104688">
              <w:rPr>
                <w:bCs/>
              </w:rPr>
              <w:t>4</w:t>
            </w:r>
            <w:r w:rsidR="00C37B52" w:rsidRPr="00104688">
              <w:rPr>
                <w:bCs/>
              </w:rPr>
              <w:fldChar w:fldCharType="end"/>
            </w:r>
            <w:r w:rsidR="00C37B52" w:rsidRPr="00104688">
              <w:t xml:space="preserve"> - </w:t>
            </w:r>
            <w:r w:rsidR="00C37B52" w:rsidRPr="00104688">
              <w:rPr>
                <w:bCs/>
              </w:rPr>
              <w:fldChar w:fldCharType="begin"/>
            </w:r>
            <w:r w:rsidR="00C37B52" w:rsidRPr="00104688">
              <w:rPr>
                <w:bCs/>
              </w:rPr>
              <w:instrText xml:space="preserve"> NUMPAGES  </w:instrText>
            </w:r>
            <w:r w:rsidR="00C37B52" w:rsidRPr="00104688">
              <w:rPr>
                <w:bCs/>
              </w:rPr>
              <w:fldChar w:fldCharType="separate"/>
            </w:r>
            <w:r w:rsidR="00C37B52" w:rsidRPr="00104688">
              <w:rPr>
                <w:bCs/>
              </w:rPr>
              <w:t>4</w:t>
            </w:r>
            <w:r w:rsidR="00C37B52" w:rsidRPr="00104688">
              <w:rPr>
                <w:bCs/>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2424" w:rsidRPr="00661C8F" w:rsidRDefault="005046DC" w:rsidP="00661C8F">
    <w:pPr>
      <w:spacing w:after="0" w:line="240" w:lineRule="auto"/>
      <w:jc w:val="center"/>
    </w:pPr>
    <w:r w:rsidRPr="002D7FAB">
      <w:rPr>
        <w:rFonts w:ascii="TimesNewRomanPS-ItalicMT" w:hAnsi="TimesNewRomanPS-ItalicMT"/>
        <w:iCs/>
        <w:sz w:val="20"/>
        <w:szCs w:val="20"/>
      </w:rPr>
      <w:t xml:space="preserve">DOKUMENTS IR ELEKTRONISKI </w:t>
    </w:r>
    <w:r w:rsidRPr="002D7FAB">
      <w:rPr>
        <w:rFonts w:ascii="TimesNewRomanPS-ItalicMT" w:hAnsi="TimesNewRomanPS-ItalicMT"/>
        <w:iCs/>
        <w:sz w:val="20"/>
        <w:szCs w:val="20"/>
      </w:rPr>
      <w:t>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8A5" w:rsidRDefault="005046DC">
      <w:pPr>
        <w:spacing w:after="0" w:line="240" w:lineRule="auto"/>
      </w:pPr>
      <w:r>
        <w:separator/>
      </w:r>
    </w:p>
  </w:footnote>
  <w:footnote w:type="continuationSeparator" w:id="0">
    <w:p w:rsidR="007948A5" w:rsidRDefault="005046DC">
      <w:pPr>
        <w:spacing w:after="0" w:line="240" w:lineRule="auto"/>
      </w:pPr>
      <w:r>
        <w:continuationSeparator/>
      </w:r>
    </w:p>
  </w:footnote>
  <w:footnote w:id="1">
    <w:p w:rsidR="0092466A" w:rsidRPr="0018473E" w:rsidRDefault="005046DC" w:rsidP="0092466A">
      <w:pPr>
        <w:pStyle w:val="tv213"/>
        <w:spacing w:before="0" w:beforeAutospacing="0" w:after="0" w:afterAutospacing="0"/>
        <w:rPr>
          <w:sz w:val="20"/>
          <w:szCs w:val="20"/>
        </w:rPr>
      </w:pPr>
      <w:r>
        <w:rPr>
          <w:rStyle w:val="FootnoteReference"/>
        </w:rPr>
        <w:footnoteRef/>
      </w:r>
      <w:r>
        <w:t xml:space="preserve"> </w:t>
      </w:r>
      <w:r w:rsidRPr="0018473E">
        <w:rPr>
          <w:sz w:val="20"/>
          <w:szCs w:val="20"/>
        </w:rPr>
        <w:t>13. Attiecībā uz preču ražošanu ir šādu veidu mobilizācijas pieprasījumi:</w:t>
      </w:r>
    </w:p>
    <w:p w:rsidR="0092466A" w:rsidRPr="0018473E" w:rsidRDefault="005046DC" w:rsidP="0092466A">
      <w:pPr>
        <w:pStyle w:val="tv213"/>
        <w:spacing w:before="0" w:beforeAutospacing="0" w:after="0" w:afterAutospacing="0"/>
        <w:rPr>
          <w:sz w:val="20"/>
          <w:szCs w:val="20"/>
        </w:rPr>
      </w:pPr>
      <w:r w:rsidRPr="0018473E">
        <w:rPr>
          <w:sz w:val="20"/>
          <w:szCs w:val="20"/>
        </w:rPr>
        <w:t>13.4. par pārtikas preču ražošanu;</w:t>
      </w:r>
    </w:p>
    <w:p w:rsidR="0092466A" w:rsidRPr="0018473E" w:rsidRDefault="005046DC" w:rsidP="0092466A">
      <w:pPr>
        <w:spacing w:after="0" w:line="240" w:lineRule="auto"/>
        <w:rPr>
          <w:sz w:val="20"/>
          <w:szCs w:val="20"/>
        </w:rPr>
      </w:pPr>
      <w:r w:rsidRPr="0018473E">
        <w:rPr>
          <w:sz w:val="20"/>
          <w:szCs w:val="20"/>
        </w:rPr>
        <w:t xml:space="preserve">14. Mobilizācijas pieprasījumus par pārtikas un pirmās </w:t>
      </w:r>
      <w:r w:rsidRPr="0018473E">
        <w:rPr>
          <w:sz w:val="20"/>
          <w:szCs w:val="20"/>
        </w:rPr>
        <w:t>nepieciešamības rūpniecības preču, medikamentu, medicīnisko materiālu, medicīnisko ierīču, individuālo aizsardzības līdzekļu un materiāltehniskā nodrošinājuma ražošanu medicīniskām vajadzībām izstrādā par attiecīgo nozari atbildīgā ministrija.</w:t>
      </w:r>
    </w:p>
    <w:p w:rsidR="0092466A" w:rsidRDefault="0092466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B61" w:rsidRDefault="000A0B61" w:rsidP="00BE56C2">
    <w:pPr>
      <w:pStyle w:val="Header"/>
      <w:tabs>
        <w:tab w:val="clear" w:pos="4320"/>
      </w:tabs>
      <w:spacing w:before="2880"/>
    </w:pPr>
  </w:p>
  <w:tbl>
    <w:tblPr>
      <w:tblW w:w="7796" w:type="dxa"/>
      <w:tblInd w:w="-142" w:type="dxa"/>
      <w:tblLayout w:type="fixed"/>
      <w:tblLook w:val="0000" w:firstRow="0" w:lastRow="0" w:firstColumn="0" w:lastColumn="0" w:noHBand="0" w:noVBand="0"/>
    </w:tblPr>
    <w:tblGrid>
      <w:gridCol w:w="3969"/>
      <w:gridCol w:w="3827"/>
    </w:tblGrid>
    <w:tr w:rsidR="00616F1A" w:rsidTr="006C25E2">
      <w:trPr>
        <w:cantSplit/>
      </w:trPr>
      <w:tc>
        <w:tcPr>
          <w:tcW w:w="3969" w:type="dxa"/>
        </w:tcPr>
        <w:p w:rsidR="009C426E" w:rsidRPr="00C56EDF" w:rsidRDefault="005046DC" w:rsidP="00DD3458">
          <w:pPr>
            <w:pStyle w:val="Header"/>
            <w:tabs>
              <w:tab w:val="clear" w:pos="4320"/>
            </w:tabs>
            <w:spacing w:before="120"/>
            <w:rPr>
              <w:color w:val="000000"/>
              <w:lang w:eastAsia="en-US"/>
            </w:rPr>
          </w:pPr>
          <w:r w:rsidRPr="006C25E2">
            <w:rPr>
              <w:color w:val="000000"/>
              <w:lang w:eastAsia="en-US"/>
            </w:rPr>
            <w:t xml:space="preserve">Rīgā, </w:t>
          </w:r>
          <w:r w:rsidR="00857297">
            <w:rPr>
              <w:noProof/>
              <w:color w:val="000000"/>
              <w:lang w:eastAsia="en-US"/>
            </w:rPr>
            <w:t>30.12.2019</w:t>
          </w:r>
          <w:r w:rsidRPr="006C25E2">
            <w:rPr>
              <w:color w:val="000000"/>
              <w:lang w:eastAsia="en-US"/>
            </w:rPr>
            <w:t>.</w:t>
          </w:r>
        </w:p>
      </w:tc>
      <w:tc>
        <w:tcPr>
          <w:tcW w:w="3827" w:type="dxa"/>
        </w:tcPr>
        <w:p w:rsidR="009C426E" w:rsidRPr="0099125D" w:rsidRDefault="005046DC" w:rsidP="00DD3458">
          <w:pPr>
            <w:pStyle w:val="Header"/>
            <w:tabs>
              <w:tab w:val="clear" w:pos="4320"/>
            </w:tabs>
            <w:spacing w:before="120"/>
            <w:rPr>
              <w:color w:val="000000"/>
              <w:lang w:val="en-US" w:eastAsia="en-US"/>
            </w:rPr>
          </w:pPr>
          <w:r>
            <w:rPr>
              <w:color w:val="000000"/>
              <w:lang w:val="en-US" w:eastAsia="en-US"/>
            </w:rPr>
            <w:t xml:space="preserve">Nr. </w:t>
          </w:r>
          <w:r>
            <w:rPr>
              <w:noProof/>
              <w:color w:val="000000"/>
              <w:lang w:val="en-US" w:eastAsia="en-US"/>
            </w:rPr>
            <w:t>MV-N/3114</w:t>
          </w:r>
        </w:p>
      </w:tc>
    </w:tr>
  </w:tbl>
  <w:p w:rsidR="009C426E" w:rsidRPr="008669E5" w:rsidRDefault="005046DC" w:rsidP="005B7C76">
    <w:pPr>
      <w:pStyle w:val="Header"/>
      <w:tabs>
        <w:tab w:val="clear" w:pos="4320"/>
        <w:tab w:val="left" w:pos="3969"/>
      </w:tabs>
      <w:spacing w:before="120"/>
    </w:pPr>
    <w:r w:rsidRPr="008669E5">
      <w:rPr>
        <w:noProof/>
      </w:rPr>
      <w:drawing>
        <wp:anchor distT="0" distB="0" distL="114300" distR="114300" simplePos="0" relativeHeight="251658240" behindDoc="1" locked="0" layoutInCell="1" allowOverlap="1">
          <wp:simplePos x="0" y="0"/>
          <wp:positionH relativeFrom="page">
            <wp:posOffset>1094740</wp:posOffset>
          </wp:positionH>
          <wp:positionV relativeFrom="page">
            <wp:posOffset>647700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809348"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8669E5">
      <w:rPr>
        <w:noProof/>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2049780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0B4" w:rsidRPr="008669E5" w:rsidRDefault="005046DC" w:rsidP="009A40B4">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fakss</w:t>
                          </w:r>
                          <w:r w:rsidR="00242216">
                            <w:rPr>
                              <w:rFonts w:eastAsia="Times New Roman"/>
                              <w:color w:val="231F20"/>
                              <w:sz w:val="17"/>
                              <w:szCs w:val="17"/>
                            </w:rPr>
                            <w:t>:</w:t>
                          </w:r>
                          <w:r w:rsidRPr="008669E5">
                            <w:rPr>
                              <w:rFonts w:eastAsia="Times New Roman"/>
                              <w:color w:val="231F20"/>
                              <w:sz w:val="17"/>
                              <w:szCs w:val="17"/>
                            </w:rPr>
                            <w:t xml:space="preserve"> 67212307</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kanceleja@mod.gov.lv</w:t>
                          </w:r>
                          <w:r w:rsidR="00242216">
                            <w:rPr>
                              <w:rFonts w:eastAsia="Times New Roman"/>
                              <w:color w:val="231F20"/>
                              <w:sz w:val="17"/>
                              <w:szCs w:val="17"/>
                            </w:rPr>
                            <w:t>;</w:t>
                          </w:r>
                          <w:r w:rsidRPr="008669E5">
                            <w:rPr>
                              <w:rFonts w:eastAsia="Times New Roman"/>
                              <w:color w:val="231F20"/>
                              <w:sz w:val="17"/>
                              <w:szCs w:val="17"/>
                            </w:rPr>
                            <w:t xml:space="preserve"> 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61.4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9A40B4" w:rsidRPr="008669E5" w:rsidP="009A40B4" w14:paraId="64E30199"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fakss</w:t>
                    </w:r>
                    <w:r w:rsidR="00242216">
                      <w:rPr>
                        <w:rFonts w:eastAsia="Times New Roman"/>
                        <w:color w:val="231F20"/>
                        <w:sz w:val="17"/>
                        <w:szCs w:val="17"/>
                      </w:rPr>
                      <w:t>:</w:t>
                    </w:r>
                    <w:r w:rsidRPr="008669E5">
                      <w:rPr>
                        <w:rFonts w:eastAsia="Times New Roman"/>
                        <w:color w:val="231F20"/>
                        <w:sz w:val="17"/>
                        <w:szCs w:val="17"/>
                      </w:rPr>
                      <w:t xml:space="preserve"> 67212307</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kanceleja@mod.gov.lv</w:t>
                    </w:r>
                    <w:r w:rsidR="00242216">
                      <w:rPr>
                        <w:rFonts w:eastAsia="Times New Roman"/>
                        <w:color w:val="231F20"/>
                        <w:sz w:val="17"/>
                        <w:szCs w:val="17"/>
                      </w:rPr>
                      <w:t>;</w:t>
                    </w:r>
                    <w:r w:rsidRPr="008669E5">
                      <w:rPr>
                        <w:rFonts w:eastAsia="Times New Roman"/>
                        <w:color w:val="231F20"/>
                        <w:sz w:val="17"/>
                        <w:szCs w:val="17"/>
                      </w:rPr>
                      <w:t xml:space="preserve"> www.mod.gov.lv</w:t>
                    </w:r>
                  </w:p>
                </w:txbxContent>
              </v:textbox>
            </v:shape>
          </w:pict>
        </mc:Fallback>
      </mc:AlternateContent>
    </w:r>
    <w:r w:rsidRPr="008669E5">
      <w:rPr>
        <w:noProof/>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r w:rsidR="009C426E">
      <w:t xml:space="preserve">Uz </w:t>
    </w:r>
    <w:r w:rsidR="009C426E">
      <w:rPr>
        <w:noProof/>
      </w:rPr>
      <w:t>12.12.2019</w:t>
    </w:r>
    <w:r w:rsidR="006C25E2">
      <w:t>.</w:t>
    </w:r>
    <w:r w:rsidR="005B7C76">
      <w:tab/>
    </w:r>
    <w:r w:rsidR="009C426E">
      <w:t xml:space="preserve">Nr. </w:t>
    </w:r>
    <w:r w:rsidR="009C426E">
      <w:rPr>
        <w:noProof/>
      </w:rPr>
      <w:t>VSS-1227 47</w:t>
    </w:r>
    <w:r w:rsidR="009775EE">
      <w:rPr>
        <w:noProof/>
      </w:rPr>
      <w:t>/15.par/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264"/>
    <w:rsid w:val="00006384"/>
    <w:rsid w:val="00030349"/>
    <w:rsid w:val="0005708E"/>
    <w:rsid w:val="000903C4"/>
    <w:rsid w:val="000A0B61"/>
    <w:rsid w:val="000F716B"/>
    <w:rsid w:val="00104688"/>
    <w:rsid w:val="00124173"/>
    <w:rsid w:val="001526E2"/>
    <w:rsid w:val="0018473E"/>
    <w:rsid w:val="001D79E4"/>
    <w:rsid w:val="00242216"/>
    <w:rsid w:val="00265D4A"/>
    <w:rsid w:val="00275B9E"/>
    <w:rsid w:val="00290B9D"/>
    <w:rsid w:val="002B3077"/>
    <w:rsid w:val="002B4609"/>
    <w:rsid w:val="002D7FAB"/>
    <w:rsid w:val="002E1474"/>
    <w:rsid w:val="002E75AE"/>
    <w:rsid w:val="00304FC4"/>
    <w:rsid w:val="00330D43"/>
    <w:rsid w:val="003B48FB"/>
    <w:rsid w:val="00404EDF"/>
    <w:rsid w:val="00430B72"/>
    <w:rsid w:val="004B29B1"/>
    <w:rsid w:val="004D5726"/>
    <w:rsid w:val="004F08C0"/>
    <w:rsid w:val="005046DC"/>
    <w:rsid w:val="00535564"/>
    <w:rsid w:val="005B7C76"/>
    <w:rsid w:val="005D2424"/>
    <w:rsid w:val="00616F1A"/>
    <w:rsid w:val="00625B5E"/>
    <w:rsid w:val="00661C8F"/>
    <w:rsid w:val="00663C3A"/>
    <w:rsid w:val="00693999"/>
    <w:rsid w:val="006C1639"/>
    <w:rsid w:val="006C25E2"/>
    <w:rsid w:val="006C416D"/>
    <w:rsid w:val="0073633D"/>
    <w:rsid w:val="007948A5"/>
    <w:rsid w:val="007A2264"/>
    <w:rsid w:val="007A521E"/>
    <w:rsid w:val="007B3BA5"/>
    <w:rsid w:val="007B48EC"/>
    <w:rsid w:val="007C0E80"/>
    <w:rsid w:val="007E4D1F"/>
    <w:rsid w:val="00815277"/>
    <w:rsid w:val="00854726"/>
    <w:rsid w:val="00857297"/>
    <w:rsid w:val="008669E5"/>
    <w:rsid w:val="00876C21"/>
    <w:rsid w:val="008C195B"/>
    <w:rsid w:val="008D4AF3"/>
    <w:rsid w:val="008E3093"/>
    <w:rsid w:val="0092466A"/>
    <w:rsid w:val="00954D5A"/>
    <w:rsid w:val="009775EE"/>
    <w:rsid w:val="0099125D"/>
    <w:rsid w:val="009A40B4"/>
    <w:rsid w:val="009C426E"/>
    <w:rsid w:val="009D0F72"/>
    <w:rsid w:val="00A03A13"/>
    <w:rsid w:val="00A30D47"/>
    <w:rsid w:val="00AA712C"/>
    <w:rsid w:val="00AC3B5D"/>
    <w:rsid w:val="00AF0E90"/>
    <w:rsid w:val="00BC5314"/>
    <w:rsid w:val="00BE56C2"/>
    <w:rsid w:val="00C37B52"/>
    <w:rsid w:val="00C47F57"/>
    <w:rsid w:val="00C56EDF"/>
    <w:rsid w:val="00C75C2D"/>
    <w:rsid w:val="00CA407F"/>
    <w:rsid w:val="00D0743C"/>
    <w:rsid w:val="00D21FA6"/>
    <w:rsid w:val="00D30545"/>
    <w:rsid w:val="00D55B4B"/>
    <w:rsid w:val="00DD3458"/>
    <w:rsid w:val="00E330D3"/>
    <w:rsid w:val="00E365CE"/>
    <w:rsid w:val="00EA5DAF"/>
    <w:rsid w:val="00EF676E"/>
    <w:rsid w:val="00F25DA3"/>
    <w:rsid w:val="00F60586"/>
    <w:rsid w:val="00F82FDF"/>
    <w:rsid w:val="00FB2E50"/>
    <w:rsid w:val="00FF0EE8"/>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98B06E-E6E6-4E18-92F7-84F9DC2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2264"/>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2B46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246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466A"/>
    <w:rPr>
      <w:sz w:val="20"/>
      <w:szCs w:val="20"/>
    </w:rPr>
  </w:style>
  <w:style w:type="character" w:styleId="FootnoteReference">
    <w:name w:val="footnote reference"/>
    <w:basedOn w:val="DefaultParagraphFont"/>
    <w:uiPriority w:val="99"/>
    <w:semiHidden/>
    <w:unhideWhenUsed/>
    <w:rsid w:val="0092466A"/>
    <w:rPr>
      <w:vertAlign w:val="superscript"/>
    </w:rPr>
  </w:style>
  <w:style w:type="paragraph" w:customStyle="1" w:styleId="tv213">
    <w:name w:val="tv213"/>
    <w:basedOn w:val="Normal"/>
    <w:rsid w:val="0092466A"/>
    <w:pPr>
      <w:widowControl/>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78A78-86C2-49EF-AB2A-9E197890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6202</Words>
  <Characters>3536</Characters>
  <Application>Microsoft Office Word</Application>
  <DocSecurity>4</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Līga Sējāne</cp:lastModifiedBy>
  <cp:revision>2</cp:revision>
  <cp:lastPrinted>2020-01-02T07:46:00Z</cp:lastPrinted>
  <dcterms:created xsi:type="dcterms:W3CDTF">2020-01-02T07:47:00Z</dcterms:created>
  <dcterms:modified xsi:type="dcterms:W3CDTF">2020-01-02T07:47:00Z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