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25. oktobra noteikumos Nr. 803 "Noteikumi par zāļu cenu veidošanas principiem"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17:45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asociācijas (turpmāk – LFAA), biedri iepazinušies ar tiesību akta projektu 25-TA-2939 “Grozījumi Ministru kabineta 2005. gada 25. oktobra noteikumos Nr. 803 “Noteikumi par zāļu cenu veidošanas principiem” un sniedz šādu viedokli. Lai gan jau iepriekš, tajā skaitā TAP paustajos iebildumos 14.05.2026. esam norādījuši, ka LFAA biedri aizvien iestājas par farmaceita pakalpojumu maksas indeksāciju – tam jābūt konkrētam, aprēķinos pamatotam mehānismam, norādot arī laikposmu, kurā indeksācijas pārskatīšana veicama, tāpat esam uzsvēruši, ka farmaceita maksas piemērošanai jānotiek par katru izsniegšanas epizodi, nevis recepti un šo noteikumu grozījumu anotācijā mūsu norāde atzīmēta ar “Ņemts vērā”, taču LFAA nekādi nevar piekrist un uzskatīt, ka 31.03.2026. Ministru kabineta informatīvajā ziņojuma "Par veikto analīzi jaunā zāļu uzcenojuma modeļa efektivitātes novērtēšanai un priekšlikumiem ieviestā modeļa attīstībai" (Ministru kabineta 31.03.2026. sēdes protokola Nr. 17 32. § (Protokollēmums)) 2.1.punkts, kas paredz līdz 2027. gada 1. jūlijam izvērtēt nepieciešamību atbilstoši piešķirtajam valsts budžeta finansējumam pārskatīt farmaceita pakalpojuma maksas piemērošanu, paredzot to katrā recepšu zāļu izsniegšanas reizē, savukārt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 var tikt uzskatīts par vērā ņemtu risinājumu mūsu norādītajai problemātikai. Aicinām šai problēmai rast nekavējošu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LFAA konceptuāli atbalstījis un turpina atbalstīt plānoto rezultātu, - veicināt zāļu pieejamību iedzīvotājiem, tajā skaitā paredzot plašāku farmaceita pakalpojuma maksas segšanu no valsts budžeta līdzekļiem, tomēr asociācija uzsver, ka minētās normatīvo aktu izmaiņas atrisina tikai problemātiku, ka reformas rezultātā medikamenti līdz 10 eiro iedzīvotājiem bija kļuvuši dārgāki, taču šobrīd aptieku nozarē vērojams būtisks izdevumu kāpums, ko rada lielākas algas personālam, dārgāka komunālo pakalpojumu un telpu apmaksa, kā arī nepieciešamā digitālo sistēmu, e-veselības rīku uzlabošana un juridisko prasību izpilde – ienākumu struktūra netiek salāgota ar reālajiem tēriņiem. Tāpēc nominētā farmaceitiskās aprūpes maksa nevar palikt nemainīga tik ilgstoši, cik norādīts Informatīvajā ziņojumā, ar ko notikusi aizbildināšanās. Medikamentu pastāvīga pieejamība sabiedrībai ir tieši atkarīga no finansiāli līdzsvarota un stabila nozares funkcionēšanas modeļa, kas kopš reformas spēkā stāšanās ir izjaukts.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mērķis ir veicināt recepšu zāļu pieejamību un samazināt iedzīvotāju izdevumus par recepšu zālēm, nosedzot pilnībā no valsts budžeta līdzekļiem Ministru kabineta 2005.gada 25.oktobra noteikumu Nr. 803 “Noteikumi par zāļu cenu veidošanas principiem” 17.5 punktā paredzēto maksu par farmaceita pakalpojumu un noteikumu 17.6 punktā noteikto pacienta apmaksājamo daļu: 1) iedzīvotājiem iegādājoties nekompensējamās recepšu zāles, kuru iepakojuma aptiekas cena ir līdz 10 euro; 2) iedzīvotājiem iegādājoties recepšu zāles, kas tiek  kompensētas 75% apmērā un kuru iepakojuma aptiekas cena ir līdz 10 euro; 3) grūtniecēm (diagnozes kods Z 33) un sievietēm līdz 70 pēcdzemdību perioda dienai (diagnozes kods Z 39.2), iegādājoties minētām diagnozēm paredzētās Kompensējamo zāļu M saraksta zāles un kuru iepakojuma aptiekas cena ir līdz 10 euro; 4) personām ar I grupas invaliditāti, iegādājoties jebkuras recepšu zāles. Vienlaikus jāatzīmē, ka iepakojuma aptiekas cena līdz 10 euro ir 10 euro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noteikumu projekta ietvaros nav paredzēts risināt 31.03.2026. Ministru kabineta informatīvajā ziņojuma "Par veikto analīzi jaunā zāļu uzcenojuma modeļa efektivitātes novērtēšanai un priekšlikumiem ieviestā modeļa attīstībai" (Ministru kabineta 31.03.2026. sēdes protokola Nr. 17 32. § ) Protokollēmuma 2.1.punktu un 2.3.punktu. Par minētajiem punktiem, kas risina Jūsu iesniegtajā atzinumā pausto problemātiku sākotnēji tiks veikts izvērtējums un atkarībā no izvērtējuma secinājumiem tālāk tiks izstrādāti un virzīti jauni grozījumu Ministru kabineta noteikumos Nr. 803.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28.04.2026. 08:51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25. oktobra noteikumos Nr. 803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zāļu apgādes asociācija (turpmāk – LNZAA), izvērtējot tiesību akta projektu 25-TA-2939 “Grozījumi Ministru kabineta 2005. gada 25. oktobra noteikumos Nr. 803 “Noteikumi par zāļu cenu veidošanas principiem”” (turpmāk – Projekts), sniedz šādu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konceptuāli atbalsta Projekta mērķi veicināt zāļu pieejamību iedzīvotājiem, topošām un jaunām māmiņām, kā arī sociāli mazāk aizsargātām sabiedrības grupām, tostarp paredzot plašāku farmaceita pakalpojuma maksas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LNZAA uzskata, ka Projekts risina tikai vienu no cenu reformas aspektiem - pacienta maksājuma samazināšanu atsevišķās situācijās -, bet neatrisina būtisku un pašas Veselības ministrijas identificētu problēmu: fiksēto zāļu apgādes un aptieku uzcenojumu reālās vērtības samazināšanos inflācijas, energoresursu, transporta, darba samaksas un citu izmaksu pieauguma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īpaši uzsver, ka Veselības ministrija informatīvajā ziņojumā “Par veikto analīzi jaunā zāļu uzcenojuma modeļa efektivitātes novērtēšanai un priekšlikumiem ieviestā modeļa attīstībai” (Projekta ID 26-TA-343) pati ir identificējusi nepieciešamību vērtēt inflācijas ietekmi uz fiksēto uzcenojumu reālo vērtību un paredzēt to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Projektā paredzēt skaidru uzcenojumu indeksācijas un pārskatīšanas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ieskatā Projekts būtu papildināms ar skaidru regulējumu par zāļu apgādes uzņēmumu un aptieku uzcenojumu regulāru indeksāciju vai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modelis paredz fiksētus uzcenojumus, kuru reālā vērtība laika gaitā samazinās. Tas rada sistēmisku risku, jo zāļu apgādes un farmaceitiskās aprūpes izmaksas nav fiksētas - tās mainās atbilstoši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informatīvajā ziņojumā ir konstatēts, ka lieltirgotavu ieņēmumi no uzcenojumiem pēc reformas ir samazinājušies par 10,13 miljoniem euro gadā, kā arī norādīts, ka atsevišķos gadījumos, piemēram, aukstuma ķēdes ietvaros izplatāmām zālēm, noteiktais lieltirgotavas uzcenojums nesedz transporta un piegādes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Veselības ministrija pati ir atzinusi, ka inflācija var ietekmēt fiksētu uzcenojumu reālo vērtību un ka būtu periodiski vērtējama inflācijas ietekme uz šo uzcenojumu reālo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ieskatā šis secinājums ir jānostiprina nevis tikai informatīva ziņojuma līmenī, bet arī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zāļu apgādes uzņēmumu uzcenojuma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apgādes uzņēmumi nodrošina nepārtrauktu zāļu piegādi visā Latvijas teritorijā, ievērojot prasības par zāļu uzglabāšanu, transportēšanu, temperatūras režīmu, kvalitātes kontroli un piegādes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būtiski pieaugušas energoresursu, transporta, darba samaksas, noliktavu uzturēšanas, aukstuma ķēdes, IT un drošības prasību izmaksas. Vienlaikus fiksētais uzcenojums ilgstoši netiek indeksēts un neatspoguļo faktisko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aukstuma ķēdes zāļu, reģionālo un maza apjoma piegāžu nodrošināšanu un ilgtermiņā var negatīvi ietekmēt zāļu apgādes sistēmas stabilitāti un investīciju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aptieku uzcenojuma un farmaceitiskās aprūpes maksas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riski attiecas arī uz aptiekām. Pieaug farmaceitu darba samaksas, telpu uzturēšanas, elektroenerģijas, IT sistēmu, e-veselības integrācijas, drošības un normatīvās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aptieku uzcenojuma modelis un farmaceita pakalpojuma maksa nevar tikt ilgstoši iesaldēti. Ja izmaksas pieaug, bet ieņēmumu modelis netiek pārskatīts, samazinās aptieku ekonomiskā ilgtspēja, īpaši reģionos un mazāk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ieskatā ilgtermiņā pacientu zāļu pieejamība nav nodrošināma bez ekonomiski ilgtspējīga aptieku darbības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atbalsta Projekta mērķi mazināt pacientu izdevumus par zālēm, īpaši sociāli mazāk aizsargātām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LNZAA uzsver, ka zāļu pieejamība nav nodrošināma tikai ar pacienta maksājuma samazināšanu. Ilgtspējīgai zāļu pieejamībai nepieciešams arī ekonomiski pamatots zāļu apgādes un aptieku darbības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fiksētie uzcenojumi netiek indeksēti vai regulāri pārskatīti, bet izmaksas turpina pieaugt, ilgtermiņā tiek apdraudēta zāļu apgādes sistēmas stabilitāte, investīcijas, reģionālā pieejamība un krīzes gatavība.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LNZAA aicina Veselības ministriju šo Projektu izmantot kā pamatu nākamajam solim - skaidra, prognozējama un datos balstīta uzcenojumu indeksācijas mehānisma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31.03.2026. Ministru kabinets ir apstiprinājis informatīvo ziņojumu "Par veikto analīzi jaunā zāļu uzcenojuma modeļa efektivitātes novērtēšanai un priekšlikumiem ieviestā modeļa attīstībai" (Ministru kabineta 31.03.2026. sēdes protokola Nr. 17 32. § (Protokollēmums)). Minētā informatīvā ziņojuma protokollēmuma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asociācijas (turpmāk – LFAA), biedri iepazinušies ar tiesību akta projektu 25-TA-2939 “Grozījumi Ministru kabineta 2005. gada 25. oktobra noteikumos Nr. 803 “Noteikumi par zāļu cenu veidošanas principiem”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LFAA konceptuāli atbalstījis un turpina atbalstīt plānoto rezultātu, - veicināt zāļu pieejamību iedzīvotājiem, tajā skaitā paredzot plašāku farmaceita pakalpojuma maksas segšanu no valsts budžeta līdzekļiem, tomēr asociācija uzsver, ka minētās normatīvo aktu izmaiņas atrisina tikai problemātiku, ka reformas rezultātā medikamenti līdz 10 eiro iedzīvotājiem bija kļuvuši dārgāki. Taču šobrīd aptieku nozarē vērojams būtisks izdevumu kāpums, ko rada lielākas algas personālam, dārgāka komunālo pakalpojumu un telpu apmaksa, kā arī nepieciešamā digitālo sistēmu, e-veselības rīku uzlabošana un juridisko prasību izpilde – ienākumu struktūra netiek salāgota ar reālajiem tēriņiem. Tāpēc nominētā farmaceitiskās aprūpes maksa nevar palikt nemainīga ilgstoši. Medikamentu pastāvīga pieejamība sabiedrībai ir tieši atkarīga no finansiāli līdzsvarota un stabila nozares funkcionēšanas modeļa, kas kopš reformas spēkā stāšanās ir izjaukts.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biedri aizvien iestājas par farmaceita pakalpojumu maksas indeksāciju – tam jābūt konkrētam, aprēķinos pamatotam mehānismam, norādot arī laikposmu, kurā indeksācijas pārskatīšana veicama. Tāpat LFAA atkārtoti uzsver, ka farmaceita maksas piemērošanai jānotiek par katru izsniegšanas epizodi, nevis recepti.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"farmaceita maksas" indeksācijas laiku un  mehānismu; 2) paredzēt minētās maksas piemērošanu par zāļu izsniegšanas epizodi, nevis recepti.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31.03.2026. Ministru kabinets ir apstiprinājis informatīvo ziņojumu "Par veikto analīzi jaunā zāļu uzcenojuma modeļa efektivitātes novērtēšanai un priekšlikumiem ieviestā modeļa attīstībai" (Ministru kabineta 31.03.2026. sēdes protokola Nr. 17 32. § (Protokollēmums)). Minētā informatīvā ziņojuma protokollēmuma 2.1.punkts paredz līdz 2027. gada 1. jūlijam izvērtēt nepieciešamību atbilstoši piešķirtajam valsts budžeta finansējumam pārskatīt farmaceita pakalpojuma maksas piemērošanu, paredzot to katrā recepšu zāļu izsniegšanas reizē, savukārt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papildinot to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pielikumu ar detalizētiem aprēķiniem.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2026. gadam un budžeta ietvaru 2026., 2027. un 2028. gadam” ir stājies spēkā, precizējama anotācijas 3.sadaļa, svītrojot tabulas 3., 5., 7., 8. ailē 2; 3; 4 punktā un 2.1., 3.1. apakšpunktā norādīto informāciju, kā arī attiecīgi precizējot 2., 4., 6., ailē 1. un 2. punktā un attiecīgi  1.1. un 2.1. apakšpunktā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 sadaļas 6.punktā sniegto informāciju par informatīvā ziņojumā "Par 2026.-2028. gada prioritārā pasākuma "Medikamentu pieejamības stiprināšana medikamentu cenu segmentā līdz 10 euro un personām ar invaliditāti (farmācijas pakalpojuma līdzfinansējuma korekcija)" izpildi 2026. gadā un turpmāk ik gadu" (MK 17.02.2026. sēdes protokols Nr.7 27§ 3.punkts) paredzēto, ņemot vērā, ka minētajā informatīvajā ziņojumā nav paredzēta maksa par farmaceita pakalpojuma sniegšanu segšana 100% apmērā no valsts budžeta līdzekļiem grūtniecēm (diagnozes kods Z 33) un sievietēm līdz 70 pēcdzemdību perioda dienai (diagnozes kods Z 39.2).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prioritārā pasākuma mērķis bija farmaceita pakalpojuma maksas kompensācija 100% apmērā no valsts budžeta līdzekļiem pacientiem, kuri iegādājas gan valsts kompensējamās, gan nekompensējamās recepšu zāles ar iepakojuma aptiekas cenu līdz 10 euro (tai skaitā valsts kompensējamās ar kompensācijas apmēru 100% un 75%, kā arī grūtniecēm (diagnozes kods Z 33) un sievietēm līdz 70 pēcdzemdību perioda dienai (diagnozes kods Z 39.2), iegādājoties minētām diagnozēm paredzētās kompensējamo zāļu M saraksta zāles ar 25% kompensāciju), līdz ar to prioritārā pasākuma aprēķinā tika iekļautas aptiekās visas atprečotās receptes gan valsts kompensējamiem, gan nekompensējamiem recepšu medikamentiem ar cenu līdz 10 euro un aprēķināta pacientu farmaceita pakalpojuma maksas daļa, ko no 2026. gada plānots kompensēt no valsts budžeta līdzekļiem. Atbilstoši Veselības ministrijas piedāvājumam nekompensēt farmaceita pakalpojuma maksu no valsts budžeta par receptēm medikamentiem ar 100% valsts kompensāciju, tika apkopota informācija par atprečoto recepšu skaitu šai grupai un aprēķināts ietaupījums prioritārajam pasākumam piešķirtā finansējuma ietvaros. Līdz ar to prioritārais pasākums saturiski jau sākotnēji saturēja grupu "grūtnieces (diagnozes kods Z 33) un sievietes līdz 70 pēcdzemdību perioda dienai (diagnozes kods Z 39.2), iegādājoties minētām diagnozēm paredzētās kompensējamo zāļu M saraksta zāles ar 25% kompensāciju, un kuru iepakojuma aptiekas cena ir līdz 10 euro", kā arī aprēķinā ir iekļauta šī grupa un tai nepieciešamais finansējums farmaceita pakalpojuma maksas kompensēšanai 100% apmērā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norādīta anotācijas  3.sadaļas 6.punktā, lūdzam pārcelt uz anotācijas  3.sadaļas 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pārcelta uz anotācijas 3. sadaļas 6.2.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("APTIEKU ATTĪSTĪBAS BIEDRĪBA"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par recepšu zāļu cenošanas sistēmas reformu, aprēķiniem tika izmantoti 2023.gada dati (aktuālākie pilna gada dati, kas bija pieejami uz reformas lēmuma pieņemšanas brīdi 23.07.2024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Iepriekšējais zāļu cenošanas algoritms, kas izmantoja procentuālu attiecību pret zāļu iepirkumu cenām, tika aizstāts ar fiksētu uzcenojumu par zāļu iepakojuma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uzcenojums sedz lēmuma brīdī esošo izmaksu bāzi, bet nekādā veidā automātiski neregulējas nākotnes periodos, kad ekonomikā notiek atalgojumu, preču un pakalpojumu inflācija.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 statistikas pārvaldes publicēto informāciju, kopš 2023.gada Latvijas uzņēmumi un iedzīvotāji saskārušies ar sekojošiem izdevumu inflācijas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Vidējā inflācija Patēriņa grupai '0 VISAS PRECES UN PAKALPOJUMI'              +7.2%                 https://tools.stat.gov.lv/cpi_calculator/lv/2023M01-2026M02/0/100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Vidējās algas izmaiņa 2025 vs 2023 ‘TOTAL PAVISAM’                                      +18%                  https://data.stat.gov.lv/pxweb/lv/OSP_PUB/START__EMP__DS__DSV/DSV030/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Vidējās algas izmaiņa 2025 vs 2023 Darbības veids G46                                   +17%                  https://data.stat.gov.lv/pxweb/lv/OSP_PUB/START__EMP__DS__DSV/DSV030/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Vidējās algas izmaiņa 2025 vs 2023 Darbības veids G47                                   +16%                  https://data.stat.gov.lv/pxweb/lv/OSP_PUB/START__EMP__DS__DSV/DSV030/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Degvielas cenu pieaugums 2026.gada pēdējo 3 mēnešu laikā                         +19%                  https://www.fuel-prices.eu/Latvia/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attīstības biedrība ierosina Ministru Kabineta noteikumos veikt sekojošus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 ar 01.07.2026 noteikt, ka 10.</w:t>
            </w:r>
            <w:r w:rsidR="00000000" w:rsidRPr="00000000" w:rsidDel="00000000">
              <w:rPr>
                <w:vertAlign w:val="superscript"/>
                <w:rtl w:val="0"/>
              </w:rPr>
              <w:t xml:space="preserve">1</w:t>
            </w:r>
            <w:r w:rsidR="00000000" w:rsidRPr="00000000" w:rsidDel="00000000">
              <w:rPr>
                <w:rtl w:val="0"/>
              </w:rPr>
              <w:t xml:space="preserve">.punktā noteiktā zāļu lieltirgotavas korekcijas summa tiek palielināta no 0.50 EUR uz 0.55 EUR (+10% atbilstoši atalgojuma inflācijas līmenim pēdējos 2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Sākot ar 01.01.2027 noteikt, ka 10.</w:t>
            </w:r>
            <w:r w:rsidR="00000000" w:rsidRPr="00000000" w:rsidDel="00000000">
              <w:rPr>
                <w:vertAlign w:val="superscript"/>
                <w:rtl w:val="0"/>
              </w:rPr>
              <w:t xml:space="preserve">1</w:t>
            </w:r>
            <w:r w:rsidR="00000000" w:rsidRPr="00000000" w:rsidDel="00000000">
              <w:rPr>
                <w:rtl w:val="0"/>
              </w:rPr>
              <w:t xml:space="preserve">. , 13.</w:t>
            </w:r>
            <w:r w:rsidR="00000000" w:rsidRPr="00000000" w:rsidDel="00000000">
              <w:rPr>
                <w:vertAlign w:val="superscript"/>
                <w:rtl w:val="0"/>
              </w:rPr>
              <w:t xml:space="preserve">1</w:t>
            </w:r>
            <w:r w:rsidR="00000000" w:rsidRPr="00000000" w:rsidDel="00000000">
              <w:rPr>
                <w:rtl w:val="0"/>
              </w:rPr>
              <w:t xml:space="preserve"> un 17.</w:t>
            </w:r>
            <w:r w:rsidR="00000000" w:rsidRPr="00000000" w:rsidDel="00000000">
              <w:rPr>
                <w:vertAlign w:val="superscript"/>
                <w:rtl w:val="0"/>
              </w:rPr>
              <w:t xml:space="preserve">5</w:t>
            </w:r>
            <w:r w:rsidR="00000000" w:rsidRPr="00000000" w:rsidDel="00000000">
              <w:rPr>
                <w:rtl w:val="0"/>
              </w:rPr>
              <w:t xml:space="preserve"> noteiktās korekcijas summas un farmaceita pakalpojuma maksa tiek indeksētas saskaņā ar Centrālā statistikas pārvaldes publicētajiem inflācijas rādītājiem katru gadu (kopējā inflācija, atalgojuma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31.03.2026. Ministru kabinets ir apstiprinājis informatīvo ziņojumu "Par veikto analīzi jaunā zāļu uzcenojuma modeļa efektivitātes novērtēšanai un priekšlikumiem ieviestā modeļa attīstībai" (Ministru kabineta 31.03.2026. sēdes protokola Nr. 17 32. § (Protokollēmums)). Minētā informatīvā ziņojuma protokollēmuma 2.1.punkts paredz līdz 2027. gada 1. jūlijam izvērtēt nepieciešamību atbilstoši piešķirtajam valsts budžeta finansējumam pārskatīt farmaceita pakalpojuma maksas piemērošanu, paredzot to katrā recepšu zāļu izsniegšanas reizē, savukārt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("Aptieku Biedrība"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ir iepazinusies ar grozījumu projektu Ministru kabineta 2005. gada 25. oktobra noteikumos Nr. 803 "Noteikumi par zāļu cenu veidošanas principiem" (25-TA-2939). Farmaceita pakalpojuma maksas kompensēšana pacientam ir atbalstāma, tomēr vēršam uzmanību, ka visefektīvāk iedzīvotāju izdevumus par zālēm var samazināt, ja zāļu iekļauj valsts kompensējamo zāļu sarakstā un paplašina pacietu diagnožu loku, kuriem tās pienākas. Tas ievērojami uzlabo zāļu pieejamību pacientam. Vēl arvien Baltijas valstu vidū Latvija izceļas ar zemāko finansējumu (par aptuveni 30% zemāks kā Igaunijā un Lietuvā) valsts kompensējamām zālēm uz vienu pacientu.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atkārtoti vērš uzmanību un aicina Veselības ministriju veikt konkrētas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uzcenojuma un farmaceita pakalpojuma maksas ikgadēju indeksāciju, lai elastīgi pielāgotos esošajam inflācijas līmenim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Veselības ministrijas uzmanību, ka katru gadu jāveic zāļu uzcenojuma indeksācija atbilstoši patēriņa cenu pieaugumam. Atbilstoši inflācijas pieaugumam, pakalpojuma sniedzēji katru gadu paaugstina cenas par telpu nomu, pakalpojumiem (grāmatvedība, revidenta pakalpojumi, banku pakalpojumi u.c.), šobrīd pieaug enerģijas cenas (apkure, degviela, būtisks elektrības cenas pieaugums). 2025.gada inflācija fiksēta 3.7%, 2026.gada prognoze šobrīd  ir sasniegusi jau 2.9% (tomēr visdrīzāk būs augstāka), spiediens uz darbaspēka atalgojumu, ko nosaka arī minimālās algas celšana no 01.01.2026. – 780 euro, no 01.01.2027. – 820 euro. 2025.gada darba algas pieaugums valstī ir vidēji 7% (avots: Centrālā statistikas pārvalde), 2026.gada prognoze ir 6.6% (avots: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uzņēmums kā valsts deleģētās funkcijas un saimnieciskās darbības veicējs nespēs akumulēt izdevumu pieaugumu ilgtermiņā, kas var negatīvi atsaukties uz pakalpojumu pieejamību tieši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apmaksu par vienu pacienta apkalpošanas epizodi (šobrīd maksa ir par vienu recepti). Farmaceita pakalpojuma maksa tiek piemērota tikai par pirmo recepšu zāļu izsniegšanas epizodi, bet receptē bieži ir izrakstīti vairāki iepakojumi (3 līdz 12 mēnešu patēriņam), kurus pacienti izvēlas saņemt pa daļām. Atbilstoši farmaceitu darbs ar vienu recepti ir vairākkārtīgs un bieži vien otrajai un trešajai izsniegšanas epizodei ir nepieciešama garāka konsultācija, jo ir jāuzrauga zāļu pareiza lietošana, blaknes, mijiedarbība, iespējamās aprūpes problēmas. Spēkā esošie farmaceitiskās darbības normatīvie akti nosaka farmaceitam pienākumu sniegt pacientam konsultāciju katrā zāļu izsniegšanas reizē, nevis tikai vienu reizi – pirmreizēji kā tiek sadalīta recepte.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pati Veselības ministrija “Informatīvais ziņojums par veikto analīzi jaunā zāļu uzcenojuma modeļa efektivitātes novērtēšanai un priekšlikumiem ieviestā modeļa attīstībai” ir norādījusi, ka 60% aptiekā atprečoto recepšu nav iekasēta farmaceita pakalpojuma maksa. No Aptieku biedriem saņemam informāciju, ka ārsti arvien biežāk izraksta zāles ilgākam laikam (vairāk oriģinālus uz 1 receptes), tādejādi ietaupot pacientam 0,75 euro farmaceita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aptiekā recepšu zāles sastāda 50-70% un pat vairāk no apgrozījuma un šo provizorisko ienākumu daļu Veselības ministrija aprēķināja izejot no recepšu skaita pirms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Ienākums par farmaceita pakalpojumu ir ļoti būtiska ienākuma daļa aptiekai, lai tā spētu nodrošināt farmaceitu un farmaceita asistenta atalgojumu, nodrošināt aptiekas saimniecisko darbību un rentabilitāti.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ir gatava sniegt savu redzējumu par epizodes izmaksām, ka Veselības ministrija dalītos ar datiem par 2025.gada recepšu zāļu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Uzcenojumu sistēmas diferencēšanas. Mūsuprāt zāļu uzcenojumi dārgajām zālēm ir nesamērīgi zemi un rada risku zāļu pieejamībai aptiekās. Aptiekas nespēs pasūtīt dārgās zāles, jo tas finansiāli būs neizdevīgi un aptiekai pašai nāksies piemaksāt par zāļu piegādi pacientam.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lielākā daļa pacientu norēķinās ar bankas kartēm, kur bankas komisija ir vidēji 0,8% no pirkuma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aptiekas zāļu uzcenojumu sistēma sastāv no 3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2,00 aptieka piemēro 0,50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2,01–100,00  aptieka piemēro 1,20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100,00 aptieka piemēro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zālēm, kuras maksā 100 euro uzcenojums ir 2,00 euro jeb 2%, zāļu cena 500 euro uzcenojums ir 2,00 euro jeb 0,4%, zāļu cena 1000 euro  uzcenpjums 2.00 euro jeb 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Maksa par iepakojumu nespēj segt citas pārdošanas izmaksas, no kuram nav iespējams izvairīties – bankas komisijas, zāļu piegādes maksa, līdz ar ko jāveido uzcenojuma modelis, kurā šāda veida izmaksas ir ierēķinātas.  Ierosinām noteikt augstāku uzcenojumu dārgākām zālēm (vismaz no 100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ir cieši saistīts ar MK noteikumiem Nr.175 “Recepšu veidlapu izgatavošanas un uzglabāšanas, kā arī recepšu izrakstīšanas un uzglabāšanas noteikumi” – ja maina recepšu izrakstīšanas kārtību, kas var mainīt recepšu skaitu, tas ievērojami maina farmaceita pakalpojuma maksu un negatīvi ietekmē aptiekas spēju darboties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var atbalstīt plānotās izmaiņas tikai tad, ja tiek vērtēta to ietekme ilgtermiņā un kopsakarība ar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31.03.2026. Ministru kabinets ir apstiprinājis informatīvo ziņojumu "Par veikto analīzi jaunā zāļu uzcenojuma modeļa efektivitātes novērtēšanai un priekšlikumiem ieviestā modeļa attīstībai" (Ministru kabineta 31.03.2026. sēdes protokola Nr. 17 32. § (Protokollēmums)). Minētā informatīvā ziņojuma protokollēmuma 2.1.punkts paredz līdz 2027. gada 1. jūlijam izvērtēt nepieciešamību atbilstoši piešķirtajam valsts budžeta finansējumam pārskatīt farmaceita pakalpojuma maksas piemērošanu, paredzot to katrā recepšu zāļu izsniegšanas reizē, 2.2.punkts paredz 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 savukārt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Šo noteikumu 17.</w:t>
            </w:r>
            <w:r w:rsidR="00000000" w:rsidRPr="00000000" w:rsidDel="00000000">
              <w:rPr>
                <w:vertAlign w:val="superscript"/>
                <w:rtl w:val="0"/>
              </w:rPr>
              <w:t xml:space="preserve">5</w:t>
            </w:r>
            <w:r w:rsidR="00000000" w:rsidRPr="00000000" w:rsidDel="00000000">
              <w:rPr>
                <w:rtl w:val="0"/>
              </w:rPr>
              <w:t xml:space="preserve"> punktā minēto maksu par farmaceita pakalpojumu sedz pilnībā no valsts budžeta līdzekļiem recepšu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netiek kompensētas vai tiek kompensētas 75% apmērā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iekļautas Kompensējamo zāļu M sarakstā un ir paredzētas grūtniecēm (diagnozes kods Z 33) un sievietēm līdz 70 pēcdzemdību perioda dienai (diagnozes kods Z 39.2)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kuras ir izrakstītas bērniem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 grupas invalīdiem;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trūcīgām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Ukrainas civiliedzīvotāju atbalsta likumā noteiktajiem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2005. gada 25. oktobra noteikumos Nr. 803 "Noteikumi par zāļu cenu veidošanas principiem"" 4. punktā iekļauto Ministru kabineta 2005. gada 25. oktobra noteikumu Nr. 803 "Noteikumi par zāļu cenu veidošanas principiem"17.</w:t>
            </w:r>
            <w:r w:rsidR="00000000" w:rsidRPr="00000000" w:rsidDel="00000000">
              <w:rPr>
                <w:vertAlign w:val="superscript"/>
                <w:rtl w:val="0"/>
              </w:rPr>
              <w:t xml:space="preserve">7</w:t>
            </w:r>
            <w:r w:rsidR="00000000" w:rsidRPr="00000000" w:rsidDel="00000000">
              <w:rPr>
                <w:rtl w:val="0"/>
              </w:rPr>
              <w:t xml:space="preserve"> punkta 4. apakšpunktu, ņemot vērā, ka Invaliditātes likums paredz, ka korekts termins ir "persona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w:t>
            </w:r>
            <w:r w:rsidR="00000000" w:rsidRPr="00000000" w:rsidDel="00000000">
              <w:rPr>
                <w:vertAlign w:val="superscript"/>
                <w:rtl w:val="0"/>
              </w:rPr>
              <w:t xml:space="preserve">7</w:t>
            </w:r>
            <w:r w:rsidR="00000000" w:rsidRPr="00000000" w:rsidDel="00000000">
              <w:rPr>
                <w:rtl w:val="0"/>
              </w:rPr>
              <w:t xml:space="preserve"> punkta 4. apakšpunkts un anotācija precizēti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Šo noteikumu 17.</w:t>
            </w:r>
            <w:r w:rsidR="00000000" w:rsidRPr="00000000" w:rsidDel="00000000">
              <w:rPr>
                <w:vertAlign w:val="superscript"/>
                <w:rtl w:val="0"/>
              </w:rPr>
              <w:t xml:space="preserve">5</w:t>
            </w:r>
            <w:r w:rsidR="00000000" w:rsidRPr="00000000" w:rsidDel="00000000">
              <w:rPr>
                <w:rtl w:val="0"/>
              </w:rPr>
              <w:t xml:space="preserve"> punktā minēto maksu par farmaceita pakalpojumu sedz pilnībā no valsts budžeta līdzekļiem recepšu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netiek kompensētas vai tiek kompensētas 75% apmērā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iekļautas Kompensējamo zāļu M sarakstā un ir paredzētas grūtniecēm (diagnozes kods Z 33) un sievietēm līdz 70 pēcdzemdību perioda dienai (diagnozes kods Z 39.2) un kuru iepakojuma aptiekas cena ir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kuras ir izrakstītas bērniem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personām ar I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trūcīgām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Ukrainas civiliedzīvotāju atbalsta likumā noteiktajiem Ukrainas civiliedzīvotājiem.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25-TA-2939</w:t>
    </w:r>
    <w:r>
      <w:br/>
    </w:r>
    <w:r w:rsidR="00000000" w:rsidRPr="00000000" w:rsidDel="00000000">
      <w:rPr>
        <w:rtl w:val="0"/>
      </w:rPr>
      <w:t xml:space="preserve">28.05.2026. 15.16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25-TA-2939</w:t>
    </w:r>
    <w:r>
      <w:br/>
    </w:r>
    <w:r w:rsidR="00000000" w:rsidRPr="00000000" w:rsidDel="00000000">
      <w:rPr>
        <w:rtl w:val="0"/>
      </w:rPr>
      <w:t xml:space="preserve">28.05.2026. 15.16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Izziņa_25-TA-2939.docx</dc:title>
</cp:coreProperties>
</file>

<file path=docProps/custom.xml><?xml version="1.0" encoding="utf-8"?>
<Properties xmlns="http://schemas.openxmlformats.org/officeDocument/2006/custom-properties" xmlns:vt="http://schemas.openxmlformats.org/officeDocument/2006/docPropsVTypes"/>
</file>