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24-TA-3045: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Patērētāju tiesību aizsardzības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atkārtoti aicina izslēgt likumprojekta “Grozījumi Patērētāju tiesību aizsardzības likumā” 8.panta 31 daļu, saglabājot kredītu devējiem tiesības piemērot ārpustiesas parāda atgūšanas izdevumus tālāk norādīto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 Ārpustiesas parāda atgūšanas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jau šobrīd Parādu ārpustiesas atgūšanas likuma 6. panta otrā daļa nosaka, ka parāda atgūšanas izdevumiem jābūt samērīgiem un objektīvi pamatotiem. Papildus tam, Patērētāju tiesību aizsardzības centram, turpmāk tekstā – “PTAC”, tiesību normu piemērošanā ir nostiprinājusies prakse, ka šiem izdevumiem ir jābūt pielīgtiem patērētāja kreditēšanas līgumā. Līdz ar to patērētājiem to apmērs ir iepriekš zināms un viņš ir tiem piekritis vēl pirms ir iestājies to piemērošanas pamats, t.i., sācies kredīta atmaksas kavējums. Turklāt jau šobrīd PTAC īsteno efektīvu kontroli pār kredītu devējiem, vērtējot piemēroto parāda atgūšanas izdevumu ekonomisko pamatotību, kā arī to piemērošanas biežumu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Ievērojot minēto, mūsuprāt, spēkā esošais regulējums ir efektīvs un darboties spējīgs, jo samērīgi sabalansē kredītu devēju un patērētāju tiesiskās intereses. Ja kredītu devējam nebūs tiesības piemērot citus papildu maksājumus, tad kredītu devēji faktiski tiks spiesti pēc iespējas ātrāk nodot patērētāja parādu piedziņai tiesā (jo tiesvedības ietvaros kredītu devējam būs iespēja piedzīt zināmu daļu no tiesāšanas izdevumiem no patērētāja) vai nodot parādu piedzinējiem, kuri ir tiesīgi piemērot parāda atgūšanas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Tādējādi var tikt panākts, ka tiesas tiks noslogotas ar daudzām maza apmēra parādu piedziņas lietām, palielinot tiesu kopējo noslodzi un pagarinot citu, būtiskāku civillietu risināšanas laiku. Šāda situācija var veicināt risku, ka tiesas tiks pārslogotas ar lietām par neliela apmēra vai īslaicīgu saistību kavējumu piespiedu izpildi, kā arī kredītu devēji pirms tiesvedības vai parāda nodošanas parādu piedzinējiem veiks tikai normatīvajos aktos minimāli noteiktās darbības parāda atgūšanā, jo tiem vairs nebūs tiesības prasīt šo ekonomiski pamatoto izdevumu segšanu.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Asociācija jau iepriekš ir uzsvērusi, ka nokavējuma procentiem un līgumsodam pēc būtības nav paredzēta funkcija segt kredīta devēja ārpustiesas parāda atgūšanas izdevumus. Turklāt, ievērojot to, ka Civillikuma 1716. pants nosaka, ka līgumsods par maksājumu saistību nepienācīgu izpildi vai neizpildīšanu īstā laikā (termiņā) nevar pārsniegt 10% procentus no neizpildītās maksājumu saistības, tad kredītu devēju piemērotais līgumsods nesedz faktiskās izmaksas, kas saistītas ar ārpustiesas parāda atgūšanu. It īpaši tajos, kad patērētāju ērtībai maksājumu grafiks ir sastādīts atbilstoši anutitātes metodei, lai nodrošinātu ikmēneša maksājumus vienādā apmērā, kā rezultātā lielāko daļu no maksājuma veido procentu maksājums, par kura kavējuma nokavējuma procentus nav atļauts piemērot.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Papildus vēlamies norādīt, ka šāda prakse komersantiem pieprasīt no patērētājiem kompensāciju par ārpustiesas parāda atgūšanu izdevumu ir vispārpieņemta un ierasta Latvijā. Tāda pastāv tajā skaitā elektronisko sakaru pakalpojumu sniedzējiem, televīzijas programmu izplatīšanas pakalpojumu sniedzējiem un komunālo pakalpojumu sniedzējiem. Līdz ar to Asociācija neredz tiesisku pamatu liegt šādas iespējas vienai, šaurai privātajai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Vēršam uzmanību, ka regulējumam ir jāveicina kredīta devēju ieinteresētība uzsākt parāda atgūšanu pēc iespējas agrīnākā posmā, proti, jau pie pirmajām saistību izpildes kavējuma pazīmēm, kad patērētājam piemērotie nokavējuma procenti un līgumsodi vēl nav būtiski pieauguši. Asociācija ir uzsākusi diskusiju par šo ar PTAC, un Asociācijas ieskatā absolūtu aizliegumu būtu jāaizstāj ar PTAC izdotām vadlīnijām vai Asociācijas izdotu labās prakses kodeksu, kas būtu saskaņots ar PTAC. Līdz ar to diskusija par ārpustiesas parāda atgūšanas izdevumiem un to apmēru būtu turpināma ārpus konkrētā likumprojekta, vajadzības gadījumā veicot grozījumus normatīvajos aktus vēlāk. Tā kā šobrīd mēs redzam, ka likumprojekta “Grozījumi Patērētāju tiesību aizsardzības likumā” 8. panta 31 daļa varētu sasniegt pretēju efektu, tad aicinām to izslēgt no šī likumprojekta, turpinot atsevišķu diskusiju starp PTAC un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Kārtība, kādā kredītdevēji izpildīs juridisko pienākumu nodot un saņemt informāciju par patērētāju kredītsaistībām: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Ar likumprojektu “Grozījumi Patērētāju tiesību aizsardzības likumā” tiek paredzēts 8. panta 4.7 daļā uzlikt skaidru un nepārprotamu pienākumu kredītu devējiem “saņemt ziņas par patērētāju vai galvinieku, to saistībām un saistību izpildes gaitu apjomā, kas ir pietiekams izvērtējuma veikšanai”. Iepriekš minētas tiesību normas spēkā esošā redakcija paredz, ka “kredīta devējiem ir pienākums ar kredītinformācijas biroju starpniecību savstarpēji apmainīties”.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Ievērojot šo, Asociācijas ieskatā valsts pienākums ir nodrošināt efektīvu, pārskatāmu un taisnīgu risinājumu, kā kredītu devējiem būtu iespējams izpildīt normatīvajos aktos noteiktu pienākumu iegūt informāciju par patērētāja kredītsaistībām no visiem pārējiem kredītu devējiem. Tieši tādēļ Asociācija jau iepriekš izteica priekšlikumu, ka risinājums būtu veidojams: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visbiežāk sastopamo modeli Eiropas Savienībā, kas paredz to, ka valsts nodrošina vienas kopīgas valsts uzturētas datu bāzes darbību, visbiežāk uzticot šo funkciju valsts centrālajai bankai (ciktāl Asociācija ir zināms, tad šāds modelis darbojas Lietuvā, Austrijā, Beļģijā, Horvātijā, Čehijā, Īrijā, Portugālē, Slovēnijā); šādā gadījumā attiecīgi būtu jāveic grozījumi normatīvos aktus, nosakot, ka visi kredītu devēji nodod ziņas (datus) par patērētāju kredītsaistībām Latvijas Bankas uzturētājam kredītu reģistram, no kura savukārt katrs kredīta devējs var iegūt ziņas (datus) par patērētāju kredītsaistībām pa tiešo no Latvijas Bankas vai pastarpināti ar kredītinformācijas biroja starpniecību (tā, kā tas šobrīd ir noteikts starp kredītiestādēm un ar tām cieši saistītām personām);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valsts nevēlas vai nav gatava uzņemties šī funkcijas izpildi, un ievērojot to, ka šobrīd valstī darbojas divi un nākotnē, iespējams, darbosies vēl vairāk kredītinformācijas biroju, tad grozīt normatīvos aktus, nosakot, ka visi kredītu devēji nodod ziņas (datus) par patērētāju kredītsaistībām visiem kredītinformācijas birojiem, nevis tikai vienam (tas ļautu kredīta devējam slēgt līgumu par informācijas iegūšanu tikai ar vienu kredītinformācijas biroju, kuram uzreiz būtu visas nepieciešamās ziņas (dati) no visiem pārējiem kredītu devējiem).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Diemžēl, neviens no šiem Asociācijas piedāvātājiem risinājumiem neguva atsaucību Ekonomikas ministrijā, un šobrīd virzītais likumprojekts paredz to, ka kredītu devējam tiešā vai netiešā veidā būtu jāpērk patērētāju kredītsaistību dati no pilnīgi visiem valstī esošajiem kredītinformācijas birojiem par cenu, kuras apmērus un ekonomisko pamatojumu no valsts puses neviens tiešā veidā nekontrolēs.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Ņemot vērā, ka Latvijā līdz šim nav ieviests tāds kredītinformācijas apmaiņas modelis, kas būtu plaši izmantots Eiropas Savienībā vai kas mazinātu dominējošā stāvokļa (potenciāli pat monopola stāvokli) risku atsevišķiem kredītinformācijas birojiem (Asociācija arī vērš uzmanību, ka, piemēram, šobrīd Igaunijā tiek virzīta likumdošanas iniciatīva, kas paredzēs to, ka Igaunijas kompetentā iestāde atlasīs vienu kredītinformācijas biroja pakalpojumu sniedzēju, kurš šīs kompetentās iestādes uzraudzībā, tajā skaitā attiecībā uz pakalpojuma maksas apmēriem, nodrošinās vienas kopīgas datubāzes darbību), tad Asociācija piedāvā esošā likumprojekta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Ekonomikas ministrijas piedāvāto redakciju, nosakot, ka kredītinformācijas biroji savā starpā apmainās ar informāciju bez maksas, 8. panta 4.8  daļu beigas papildinot ar šādu teikumu: “Kredītinformācijas birojs nodod informāciju citam kredītinformācijas birojam bez maksas”; 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Ekonomikas ministrijas piedāvāto redakciju, nosakot, ka kredītinformācijas biroju piemērotā maksa par to pakalpojumiem nav ietveramas kredīta kopējās izmaksas patērētājam, 8. panta 4.8  daļu beigas papildinot ar šādu teikumu: “Kredītinformācijas biroju pakalpojumu izmaksas, kas rodas kredītu devējiem, netiek iekļautas kredīta kopējās izmaksas patērētājam, un kredītu devējam ir tiesības pieprasīt, lai patērētājs tās atlīdzina kredītu devējam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Šāda prakse jau tiek veiksmīgi piemērota Zviedrijā, kur kredītinformācijas biroju piemērotā maksa par pakalpojumiem netiek iekļauta kredīta kopējās izmaksās patērētājam, tādējādi nodrošinot patērētāju tiesību aizsardzību un precīzāku kredīta izmaksu caurspīdīgumu. Tādēļ šāds risinājums ir samērīgs un atbilstošs labas prakses piemērs, kurš būtu ieviešams arī Latvijas normatīvajā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Kredītdevēju darbinieku kvalificējošās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Iepriekš Asociācija aicināja Patērētāju tiesību aizsardzības likumā ietvert regulējumu, kas pielīdzināms Kredītiestāžu likuma 34.⁵ panta trešajai daļai, attiecinot līdzvērtīgas prasības uz licencētu patērētāju kreditēšanas pakalpojumu sniedzēju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Tomēr, ņemot vērā turpmākās diskusijas Ekonomikas ministrijas Patērētāju kreditēšanas darba grupā, ka informācijas pieprasīšana par sodāmību varētu būt iekļauta kā kredīta devēja tiesība, nevis pienākums, Asociācija ir pārskatījusi savu sākotnējo priekšlikumu un aicina Patērētāju tiesību aizsardzības likuma 8.pantu papildināt ar jaunu daļu,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darba pienākumi kredīta devējā ir tieši saistīti ar patērētāju kreditēšanas pakalpojumu sniegšanu vai kredītriska pārvaldību vai ietekmē kredīta devēja riska profilu, tad kredīta devējam ir pieļaujams darba intervijā uzdot jautājumu par iepriekšēju sodāmību un pieprasīt uzrādīt izziņu no Sodu reģistra par fizisko personu (ne)sodāmību un piemērotajiem administratīvajiem sodiem.”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Jauna kreditēšanas produkta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Iekšzemes nefinanšu uzņēmumiem un mājsaimniecībām izsniegto kredītu attiecība pret iekšzemes kopproduktu Latvijā ir viena no zemākajām ES – 2024. gada otrajā ceturksnī tā sasniedza 27,5%, kas ir teju 3 reizes mazāk nekā eirozonā vidēji (76.9%)[1]. Gan Latvijas valdība (ieskaitot ekonomikas ministru), gan Latvijas Banka regulāri uzsver, ka ir nepieciešams veicināt kreditēšanas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Praksē ir regulāri sastopamas situācijas, kad fiziskai personai ar neregulāriem ienākumiem (tas ir, kādu laika periodu tie ir lieli, bet kādu periodu - maza apmēra), kurai pieder nekustamais īpašums, ir nepieciešams aizdevums. Papildus tam praksē ir sastopami gadījumi, kad aizdevums fiziskajai personai ir nepieciešams, lai vairotu tās ienākumus nākotnē, šādā veidā uzlabojot personas spēju atmaksāt kredītu. Patērētāju tiesību aizsardzības likuma 8.¹ panta divpadsmitajā daļā noteikts, ka spējas atmaksāt kredītu vērtējumu nevar balstīt tikai uz nekustamā īpašuma vērtību, kas pārsniedz kredīta summu. Tas ierobežo iespējas izsniegt kredītu šādiem patērētajiem arī situācijās, kad, piemēram, aizņēmēja atbildība ir strikti ierobežota ar nekustamā īpašuma vērtību. Savukārt PTAC vadlīnijās Patērētāju spējas atmaksāt kredītu novērtēšanai kredītu devējiem, kas sniedz kreditēšanas pakalpojumu patērētājiem 24.4 punkts nosaka, ka ienākumu paaugstināšanos nākotnē var ņemt vērā tad, ja tam ir atbilstoši dokumentāri pierādījumi. Arī tas praksē ierobežo iespējas ņemt vērā šādus nākotnes ienākumus, jo bieži vien uz kredīta izsniegšanas brīdi tos nav iespējams nodrošināt. Šie ierobežojumi var novest pie situācijas, ka šādi nekustamo īpašumu īpašnieki ir spiesti izpārdot sev piederošo nekustamo īpašumu arī situācijās, kad viņi to pat nevēlas. Tas attiecas ne tikai uz nekustamajiem īpašumiem, kas ir patērētāja mājoklis un uz kuriem Direktīva attiecas, bet arī uz cita veida nekustamajiem īpašumiem kā, piemēram, mežu, lauksaimniecības zemi, vasaras mājām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Mūsu ieskatā, kreditēšanas pieaugumu un kredītu pieejamību ir iespējams arī veicināt, paredzot atvieglotas prasības tiem kredītu veidiem, kuri jau ir izvērtēti ES līmenī un kur ir ticis atzīts, ka ir iespējams piemērot atvieglotus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Ievērojot minēto, aicinām papildināt Patērētāju tiesību aizsardzības likumu ar jaunu 8². pantu,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“8². pants. Īpašie noteikumi attiecībā uz kredītiem, kuru atmaksa nodrošināta ar nekustamā īpašuma, kas nav mājoklis, hipotēku un kur patērētāja atbildība ir ierobežota ar ieķīlāto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Mājoklis šī panta izpratnē ir nekustamais īpašums, kura sastāvā ir ēka vai telpu grupa, kas pēc lietošanas veida ir paredzēta pastāvīgai dzīvošanai (būves galvenais lietošanas veids vai telpu grupas lietošanas veids ir 1110 vai 1121, vai 1122 saskaņā ar Ministru kabineta noteikumiem nr. 326 Būvju klasifikācijas noteikumi) un kurā pastāvīgi dzīvo vai pēc tā iegādes plāno dzīvot patērētājs, kuram pieder vai piederēs šis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 atbildības ierobežojums tikai ar ieķīlāto nekustamo īpašumu šā panta izpratnē nozīmē visu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kredīta devējs nevar pieprasīt papildu nodrošinājumu, ieskaitot nodrošinājumu no trešajām personām, izņemot nokavējuma procentus vai līgumsodu par kredīta līguma noteikumu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kredīta devējs ir pieprasījis kredīta pirmstermiņa atmaksu un patērētājs nav to atmaksājis, kura rezultātā kredīta devējs vai tiesu izpildītājs Civilprocesa likumā noteiktajā kārtībā ir pārdevis ieķīlāto nekustamo īpašumu, tad patērētājam nav pienākuma segt no kredīta līguma izrietošo maksājumu atlikumu, ja tāds pastāv pēc ieķīlātā nekustamā īpašuma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 kredītiem, kuru atmaksa nodrošināta ar nekustamā īpašuma hipotēku, kas nav patērētājam piederošs mājoklis, un kur patērētāja atbildība ir ierobežota tikai ar ieķīlāto nekustamo īpašumu, ir attiecināmi šā likuma 8. panta 1., 1¹., 1², 1³, 2., 2¹., 2²., 2³, 2.⁵, 2.⁷, 3., 15. un 16. daļā noteiktie pienākumi. Šā likuma 8. panta 4.¹, 4.², 4.³, 4.⁵, 4.⁶, 4.⁷ un 4.⁸ daļā un 8¹. panta noteiktie pienākumi attiecināmi uz šādiem kredītiem, ievērojot šajā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Vērtējot patērētāja spēju atmaksāt kredītu šā likuma 8. panta 4.¹ un 4.² daļā noteiktajos gadījumos, kredīta devējs var ņemt vērā patērētāja nākotnes ienākumus, kurus kā kredīta atmaksas avotu patērētājs ir norādījis kredīta devējam. Kredīta devējs, vērtējot patērētāja spējas atmaksāt kredītu, var ņemt vērā arī tādus nākotnes ienākumus, kuriem nav iespējams iesniegt dokumentārus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Nosakot kredīta atmaksas noteikumus, kredīta devējs izvērtē, vai, ņemot vērā  patērētāja spējas atmaksāt kredītu novērtējumu, ir jānosaka laika periods, kad patērētājs neveic kredīta pamatsummas maksājumus, bet veic tikai procentu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Atlikto maksājumu pakalpojuma sniedzēju reģistrēšanas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Likumprojekta “Grozījumi Patērētāju tiesību aizsardzības likumā” 6.punkts paredz papildināt 8.6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pants Kārtība, kādā reģistrē atlikto maksājumu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pakalpojumu, ko sniedz liels uzņēmums patērētājam drīkst sniegt Atlikto maksājumu pakalpojuma sniedzēju reģistrā reģistrēti atlikto maksājumu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pakalpojuma sniedzēju reģistru uztur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Likumprojektā paredzētais pienākums atlikto maksājumu pakalpojumu sniedzējiem veikt patērētāja maksātspējas izvērtējumu, kā arī nodrošināt datu apmaiņu ar kredītinformācijas birojiem, ir būtisks elements patērētāju interešu aizsardzības sistēmā. Šāds pienākums ir neatkarīgs no komersanta lieluma, apgrozījuma vai uzņēmējdarbības veida, un tas tiek piemērots ikvienam, kurš faktiski sniedz atlikto maksājumu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Ņemot to vērā, ir juridiski pamatoti un sistēmiski nepieciešami paredzēt, ka arī reģistrācijas pienākums PTAC ir attiecināms uz visiem subjektiem, kuriem saskaņā ar likumu pastāv šie pienākumi. Ja reģistrācijas pienākums tiek ierobežots tikai, piemēram, ar uzņēmuma apmēru vai subjektīvu klasifikāciju (piemēram, "liels uzņēmums"), tiek radīta situācija, kurā PTAC faktiski nevar aptvert visus tirgus dalībniekus, uz kuriem attiecas uzraudzības būtiskākie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Šāda pieeja praksē nozīmē, ka relatīvi mazs pakalpojumu sniedzējs var faktiski sniegt atlikto maksājumu pakalpojumus, neievērojot maksātspējas izvērtēšanas vai datu apmaiņas prasības, un netikt savlaicīgi identificēts kā uzraudzības subjekts. Tas veido uzraudzības plaisu, kuras rezultātā tiek apdraudēts likuma efektivitātes princips un tiek radīti priekšnoteikumi godīgas konkurences izkropļojumam.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Lai nodrošinātu pilnvērtīgu uzraudzības mehānismu, likuma normu sistemātisku savstarpējo sasaisti un novērstu to tirgus dalībnieku izvairīšanos, uz kuriem attiecas būtiski patērētāju interešu aizsardzības pienākumi, ir nepieciešams noteikt, ka reģistrācijas pienākums attiecas uz visiem atlikto maksājumu pakalpojumu sniedzējiem, izņemot tos, uz kuriem jau attiecas cits speciālais regulējums (4.3 panta 10. un 11.apakšpunktā minētie gadījumi). Ievērojot minēto, aicinām izteikt likumprojekta “Grozījumi Patērētāju tiesību aizsardzības likumā”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pants Kārtība, kādā reģistrē atlikto maksājumu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pakalpojumu drīkst sniegt Atlikto maksājumu pakalpojuma sniedzēju reģistrā reģistrēti atlikto maksājumu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prasības neattiecina uz atlikto maksājumu pakalpojuma sniedzējiem, kuri piedāvā šā likuma 8.panta 4.3 daļas 10. vai 11.apakšpunktā minētos patērētāja kreditēšanas līgumus.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pakalpojuma sniedzēju reģistru uztur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Ārpustiesas parāda atgūšanas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piekrīt, ka kredīta devējam būtu jāuzsāk komunikācija ar patērētāju pēc iespējas agrīnākā posmā, proti, jau pie pirmajām saistību izpildes kavējuma pazīmēm, kad patērētājam piemērotie nokavējuma procenti un līgumsodi vēl nav būtiski pieauguši. Taču ir dažādi kanāli, kā to darīt - telefons, e-pasts. Praksē bijuši gadījumi, kad patērētājam, kuram jau ir grūtības segt savas saistības, tiek piemērotas maksas par atkārtotām vēstulēm, kuras atgādina par parāda esamību un kopumā sastāda ievērojamu naudas summu. Šādas maksas noved patērētāju, kuram jau ir finansiālas problēmas, vēl lielākās parādsaistībās. Nebūtu atbalstāma prakse, kurā maksa par vēstuļu nosūtīšanu patērētājam tiek izdalīta kā atsevišķa izmaksu pozīcija patērētājam, bet būtu nepieciešams iekļaut šīs kredīta devēja izmaksas līgumsodā vai nokavējuma procentos.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Kārtība, kādā kredīta devēji izpildīs juridisko pienākumu nodot un saņemt informāciju par patērētāju kredītsaistībām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pārrunājot spēkā esošo regulējumu patērētāju kreditēšanas jomā, netika identificēta konkrēta problēma esošajā sistēmā, kurā kredīta devējam ir pienākums iegūtu informāciju par patērētāja ienākumiem un izdevumiem PTAL noteiktā pienākuma izpildei atbilstošā apjomā. Latvijā ir divi kredītinformācijas biroji, kuros glabājas atšķirīga informācija par patērētāja saistībām. Patērētāja spējas atmaksāt kredītu izvērtēšanai kredīta devējiem ir jāiegūst informācija par visām patērētāja saistībām, līdz ar to jāiegūst informācija no abiem kredītinformācijas birojiem. Šobrīd plānojam risināt informācijas iesniegšanas termiņu kredītinformācijas birojiem, MK noteikumos Nr. 327 samazinot termiņu no 10 uz 3 darbdienām, lai kredīta devējiem būtu pieejama visa būtiskā un aktuālā informācija patērētāja spējas atmaksāt kredītu izvērtēšanai.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Kredītdevēju darbinieku kvalificējošās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šo jautājumu vajadzētu atsevišķi pārrunāt ar Datu valsts inspekciju, ņemot vērā, ka tam ir ietekme uz datu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Jauna kreditēšanas produkta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par jauno kredītproduktu bija daudz jautājumu un neskaidrību. Aicinām šo jautājumu pirms virzīšanas vēlreiz izrunāt darba grupas ietvaros, pārrunājot visus riskus un neskaidrības.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Atlikto maksājumu pakalpojuma sniedzēju reģistrēšanas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patērētāju kreditēšanas jomā, tostarp maksātspējas vērtēšana, attieksies uz visiem atlikto maksājumu pakalpojumu sniedzējiem, neatkarīgi no to lieluma. Direktīva 2023/2225 paredz dalībvalstu izvēli attiecībā uz pienācīgas atzīšanas procedūras noteikšanu šo pakalpojumu sniedzējiem. Esam  izvēlējušies piemērot šo izņēmumu un prasību reģistrēties attiecināt tikai uz lieliem atlikto maksājumu pakalpojumu sniedzējiem, ņemot vērā, ka MVU reģistrēšanās varētu prasīt pārāk lielu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uzraudzīs patērētāju kreditēšanas jomā noteikto pienākumu izpildi arī attiecībā uz maziem/vidējiem atlikto maksājumu pakalpojumu 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paredz papildināt likuma 8. pantu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daļu nosakot, ka kredīta devēji un kredīta starpnieki skaidrā un saprotamā veidā informē patērētājus, kad tiem tiek piedāvāts personalizēts piedāvājums, kura pamatā ir automatizēta personas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4</w:t>
            </w:r>
            <w:r w:rsidR="00000000" w:rsidRPr="00000000" w:rsidDel="00000000">
              <w:rPr>
                <w:rtl w:val="0"/>
              </w:rPr>
              <w:t xml:space="preserve"> daļu citastarp nosakot, ka, kredīta devējs ir tiesīgs piešķirt kredītu tikai tad, ja patērētāja spējas atmaksāt kredītu novērtēšanas rezultāti liecina, ka no kreditēšanas līguma izrietošās saistības, visticamāk, tiks izpildītas saskaņā ar līguma noteikumiem. Ja kredīta pieteikums tiek noraidīts, kredīta devējs nekavējoties informē patērētāju par šādu noraidījumu un attiecīgā gadījumā arī par to, ka lēmuma pieņemšanas process ir automatizēts";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12</w:t>
            </w:r>
            <w:r w:rsidR="00000000" w:rsidRPr="00000000" w:rsidDel="00000000">
              <w:rPr>
                <w:rtl w:val="0"/>
              </w:rPr>
              <w:t xml:space="preserve">  daļā noteikts, ka, Ja kredīta pieteikums ir ticis noraidīts un patērētāja spējas atmaksāt kredītu izvērtējuma pamatā ir automatizēta datu apstrāde, kredīta devējam ir jāinformē patērētājs par patērētāja tiesībām uz cilvēka veiktu novērtējumu un par lēmuma apstrīdēšanas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13</w:t>
            </w:r>
            <w:r w:rsidR="00000000" w:rsidRPr="00000000" w:rsidDel="00000000">
              <w:rPr>
                <w:rtl w:val="0"/>
              </w:rPr>
              <w:t xml:space="preserve"> daļu, kas nosaka, ka patērētājam ir tiesības pieprasīt un saņemt no kredīta devēja cilvēka līdzdalību patērētāja spējas atmaksāt kredītu novērtējuma veikšanai un skaidrojuma saņemšanai, ja patērētāja spējas atmaksāt kredītu novērtējums ietver personas datu automatizētas apstrādes izmantošanu. Kredīta devējs informē patērētāju par šīm tiesībām, kas ietver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kredīta devēja skaidru un saprotamu paskaidrojumu par patērētāja spējas atmaksāt kredītu novērtējumu, tostarp par personas datu automatizētajā apstrādē ietverto loģiku un riskiem, kā arī tās nozīmi un ietekmi uz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patērētājam izteikt savu viedokli kredīta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pārskatīt patērētāja spējas atmaksāt kredītu novērtējumu un kredīta devēja lēmumu par kredīta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Vispārīgās datu aizsardzības regulas (turpmāk - Datu regula) 22. panta 1. punktā noteikts, ka datu subjektam ir tiesības nebūt tāda lēmuma subjektam, kura pamatā ir tikai automatizēta apstrāde, tostarp profilēšana, kas attiecībā uz datu subjektu rada tiesiskās sekas vai kas līdzīgā veidā ievērojami ietekmē datu subjektu. Savukārt minētā panta 2. punktā noteikts, ka šā panta 1. punktu nepiemēro, ja lēmums: a) ir vajadzīgs, lai noslēgtu vai izpildītu līgumu starp datu subjektu un datu pārzini; b) ir atļauts saskaņā ar Savienības vai dalībvalsts tiesību aktiem, kuri ir piemērojami pārzinim un kuros ir arī noteikti atbilstīgi pasākumi, ar ko aizsargā datu subjekta tiesības un brīvības, un leģitīmās intereses; vai c) pamatojas uz datu subjekta nepārprotamu piekrišanu.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personas datu apstrāde tiks veikta, balstoties uz patērētāja piekrišanu, lūdzam anotācijā pamatot, kāpēc šāda apstrāde netiks veikta tieši piemērojot  Datu regulas 22. pantu un likumprojektā ietverti pasākumi patērētāja  tiesību un leģitīmo interešu ievērošanai. Savukārt, ja minētā personas datu apstrāde tiks veikta, izmantojot citu tiesisko pamatu, lūdzam likumprojektā noteikt tiesisko pamatu un tam atbilstošas garantijas patērētājam, kā arī anotācijā ietvert šī jautājuma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Piesakoties kredītam, personas datu apstrāde tiek veikta, balstoties uz patērētāja piekrišanu, tiktāl, cik tas nepieciešams spējas atmaksāt kredītu izvērtēšanai un piedāvājuma sagatavošanai. Direktīvā 2023/2225 ietverti pasākumi patērētāja  informēšanai par automatizētu datu apstrādi un, piemēram, tiesībām saņemt skaidrojumu par automatizētajā apstrādē ietverto loģiku. Šādas prasības izriet tieši no Direktīvas 2023/2225, par kuras priekšlikumu atzinumu sniedzis arī Eiropas Datu aizsardzības uzraudzītājs (EDAU), atzinīgi novērtējot priekšlikumā iekļauto pienākumu informēt patērētājus, ka viņiem tiek piedāvāts personalizēts piedāvājums un patērētāja tiesības tikt informētam par datubāžu meklēšanas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19.</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pants Preču cenu izsekojamība un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mērķi nodrošināt precīzu cenu dinamikas izsekojamību un monitoringu, Centrālā statistikas pārvalde no pārtikas preču mazumtirgotāja ievāc un apstrādā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Ministru kabineta noteiktajā pamata pārtikas preču grozā ietvertajām precēm pārtikas preču cenu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darījumu (transakciju) datus patēriņa cenu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preču mazumtirgotājiem ir tiesības pēc Centrālās statistikas pārvaldes pieprasījuma iesniegt šā panta pirmajā daļā noteiktos datus Centrālās statistikas pārvaldei, izņemot pārtikas preču mazumtirgotājus, kuru pēdējā finanšu gada neto apgrozījums pārsniedz 400 000 000 euro, kuriem ir pienākums šā panta pirmajā daļā minētos datus Ministru kabineta noteiktajā kārtībā iesniegt Centrālajai statistikas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1.apakšpunktā minētajiem datiem, ko pārtikas preču mazumtirgotāji ir iesnieguši Centrālās statistikas pārvaldei, ir vispārpieejams statuss, lai nodrošinātu patērētāju kolektīvās intereses, veicinot pārtikas preču cenu caurredzamību un atklātību mazumtirdzniecībā un atvieglotu patērētājiem iespējas izvēlēties un iegādāties preces atbilstoši savai pirktspējai.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2.apakšpunktā minētos datus ir tiesības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Centrālajai statistikas pārvaldei Statistikas likumā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patēriņa preču cenu dinamikas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aizsardzības centram negodīgas komercprakses un cenu norādīšanas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Konkurences padomei, lai nodrošinātu mazumtirdzniecības tirgus monitoringu un Negodīgas tirdzniecības prakses aizlieguma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iesniedzamo informāciju Centrālajai statistikas pārvaldei patēriņa cenu kontrolei un pārtikas preču cenu monitoringa veikšanai, informācijas aprites kārtību, pieprasīšanas, nodošanas un uzglabāšanas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pamata pārtikas preču grozā iekļaujamās preču grupas un preču sarakstu, ietverot tajā tirgū pieejamos un bieži patērētos produktus, kas ir nepieciešami ikdienas uzturvielu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Centrālās statistikas pārvaldes šā panta otrajā daļā minētā lēmuma par datu pieprasījumu piespiedu izpilde notiek Administratīvā procesa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("MAXIMA Latvija" SIA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19. jūnijā Saeima pieņēmusi grozījumus (turpmāk – Grozījumi)  Patērētāju tiesību aizsardzības likumā (turpmāk – Likums), kas izsludināti 2025. gada 2. jūlijā un stājas spēkā 2025. gada 16. jūlijā. Ar Saeimā pieņemtajiem Grozījumiem Likums ticis papildināts ar jaunu 19.</w:t>
            </w:r>
            <w:r w:rsidR="00000000" w:rsidRPr="00000000" w:rsidDel="00000000">
              <w:rPr>
                <w:vertAlign w:val="superscript"/>
                <w:rtl w:val="0"/>
              </w:rPr>
              <w:t xml:space="preserve">2</w:t>
            </w:r>
            <w:r w:rsidR="00000000" w:rsidRPr="00000000" w:rsidDel="00000000">
              <w:rPr>
                <w:rtl w:val="0"/>
              </w:rPr>
              <w:t xml:space="preserve"> pantu, kas ir saturiski analoģisks Likumprojekta Nr. 24-TA-3045 (turpmāk – Likumprojekts) 3.punktā norādītajai Likuma 19.</w:t>
            </w:r>
            <w:r w:rsidR="00000000" w:rsidRPr="00000000" w:rsidDel="00000000">
              <w:rPr>
                <w:vertAlign w:val="superscript"/>
                <w:rtl w:val="0"/>
              </w:rPr>
              <w:t xml:space="preserve">2</w:t>
            </w:r>
            <w:r w:rsidR="00000000" w:rsidRPr="00000000" w:rsidDel="00000000">
              <w:rPr>
                <w:rtl w:val="0"/>
              </w:rPr>
              <w:t xml:space="preserve"> panta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Likumprojektam pievienotās izziņas Nr. 24-TA-3045 (turpmāk – Izziņa) 3. punkta izriet, ka 19.</w:t>
            </w:r>
            <w:r w:rsidR="00000000" w:rsidRPr="00000000" w:rsidDel="00000000">
              <w:rPr>
                <w:vertAlign w:val="superscript"/>
                <w:rtl w:val="0"/>
              </w:rPr>
              <w:t xml:space="preserve">2</w:t>
            </w:r>
            <w:r w:rsidR="00000000" w:rsidRPr="00000000" w:rsidDel="00000000">
              <w:rPr>
                <w:rtl w:val="0"/>
              </w:rPr>
              <w:t xml:space="preserve"> pants ir izslēgts no Likumprojekta. Neskatoties uz Izziņas 3.punktā ietverto informāciju, Likumprojekta galīgā redakcija liecina, ka 19.</w:t>
            </w:r>
            <w:r w:rsidR="00000000" w:rsidRPr="00000000" w:rsidDel="00000000">
              <w:rPr>
                <w:vertAlign w:val="superscript"/>
                <w:rtl w:val="0"/>
              </w:rPr>
              <w:t xml:space="preserve">2</w:t>
            </w:r>
            <w:r w:rsidR="00000000" w:rsidRPr="00000000" w:rsidDel="00000000">
              <w:rPr>
                <w:rtl w:val="0"/>
              </w:rPr>
              <w:t xml:space="preserve"> pants nav izslēgts no Likumprojekta. Ievērojot Saeimā pieņemtos Grozījumus, aicinām precizēt Likumprojekta galīgo redakciju, izslēdzot 19.</w:t>
            </w:r>
            <w:r w:rsidR="00000000" w:rsidRPr="00000000" w:rsidDel="00000000">
              <w:rPr>
                <w:vertAlign w:val="superscript"/>
                <w:rtl w:val="0"/>
              </w:rPr>
              <w:t xml:space="preserve">2</w:t>
            </w:r>
            <w:r w:rsidR="00000000" w:rsidRPr="00000000" w:rsidDel="00000000">
              <w:rPr>
                <w:rtl w:val="0"/>
              </w:rPr>
              <w:t xml:space="preserve"> pantu no Likumprojekta.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19.</w:t>
            </w:r>
            <w:r w:rsidR="00000000" w:rsidRPr="00000000" w:rsidDel="00000000">
              <w:rPr>
                <w:vertAlign w:val="superscript"/>
                <w:rtl w:val="0"/>
              </w:rPr>
              <w:t xml:space="preserve">2 </w:t>
            </w:r>
            <w:r w:rsidR="00000000" w:rsidRPr="00000000" w:rsidDel="00000000">
              <w:rPr>
                <w:rtl w:val="0"/>
              </w:rPr>
              <w:t xml:space="preserve">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pants Preču cenu izsekojamība un monitorings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mērķi nodrošināt precīzu cenu dinamikas izsekojamību un monitoringu, Centrālā statistikas pārvalde no pārtikas preču mazumtirgotāja ievāc un apstrādā šādus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datus par Ministru kabineta noteiktajā pamata pārtikas preču grozā ietvertajām precēm pārtikas preču cenu monitoringam;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darījumu (transakciju) datus patēriņa cenu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Pārtikas preču mazumtirgotājiem ir tiesības pēc Centrālās statistikas pārvaldes pieprasījuma iesniegt šā panta pirmajā daļā noteiktos datus Centrālās statistikas pārvaldei, izņemot pārtikas preču mazumtirgotājus, kuru pēdējā finanšu gada neto apgrozījums pārsniedz 400 000 000 euro, kuriem ir pienākums šā panta pirmajā daļā minētos datus Ministru kabineta noteiktajā kārtībā iesniegt Centrālajai statistikas pārvaldei.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pirmās daļas 1.apakšpunktā minētajiem datiem, ko pārtikas preču mazumtirgotāji ir iesnieguši Centrālās statistikas pārvaldei, ir vispārpieejams statuss, lai nodrošinātu patērētāju kolektīvās intereses, veicinot pārtikas preču cenu caurredzamību un atklātību mazumtirdzniecībā un atvieglotu patērētājiem iespējas izvēlēties un iegādāties preces atbilstoši savai pirktspējai.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pirmās daļas 2.apakšpunktā minētos datus ir tiesības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Centrālajai statistikas pārvaldei Statistikas likumā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patēriņa preču cenu dinamikas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aizsardzības centram negodīgas komercprakses un cenu norādīšanas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Konkurences padomei, lai nodrošinātu mazumtirdzniecības tirgus monitoringu un Negodīgas tirdzniecības prakses aizlieguma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iesniedzamo informāciju Centrālajai statistikas pārvaldei patēriņa cenu kontrolei un pārtikas preču cenu monitoringa veikšanai, informācijas aprites kārtību, pieprasīšanas, nodošanas un uzglabāšanas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pamata pārtikas preču grozā iekļaujamās preču grupas un preču sarakstu, ietverot tajā tirgū pieejamos un bieži patērētos produktus, kas ir nepieciešami ikdienas uzturvielu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Centrālās statistikas pārvaldes šā panta otrajā daļā minētā lēmuma par datu pieprasījumu piespiedu izpilde notiek Administratīvā procesa likuma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("MAXIMA Latvija" SIA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Panta trešā daļa paredz, ka pirmās daļas 1.apakšpunktā minētajiem datiem, ko pārtikas preču mazumtirgotāji ir iesnieguši Centrālās statistikas pārvaldei, ir </w:t>
            </w:r>
            <w:r w:rsidR="00000000" w:rsidRPr="00000000" w:rsidDel="00000000">
              <w:rPr>
                <w:u w:val="single"/>
                <w:rtl w:val="0"/>
              </w:rPr>
              <w:t xml:space="preserve">vispārpieejams </w:t>
            </w:r>
            <w:r w:rsidR="00000000" w:rsidRPr="00000000" w:rsidDel="00000000">
              <w:rPr>
                <w:rtl w:val="0"/>
              </w:rPr>
              <w:t xml:space="preserve">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Sarunās ar Ekonomikas ministriju un Centrālās statistikas pārvaldi ir saņemta informācija, ka šo datu iesniegšana tiek plānota katras dienas sākumā par attiecīgajā dienā spēkā esošajām preču cenām, proti, pirms šo cenu spēkā stāšanās. Turklāt datus tiek plānots iesniegt tādā formā un apjomā, kādā tie netiks tieši pārpublicēti cenu salīdzināšanas rīkā, proti, pirms to publicēšanas šie dati tiks papildus apstrādāti un apkopti, publicējot tikai patērētājiem būtisko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minēto, Maxima ieskatā Likumprojektā ir jāparedz, ka šie dati tādā formā, kādā tie tiek iesniegti un līdz šo cenu spēkā stāšanās brīdim, t.i. līdz to publicēšanai, ir aizsargājami un šo datu saņēmējam un/vai apstrādātājam ir jānodrošina šo datu konfidencialitāte. Tāpat arī vispārpieejami tie kļūst tikai tādā apjomā, kādā tie pēc atbilstošas apstrādes tiek publicēti izveidotajā cenu salīdzināšanas rīkā.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Panta ceturtā daļa paredz, ka panta pirmās daļas 2.apakšpunktā minētos datus ir tiesības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Centrālajai statistikas pārvaldei Statistikas likumā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patēriņa preču cenu dinamikas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Patērētāju tiesību aizsardzības centram negodīgas komercprakses un cenu norādīšanas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Konkurences padomei, lai nodrošinātu mazumtirdzniecības tirgus monitoringu un Negodīgas tirdzniecības prakses aizlieguma likuma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Maxima kategoriski iebilst, ka norādītos datus bez jebkādiem ierobežojumiem ir tiesīga izmantot Konkurences padome un Patērētāju tiesību aizsardzības centrs. Panta pirmās daļas 2.apakšpunktā minēto datu (elektronisko darījumu (transakciju) datu) iesniegšanas mērķis ir patēriņa cenu kontrole un inflācijas aprēķināšanas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Norādīto iestāžu (KP un PTAC) darbību, pienākumus un tiesības, tostarp tiesības saņemt datus no kontrolējamiem uzņēmumiem konkrētos gadījumos un konkrētā apjomā, nosaka atsevišķi normatīvie akti. Maxima ieskatā nav nekāda pamata noteikt, ka turpmāk šos datus iestādes var saņemt ārpus to darbību regulējošo normatīvo aktu paredzētajiem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minēto ierosinām svītrot Likumprojektā iekļautā 19.</w:t>
            </w:r>
            <w:r w:rsidR="00000000" w:rsidRPr="00000000" w:rsidDel="00000000">
              <w:rPr>
                <w:i w:val="1"/>
                <w:vertAlign w:val="superscript"/>
                <w:rtl w:val="0"/>
              </w:rPr>
              <w:t xml:space="preserve">2</w:t>
            </w:r>
            <w:r w:rsidR="00000000" w:rsidRPr="00000000" w:rsidDel="00000000">
              <w:rPr>
                <w:i w:val="1"/>
                <w:rtl w:val="0"/>
              </w:rPr>
              <w:t xml:space="preserve"> panta ceturtās daļas trešo un ceturto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Panta ceturtā daļa paredz, ka panta pirmās daļas 2.apakšpunktā minētos datus ir tiesības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Centrālajai statistikas pārvaldei Statistikas likumā noteikto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patēriņa preču cenu dinamikas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mazumtirgotājiem pienākumu iesniegt apjomīgus to komercdarbības datus ir precīzi un skaidri jādefinē iestādes, kas šos datus ir tiesīgas izmantot un precīzi jānosaka kādiem mērķiem un nolūkiem šie dati ir izmantojami.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 19.</w:t>
            </w:r>
            <w:r w:rsidR="00000000" w:rsidRPr="00000000" w:rsidDel="00000000">
              <w:rPr>
                <w:vertAlign w:val="superscript"/>
                <w:rtl w:val="0"/>
              </w:rPr>
              <w:t xml:space="preserve">2</w:t>
            </w:r>
            <w:r w:rsidR="00000000" w:rsidRPr="00000000" w:rsidDel="00000000">
              <w:rPr>
                <w:rtl w:val="0"/>
              </w:rPr>
              <w:t xml:space="preserve"> panta pirmajā daļā jau netieši ir noteikts datu iesniegšanas mērķis. Attiecīgi panta trešajā daļā, kur tiek noteiktas iestādes, kas ir tiesīgas izmantot šos datus ir precīzi jānorāda kādus datus un kādiem mērķiem šīs iestādes ir tiesīgas izmantot.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Ierosinām Likumprojektā precizēt 19.</w:t>
            </w:r>
            <w:r w:rsidR="00000000" w:rsidRPr="00000000" w:rsidDel="00000000">
              <w:rPr>
                <w:i w:val="1"/>
                <w:vertAlign w:val="superscript"/>
                <w:rtl w:val="0"/>
              </w:rPr>
              <w:t xml:space="preserve">2</w:t>
            </w:r>
            <w:r w:rsidR="00000000" w:rsidRPr="00000000" w:rsidDel="00000000">
              <w:rPr>
                <w:i w:val="1"/>
                <w:rtl w:val="0"/>
              </w:rPr>
              <w:t xml:space="preserve"> panta ceturto daļu nosakot, ka šī panta pirmās daļas pirmajā apakšpunktā norādītos datus ir tiesīga izmantot Ekonomikas ministrija cenu salīdzināšanas rīka vajadzībām, preču cenu dinamikas analīzei, savukārt panta pirmās daļas otrajā apakšpunktā norādītos datus ir tiesīga izmantoto Centrālā statistikas pārvalde inflācijas koeficientu aprēķina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paredzētais 19.</w:t>
            </w:r>
            <w:r w:rsidR="00000000" w:rsidRPr="00000000" w:rsidDel="00000000">
              <w:rPr>
                <w:vertAlign w:val="superscript"/>
                <w:rtl w:val="0"/>
              </w:rPr>
              <w:t xml:space="preserve">2</w:t>
            </w:r>
            <w:r w:rsidR="00000000" w:rsidRPr="00000000" w:rsidDel="00000000">
              <w:rPr>
                <w:rtl w:val="0"/>
              </w:rPr>
              <w:t xml:space="preserve"> pants ir izstrādāts, lai atbilstoši 2025.gada 27.maijā parakstītajā Memorandā par pārtikas preču tirdzniecību noteiktajam sagatavotu tiesisko ietvaru cenu salīdzināšanas rīkam nepieciešamo datu apmaiņai, turklāt tādā veidā, lai tas neradītu nesamērīgu administratīvo slogu mazumtirgotājiem un to varētu izmantot pēc iespējas vairāk mazumtirgotāju.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Likumprojekts paredz plašāku pienākumu apjomu, nekā tas ir paredzēts Memorandā, Maxima konceptuāli neiebilst pret paredzēto papildu pienākumu sniegt arī elektronisko darījumu datus statistikas funkciju izpildei, bet pie nosacījuma, ka tiek precīzi un izsmeļoši definēts šo datu sniegšanas un izmantošanas veids un mērķis.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Ekonomikas ministriju Likumprojekta anotācijā ietvert atsauci uz 2025.gada 27.maijā parakstīto Memorandu par pārtikas preču tirdzniecību kā Likumprojekta izstrādes pamatu ar mērķi nodrošināt tiesisko ietvaru cenu salīdzināšanas rīkam nepieciešamo datu apmaiņai.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2</w:t>
            </w:r>
            <w:r w:rsidR="00000000" w:rsidRPr="00000000" w:rsidDel="00000000">
              <w:rPr>
                <w:rtl w:val="0"/>
              </w:rPr>
              <w:t xml:space="preserve"> pants ir izslēgts no likumprojekta.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(FLA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pie likumprojekta 8. panta grozījumiem skaidri neizriet, ka ar šo likumprojektu pēc būtības tiek paredzēts, ka kredīta devējiem turpmāk būs pienākums izmantot visu licencēto kredītinformācijas biroju rīcībā esošos datus. Lai arī anotācijā ir minēts, ka tiek nostiprināts pienākums iegūt pietiekamu informāciju maksātspējas izvērtējumam, nav precīzi norādīts, ka šāds regulējums praktiski nozīmē nepieciešamību iegūt datus no visiem kredītinformācijas birojiem, jo tikai šādā veidā iespējams nodrošināt pilnvērtīgu un visaptverošu pārskatu par patērētāja esošajām kredītsaistībām.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anotācijas redakcija var radīt tiesību normu piemērotājiem maldīgu priekšstatu, ka kredīta devējam būtu izvēles iespējas attiecībā uz to, no cik un kuriem kredītinformācijas birojiem iegūt datus. Tomēr, ja tiek prasīts nodrošināt informācijas pietiekamību maksātspējas izvērtējumam, un šī informācija ir izkliedēta vairākos kredītinformācijas birojos, tad no likumprojekta normas saturiskās loģikas izriet, ka kredīta devējam būs jāaptver visi tirgū pieejamie dati – tātad jāizmanto visu kredītinformācijas biroju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Asociācijas ieskatā anotācijā būtu nepārprotami jānorāda, ka likumprojekta redakcija pēc būtības paredz pienākumu kredīta devējam izmantot visu kredītinformācijas biroju rīcībā esošo informāciju. Šis aspekts ir būtisks ne tikai normu praktiskai piemērošanai, bet arī ietekmes izvērtējumam – gan attiecībā uz nozares izmaksu pieaugumu, gan uz konkurences apstākļiem kredītinformācijas pakalpojumu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spējas atmaksāt kredītu vērtēšanas pamatkritēriji Latvijas Republikas normatīvajos aktos ir noteikti PTAL 8.pantā, proti, -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(4</w:t>
            </w:r>
            <w:r w:rsidR="00000000" w:rsidRPr="00000000" w:rsidDel="00000000">
              <w:rPr>
                <w:vertAlign w:val="superscript"/>
                <w:rtl w:val="0"/>
              </w:rPr>
              <w:t xml:space="preserve">7</w:t>
            </w:r>
            <w:r w:rsidR="00000000" w:rsidRPr="00000000" w:rsidDel="00000000">
              <w:rPr>
                <w:rtl w:val="0"/>
              </w:rPr>
              <w:t xml:space="preserve">), (4</w:t>
            </w:r>
            <w:r w:rsidR="00000000" w:rsidRPr="00000000" w:rsidDel="00000000">
              <w:rPr>
                <w:vertAlign w:val="superscript"/>
                <w:rtl w:val="0"/>
              </w:rPr>
              <w:t xml:space="preserve">8</w:t>
            </w:r>
            <w:r w:rsidR="00000000" w:rsidRPr="00000000" w:rsidDel="00000000">
              <w:rPr>
                <w:rtl w:val="0"/>
              </w:rPr>
              <w:t xml:space="preserve">) un piektajā daļā. 2018.gada 4.oktobrī Latvijas Republikas Saeima pieņēma grozījumus un papildinājumus PTAL 8.pantā, kuri stājās spēkā 2019.gada 1.janvārī un ar kuriem tika pastiprinātas prasības kredītu devējiem attiecībā uz patērētāju spējas atmaksāt kredītu izvērtēšanu pirms lēmuma pieņemšanas par kredītu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PTAL 8.panta (4</w:t>
            </w:r>
            <w:r w:rsidR="00000000" w:rsidRPr="00000000" w:rsidDel="00000000">
              <w:rPr>
                <w:vertAlign w:val="superscript"/>
                <w:rtl w:val="0"/>
              </w:rPr>
              <w:t xml:space="preserve">7</w:t>
            </w:r>
            <w:r w:rsidR="00000000" w:rsidRPr="00000000" w:rsidDel="00000000">
              <w:rPr>
                <w:rtl w:val="0"/>
              </w:rPr>
              <w:t xml:space="preserve">) daļā noteikts: “Lai kredīta devēji atbilstoši šā likuma prasībām varētu izvērtēt patērētāja spēju atmaksāt kredītu gadījumos, kad tā iesniegtā informācija nav pietiekama un dokumentāri pamatota, kā arī galvinieka spēju izpildīt no galvojuma līguma izrietošās saistības, kredīta devējiem ir pienākums ar kredītinformācijas biroju starpniecību savstarpēji apmainīties ar ziņām par patērētāju vai galvinieku, to saistībām un saistību izpildes gaitu apjomā, kas ir pietiekams izvērtējuma veikšanai.” Savukārt minētā panta (4</w:t>
            </w:r>
            <w:r w:rsidR="00000000" w:rsidRPr="00000000" w:rsidDel="00000000">
              <w:rPr>
                <w:vertAlign w:val="superscript"/>
                <w:rtl w:val="0"/>
              </w:rPr>
              <w:t xml:space="preserve">8</w:t>
            </w:r>
            <w:r w:rsidR="00000000" w:rsidRPr="00000000" w:rsidDel="00000000">
              <w:rPr>
                <w:rtl w:val="0"/>
              </w:rPr>
              <w:t xml:space="preserve">) daļā noteikts: “Lai, izpildot šā panta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un 4.</w:t>
            </w:r>
            <w:r w:rsidR="00000000" w:rsidRPr="00000000" w:rsidDel="00000000">
              <w:rPr>
                <w:vertAlign w:val="superscript"/>
                <w:rtl w:val="0"/>
              </w:rPr>
              <w:t xml:space="preserve">4</w:t>
            </w:r>
            <w:r w:rsidR="00000000" w:rsidRPr="00000000" w:rsidDel="00000000">
              <w:rPr>
                <w:rtl w:val="0"/>
              </w:rPr>
              <w:t xml:space="preserve"> daļā noteiktos pienākumus, kredīta devējam būtu pieejama informācija, kas iekļauta visu kredītinformācijas biroju datubāzēs, kredītinformācijas birojs, ar kuru kredīta devējs noslēdzis līgumu, pēc kredīta devēja pieprasījuma viņa uzdevumā pieprasa un saņem no pārējiem kredītinformācijas birojiem to datubāzēs esošās ziņas par patērētāju vai galvinieku, to saistībām un saistību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nepiekrītam, ka ar šo likumprojektu kredīta devējiem tiktu noteikts jauns pienākums, izvērtējot patērētāja spēju atmaksāt kredītu, iegūt datus no visiem (abiem) kredītinformācijas birojiem, jo šāds pienākums pastāv jau šobrīd. Latvijā ir divi kredītinformācijas biroji, kuros glabājas atšķirīga informācija - vienā kredītinformācijas biroja datubāzē var būt informācija par patērētāja hipotekāro kredītu, savukārt otrā - nē. Ja kredīta devējs iegūst informāciju par patērētāja saistībām tikai no viena, tad tā ir tikai daļēja saistību noskaidrošana, tas neļauj pārliecināties par patērētāja spējam atmaksāt kredītu. Lai kredīta devējs spētu izpildīt PTAL prasības un iegūtu informāciju par patērētāja ienākumiem un izdevumiem pienākuma izpildei atbilstošā apjomā, ir jāiegūst informācija par visām patērētāja saistībām, tātad no abiem kredītinformācijas birojiem.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skar tiesības uz personas datu aizsardzību, Datu valsts inspekcija sākotnejā atzinumā lūdza aizpildīt anotācijas 8.1.13. apakšpunktu, aizpildīšanu veicot atbilstoši Valsts kancelejas vadlīnijām "Vadlīnijas tiesību akta projekta sākotnējās ietekmes novērtēšanai un novērtējuma ziņojuma sagatavošanai vienotajā tiesību aktu izstrādes un saskaņošanas portālā", kurās ietvertas </w:t>
            </w:r>
            <w:r w:rsidR="00000000" w:rsidRPr="00000000" w:rsidDel="00000000">
              <w:rPr>
                <w:u w:val="single"/>
                <w:rtl w:val="0"/>
              </w:rPr>
              <w:t xml:space="preserve">minimālās </w:t>
            </w:r>
            <w:r w:rsidR="00000000" w:rsidRPr="00000000" w:rsidDel="00000000">
              <w:rPr>
                <w:rtl w:val="0"/>
              </w:rPr>
              <w:t xml:space="preserve">prasības, kas ietveramas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izziņā norādīts, ka iebildums ņemts vērā, anotācijas 8.1.13. apakšpunkts ne tikai nav aizpildīts atbilstoši vadlīnijām, bet vispār nav aizpildīts. Vienlaikus anotācijas 8.1.3. apakšpunktā ietverta informācija, kas attiecas uz personas datu apstrādi, bet attiecināma uz pilnīgi citu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atkārtoti, lūdzam pienācīgi aizpildīt anotācijas 8.1.13.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informācija kļūdaini bija iekļauta anotācijas 8.1.3. sadaļā.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(DVI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to, ka likumprojekts paredz fizisko personu datu apstrādi, lūdzam aizpildīt anotācijas 8.1.13. apakšpunktu ar informāciju par ietekmi uz datu aizsardzību. Anotācijas 8.1.13. apakšpunkta aizpildīšanu lūdzam veikt atbilstoši Valsts kancelejas vadlīniju "Vadlīnijas tiesību akta projekta sākotnējās ietekmes novērtēšanai un novērtējuma ziņojuma sagatavošanai vienotajā tiesību aktu izstrādes un saskaņošanas portālā"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rosina precizēt likuma 8. panta 4.</w:t>
            </w:r>
            <w:r w:rsidR="00000000" w:rsidRPr="00000000" w:rsidDel="00000000">
              <w:rPr>
                <w:vertAlign w:val="superscript"/>
                <w:rtl w:val="0"/>
              </w:rPr>
              <w:t xml:space="preserve">3</w:t>
            </w:r>
            <w:r w:rsidR="00000000" w:rsidRPr="00000000" w:rsidDel="00000000">
              <w:rPr>
                <w:rtl w:val="0"/>
              </w:rPr>
              <w:t xml:space="preserve"> daļas 12. apakšpunkta redakciju, lai izslēgtu iespēju kredīta devējam nevērtēt patērētāja spēju atmaksāt kredītu, ja, veicot pārkreditēšanu, patērētājam ikmēneša maksājumi nemainās vai samazinās, tikai pagarinot kredīta termiņu, bet nesamazinot procentu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kredīta termiņu un nesamazinot procentu likmi, pieaug patērētāja kopējie procentu maksājumi, palielinot patērētāja kopējās izmaksas par kredītu, kas patērētājam nozīmē papildu saistību uzņemšanos. Papildu saistību uzņemšanās gadījumā nepieciešams no jauna izvērtēt patērētāja kredītspēju un aizdevēja uzņemto papildu kredītrisku.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kredītspējas nevērtēšana pieļaujama tikai tādā gadījumā, ja jaunā kredīta līguma nosacījumi neparedz patērētāja kopējo saistību pieaugumu (ne tikai ikmēneša maksājumu samazināšanos vai nemainīšanos).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3</w:t>
            </w:r>
            <w:r w:rsidR="00000000" w:rsidRPr="00000000" w:rsidDel="00000000">
              <w:rPr>
                <w:rtl w:val="0"/>
              </w:rPr>
              <w:t xml:space="preserve"> daļas 12.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kuri slēgti, veicot hipotekāro pārkreditēšanu, ja procentu likme nemainās vai samazinās, un citi sākotnējā kredīta līguma nosacījumi netiek mainīti tādā veidā, kas palielinātu kredīta kopējās izmaksas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8.panta 4.</w:t>
            </w:r>
            <w:r w:rsidR="00000000" w:rsidRPr="00000000" w:rsidDel="00000000">
              <w:rPr>
                <w:vertAlign w:val="superscript"/>
                <w:rtl w:val="0"/>
              </w:rPr>
              <w:t xml:space="preserve">3</w:t>
            </w:r>
            <w:r w:rsidR="00000000" w:rsidRPr="00000000" w:rsidDel="00000000">
              <w:rPr>
                <w:rtl w:val="0"/>
              </w:rPr>
              <w:t xml:space="preserve"> daļas 12.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patērētāja kreditēšanas līgumu persona, kas nodarbojas ar patērētāja kreditēšanu (turpmāk — kredīta devējs), piešķir vai apsola piešķirt patērētājam kredītu atlikta maksājuma, aizdevuma vai citas tamlīdzīgas finansiālas vienošanās veidā. Par patērētāja kreditēšanas līgumu šā likuma izpratnē nav uzskatāms: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līgums par ilglaicīgu pakalpojumu, digitālā satura vai digitālo pakalpojumu sniegšanu vai preču piegādi, ja patērētājs par precēm vai pakalpojumiem, digitālo saturu vai digitālajiem pakalpojumiem maksā līguma darbības laikā, norēķinoties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tāds nomas vai līzinga līgums, kurā pienākums vai iespēja iegādāties līguma priekšmetu patērētājam nav noteikti ne pašā līgumā, ne kādā atsevišķā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vienkāršotu regulējumu, PTAL 8.p. 1.d. 2. teikumā (“Par patērētāja kreditēšanas līgumu šā likuma izpratnē nav uzskatāms: [..]”), ieteicams iekļaut 12 līgumus, kas ir ārpus Kreditēšanas direktīvas tvēruma (proti, direktīvas 2.p. 2. punktā uzskaitītie: “2. Šo direktīvu nepiemēro: [..]”). Ja to nedara, tad šiem līgumiem tiek vismaz daļēji piemērots kreditēšanas līgumu regulējums, piem., PTAL 8.p. 1.1 d. prasība iegūt kreditēšanas licenci – kas ir pēc būtības nepareizi, jo pārsvarā šos līgumus ES likumdevējs uzskatīja par gana maznozīmīgiem, lai izslēgtu no Kreditēšanas direktīvas tvēruma.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CCD2 2.panta 2.punktā uzskaitītie kreditēšanas līgumi, attiecībā uz kuriem direktīvas prasības nepiemēro, ietverti PTAL 8.panta pirmajā daļā, 1.</w:t>
            </w:r>
            <w:r w:rsidR="00000000" w:rsidRPr="00000000" w:rsidDel="00000000">
              <w:rPr>
                <w:vertAlign w:val="superscript"/>
                <w:rtl w:val="0"/>
              </w:rPr>
              <w:t xml:space="preserve">1</w:t>
            </w:r>
            <w:r w:rsidR="00000000" w:rsidRPr="00000000" w:rsidDel="00000000">
              <w:rPr>
                <w:rtl w:val="0"/>
              </w:rPr>
              <w:t xml:space="preserve"> un 4.</w:t>
            </w:r>
            <w:r w:rsidR="00000000" w:rsidRPr="00000000" w:rsidDel="00000000">
              <w:rPr>
                <w:vertAlign w:val="superscript"/>
                <w:rtl w:val="0"/>
              </w:rPr>
              <w:t xml:space="preserve">3 </w:t>
            </w:r>
            <w:r w:rsidR="00000000" w:rsidRPr="00000000" w:rsidDel="00000000">
              <w:rPr>
                <w:rtl w:val="0"/>
              </w:rPr>
              <w:t xml:space="preserve">daļās, kā arī MK noteikumu Nr.691 3.punktā. Vienlaikus Latvija ir izvēlējusies pilnībā neizslēgt dažus kreditēšanas līgumus no PTAL tvēruma, bet noteikt tiem atsevišķus izņēmumus, ar mērķi nodrošināt augstāku patērētāju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patērētāja kreditēšanas līgumu persona, kas nodarbojas ar patērētāja kreditēšanu (turpmāk — kredīta devējs), piešķir vai apsola piešķirt patērētājam kredītu atlikta maksājuma, aizdevuma vai citas tamlīdzīgas finansiālas vienošanās veidā. Par patērētāja kreditēšanas līgumu šā likuma izpratnē nav uzskatāms: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līgums par ilglaicīgu pakalpojumu, digitālā satura vai digitālo pakalpojumu sniegšanu vai preču piegādi, ja patērētājs par precēm vai pakalpojumiem, digitālo saturu vai digitālajiem pakalpojumiem maksā līguma darbības laikā, norēķinoties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tāds nomas vai līzinga līgums, kurā pienākums vai iespēja iegādāties līguma priekšmetu patērētājam nav noteikti ne pašā līgumā, ne kādā atsevišķā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patērētāja kreditēšanas līgumu persona, kas nodarbojas ar patērētāja kreditēšanu (turpmāk — kredīta devējs), piešķir vai apsola piešķirt patērētājam kredītu atlikta maksājuma, aizdevuma vai citas tamlīdzīgas finansiālas vienošanās veidā. Par patērētāja kreditēšanas līgumu šā likuma izpratnē nav uzskatāms: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līgums par ilglaicīgu pakalpojumu, digitālā satura vai digitālo pakalpojumu sniegšanu vai preču piegādi, ja patērētājs par precēm vai pakalpojumiem, digitālo saturu vai digitālajiem pakalpojumiem maksā līguma darbības laikā, norēķinoties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tāds nomas vai līzinga līgums, kurā pienākums vai iespēja iegādāties līguma priekšmetu patērētājam nav noteikti ne pašā līgumā, ne kādā atsevišķā līgumā."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(LIKTA - 06.08.2025.)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PTAL 8.p. 1.d. 1. teikumā jāprecizē kredīta devēja definīcija, lai tā atbilstu jaunajai Kreditēšanas direktīvai (direktīva (ES) 2023/2225). Proti, ka kredīta devējs ir tikai tāds, kurš dod kredītu savas profesionālās/saimnieciskās darbības ietvaros. Pašlaik norma saka, ka kredīta devējs ir “persona, kas nodarbojas ar patērētāja kreditēšanu”, kas ir būtībā apļveida definīcija (jo savukārt kreditēšanas līgums ir definēts kā līgums, ar kuru kredīta devējs piešķir kredītu) un šķietami attiecas uz jebkuru personu (t.sk. uz personām, kas aizdod naudu draugiem).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labotu, PTAL jāiekļauj definīcija no Kreditēšanas direktīvas 3.p. 2.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"kreditors" ir fiziska vai juridiska persona, kas piešķir vai apsola piešķirt kredītu, veicot savu aroddarbību, uzņēmējdarbību vai profesionālo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Neapšaubāmi, patērētāju kreditēšanas regulējums attiecas uz kredīta devējiem, kuri kredītu piešķir savas saimnieciskās darbības ietvaros. Tomēr Ekonomikas ministrijas ieskatā nebūtu lietderīgi nacionālajos tiesību aktos pārņemt pilnīgi visus CCD2 jēdzienu skaidrojumus.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patērētāja kreditēšanas līgumu persona, kas nodarbojas ar patērētāja kreditēšanu (turpmāk — kredīta devējs), piešķir vai apsola piešķirt patērētājam kredītu atlikta maksājuma, aizdevuma vai citas tamlīdzīgas finansiālas vienošanās veidā. Par patērētāja kreditēšanas līgumu šā likuma izpratnē nav uzskatāms: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līgums par ilglaicīgu pakalpojumu, digitālā satura vai digitālo pakalpojumu sniegšanu vai preču piegādi, ja patērētājs par precēm vai pakalpojumiem, digitālo saturu vai digitālajiem pakalpojumiem maksā līguma darbības laikā, norēķinoties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tāds nomas vai līzinga līgums, kurā pienākums vai iespēja iegādāties līguma priekšmetu patērētājam nav noteikti ne pašā līgumā, ne kādā atsevišķā līgumā."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w:t>
            </w:r>
            <w:r w:rsidR="00000000" w:rsidRPr="00000000" w:rsidDel="00000000">
              <w:rPr>
                <w:vertAlign w:val="superscript"/>
                <w:rtl w:val="0"/>
              </w:rPr>
              <w:t xml:space="preserve">4</w:t>
            </w:r>
            <w:r w:rsidR="00000000" w:rsidRPr="00000000" w:rsidDel="00000000">
              <w:rPr>
                <w:rtl w:val="0"/>
              </w:rPr>
              <w:t xml:space="preserve"> daļas 3. apakšpunktā un 4.</w:t>
            </w:r>
            <w:r w:rsidR="00000000" w:rsidRPr="00000000" w:rsidDel="00000000">
              <w:rPr>
                <w:vertAlign w:val="superscript"/>
                <w:rtl w:val="0"/>
              </w:rPr>
              <w:t xml:space="preserve">3</w:t>
            </w:r>
            <w:r w:rsidR="00000000" w:rsidRPr="00000000" w:rsidDel="00000000">
              <w:rPr>
                <w:rtl w:val="0"/>
              </w:rPr>
              <w:t xml:space="preserve"> daļas 2. un 3. apakšpunktā vārdu "norēķinu" ar vārdu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38.2. apakšpunktam likumprojektā terminu skaidro, lai konkretizētu terminā izteiktā jēdziena izpratnes robežas. Aicinām izvērtēt, vai nebūtu likumprojektā jāiekļauj terminu "norēķinu konts" un "maksājumu konts" (īpaši ņemot vērā anotācijā norādīto informāciju) skaidrojumi, papildinot normatīvā akta 1.pantu.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spēkā esošā normatīvā akta 26.</w:t>
            </w:r>
            <w:r w:rsidR="00000000" w:rsidRPr="00000000" w:rsidDel="00000000">
              <w:rPr>
                <w:vertAlign w:val="superscript"/>
                <w:rtl w:val="0"/>
              </w:rPr>
              <w:t xml:space="preserve">22</w:t>
            </w:r>
            <w:r w:rsidR="00000000" w:rsidRPr="00000000" w:rsidDel="00000000">
              <w:rPr>
                <w:rtl w:val="0"/>
              </w:rPr>
              <w:t xml:space="preserve"> panta pirmās daļas pirmo punktu un 26.</w:t>
            </w:r>
            <w:r w:rsidR="00000000" w:rsidRPr="00000000" w:rsidDel="00000000">
              <w:rPr>
                <w:vertAlign w:val="superscript"/>
                <w:rtl w:val="0"/>
              </w:rPr>
              <w:t xml:space="preserve">34  </w:t>
            </w:r>
            <w:r w:rsidR="00000000" w:rsidRPr="00000000" w:rsidDel="00000000">
              <w:rPr>
                <w:rtl w:val="0"/>
              </w:rPr>
              <w:t xml:space="preserve">panta otro daļu, kur tiek saglabāts termins "norēķinu konts".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salāgojuši terminoloģiju ar Maksājumu pakalpojumu un elektroniskās naudas likumā lietoto. Šajā likumā ietverts "maksājumu konts" jēdziena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2.</w:t>
            </w:r>
            <w:r w:rsidR="00000000" w:rsidRPr="00000000" w:rsidDel="00000000">
              <w:rPr>
                <w:vertAlign w:val="superscript"/>
                <w:rtl w:val="0"/>
              </w:rPr>
              <w:t xml:space="preserve">4</w:t>
            </w:r>
            <w:r w:rsidR="00000000" w:rsidRPr="00000000" w:rsidDel="00000000">
              <w:rPr>
                <w:rtl w:val="0"/>
              </w:rPr>
              <w:t xml:space="preserve"> daļas 3. apakšpunktā un 4.</w:t>
            </w:r>
            <w:r w:rsidR="00000000" w:rsidRPr="00000000" w:rsidDel="00000000">
              <w:rPr>
                <w:vertAlign w:val="superscript"/>
                <w:rtl w:val="0"/>
              </w:rPr>
              <w:t xml:space="preserve">3</w:t>
            </w:r>
            <w:r w:rsidR="00000000" w:rsidRPr="00000000" w:rsidDel="00000000">
              <w:rPr>
                <w:rtl w:val="0"/>
              </w:rPr>
              <w:t xml:space="preserve"> daļas 2. un 3. apakšpunktā vārdu "norēķinu" ar vārdu "maksājumu";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w:t>
            </w:r>
            <w:r w:rsidR="00000000" w:rsidRPr="00000000" w:rsidDel="00000000">
              <w:rPr>
                <w:vertAlign w:val="superscript"/>
                <w:rtl w:val="0"/>
              </w:rPr>
              <w:t xml:space="preserve">7</w:t>
            </w:r>
            <w:r w:rsidR="00000000" w:rsidRPr="00000000" w:rsidDel="00000000">
              <w:rPr>
                <w:rtl w:val="0"/>
              </w:rPr>
              <w:t xml:space="preserve"> un 4.</w:t>
            </w:r>
            <w:r w:rsidR="00000000" w:rsidRPr="00000000" w:rsidDel="00000000">
              <w:rPr>
                <w:vertAlign w:val="superscript"/>
                <w:rtl w:val="0"/>
              </w:rPr>
              <w:t xml:space="preserve">8</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7</w:t>
            </w:r>
            <w:r w:rsidR="00000000" w:rsidRPr="00000000" w:rsidDel="00000000">
              <w:rPr>
                <w:rtl w:val="0"/>
              </w:rPr>
              <w:t xml:space="preserve">) Lai kredīta devēji atbilstoši šā likuma prasībām gadījumos, kad tā rīcībā nav pietiekama un dokumentāri pamatota informācija, varētu izvērtēt patērētāja spēju atmaksāt kredītu, kā arī galvinieka spēju izpildīt no galvojuma līguma izrietošās saistības, kredīta devējiem ir pienākums kredītinformācijas birojam, ar kuru tam ir noslēgts līgums, sniegt un no tā saņemt ziņas par patērētāju vai galvinieku, to saistībām un saistību izpildes gaitu apjomā, kas ir pietiekams izvērtējuma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8</w:t>
            </w:r>
            <w:r w:rsidR="00000000" w:rsidRPr="00000000" w:rsidDel="00000000">
              <w:rPr>
                <w:rtl w:val="0"/>
              </w:rPr>
              <w:t xml:space="preserve">) Lai, izpildot šā panta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un 4.</w:t>
            </w:r>
            <w:r w:rsidR="00000000" w:rsidRPr="00000000" w:rsidDel="00000000">
              <w:rPr>
                <w:vertAlign w:val="superscript"/>
                <w:rtl w:val="0"/>
              </w:rPr>
              <w:t xml:space="preserve">15</w:t>
            </w:r>
            <w:r w:rsidR="00000000" w:rsidRPr="00000000" w:rsidDel="00000000">
              <w:rPr>
                <w:rtl w:val="0"/>
              </w:rPr>
              <w:t xml:space="preserve"> daļā noteiktos pienākumus, kredīta devējam būtu pieejama informācija, kas iekļauta visu kredītinformācijas biroju datubāzēs, kredītinformācijas birojs, ar kuru kredīta devējs noslēdzis līgumu, pēc kredīta devēja pieprasījuma viņa uzdevumā pieprasa un saņem no pārējiem kredītinformācijas birojiem to datubāzēs esošās ziņas par patērētāju vai galvinieku, to saistībām un saistību izpildes gaitu, kā arī patērētāja veikto atzīmi par nevēlēšanos saņemt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šī redakcija pieļauj situāciju, kurā kreditētājs saņem tikai informāciju par patērētāja atteikšanos, bet citos gadījumos - t.sk. ja patērētājs piekrīt - nekādu informāciju nesaņem.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8. panta 4</w:t>
            </w:r>
            <w:r w:rsidR="00000000" w:rsidRPr="00000000" w:rsidDel="00000000">
              <w:rPr>
                <w:vertAlign w:val="superscript"/>
                <w:rtl w:val="0"/>
              </w:rPr>
              <w:t xml:space="preserve">15</w:t>
            </w:r>
            <w:r w:rsidR="00000000" w:rsidRPr="00000000" w:rsidDel="00000000">
              <w:rPr>
                <w:rtl w:val="0"/>
              </w:rPr>
              <w:t xml:space="preserve"> daļa. Gadījumos, ja kredīta devējs vēlas saņemt kredītinformācijas biroju izziņu par esošu klientu, viņš šo izziņu saņems. Kredītinformācijas biroji neizsniegs izziņu par patērētāju gadījumā, ja patērētājs ir viecis atzīmi un kredīta devējs izziņu pieprasa jauna kredīta izsniegšanai.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w:t>
            </w:r>
            <w:r w:rsidR="00000000" w:rsidRPr="00000000" w:rsidDel="00000000">
              <w:rPr>
                <w:vertAlign w:val="superscript"/>
                <w:rtl w:val="0"/>
              </w:rPr>
              <w:t xml:space="preserve">7</w:t>
            </w:r>
            <w:r w:rsidR="00000000" w:rsidRPr="00000000" w:rsidDel="00000000">
              <w:rPr>
                <w:rtl w:val="0"/>
              </w:rPr>
              <w:t xml:space="preserve"> un 4.</w:t>
            </w:r>
            <w:r w:rsidR="00000000" w:rsidRPr="00000000" w:rsidDel="00000000">
              <w:rPr>
                <w:vertAlign w:val="superscript"/>
                <w:rtl w:val="0"/>
              </w:rPr>
              <w:t xml:space="preserve">8</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7</w:t>
            </w:r>
            <w:r w:rsidR="00000000" w:rsidRPr="00000000" w:rsidDel="00000000">
              <w:rPr>
                <w:rtl w:val="0"/>
              </w:rPr>
              <w:t xml:space="preserve">) Lai kredīta devēji atbilstoši šā likuma prasībām gadījumos, kad tā rīcībā nav pietiekama un dokumentāri pamatota informācija, varētu izvērtēt patērētāja spēju atmaksāt kredītu, kā arī galvinieka spēju izpildīt no galvojuma līguma izrietošās saistības, kredīta devējiem ir pienākums kredītinformācijas birojam, ar kuru tam ir noslēgts līgums, sniegt un no tā saņemt ziņas par patērētāju vai galvinieku, to saistībām un saistību izpildes gaitu apjomā, kas ir pietiekams izvērtējuma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8</w:t>
            </w:r>
            <w:r w:rsidR="00000000" w:rsidRPr="00000000" w:rsidDel="00000000">
              <w:rPr>
                <w:rtl w:val="0"/>
              </w:rPr>
              <w:t xml:space="preserve">) Lai, izpildot šā panta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4</w:t>
            </w:r>
            <w:r w:rsidR="00000000" w:rsidRPr="00000000" w:rsidDel="00000000">
              <w:rPr>
                <w:rtl w:val="0"/>
              </w:rPr>
              <w:t xml:space="preserve"> un 4.</w:t>
            </w:r>
            <w:r w:rsidR="00000000" w:rsidRPr="00000000" w:rsidDel="00000000">
              <w:rPr>
                <w:vertAlign w:val="superscript"/>
                <w:rtl w:val="0"/>
              </w:rPr>
              <w:t xml:space="preserve">15</w:t>
            </w:r>
            <w:r w:rsidR="00000000" w:rsidRPr="00000000" w:rsidDel="00000000">
              <w:rPr>
                <w:rtl w:val="0"/>
              </w:rPr>
              <w:t xml:space="preserve"> daļā noteiktos pienākumus, kredīta devējam būtu pieejama informācija, kas iekļauta visu kredītinformācijas biroju datubāzēs, kredītinformācijas birojs, ar kuru kredīta devējs noslēdzis līgumu, pēc kredīta devēja pieprasījuma viņa uzdevumā pieprasa un saņem no pārējiem kredītinformācijas birojiem to datubāzēs esošās ziņas par patērētāju vai galvinieku, to saistībām un saistību izpildes gaitu, kā arī patērētāja veikto atzīmi par nevēlēšanos saņemt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9</w:t>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4.</w:t>
            </w:r>
            <w:r w:rsidR="00000000" w:rsidRPr="00000000" w:rsidDel="00000000">
              <w:rPr>
                <w:vertAlign w:val="superscript"/>
                <w:rtl w:val="0"/>
              </w:rPr>
              <w:t xml:space="preserve">11</w:t>
            </w:r>
            <w:r w:rsidR="00000000" w:rsidRPr="00000000" w:rsidDel="00000000">
              <w:rPr>
                <w:rtl w:val="0"/>
              </w:rPr>
              <w:t xml:space="preserve">, 4.</w:t>
            </w:r>
            <w:r w:rsidR="00000000" w:rsidRPr="00000000" w:rsidDel="00000000">
              <w:rPr>
                <w:vertAlign w:val="superscript"/>
                <w:rtl w:val="0"/>
              </w:rPr>
              <w:t xml:space="preserve">12</w:t>
            </w:r>
            <w:r w:rsidR="00000000" w:rsidRPr="00000000" w:rsidDel="00000000">
              <w:rPr>
                <w:rtl w:val="0"/>
              </w:rPr>
              <w:t xml:space="preserve">, 4.</w:t>
            </w:r>
            <w:r w:rsidR="00000000" w:rsidRPr="00000000" w:rsidDel="00000000">
              <w:rPr>
                <w:vertAlign w:val="superscript"/>
                <w:rtl w:val="0"/>
              </w:rPr>
              <w:t xml:space="preserve">13</w:t>
            </w:r>
            <w:r w:rsidR="00000000" w:rsidRPr="00000000" w:rsidDel="00000000">
              <w:rPr>
                <w:rtl w:val="0"/>
              </w:rPr>
              <w:t xml:space="preserve">, 4.</w:t>
            </w:r>
            <w:r w:rsidR="00000000" w:rsidRPr="00000000" w:rsidDel="00000000">
              <w:rPr>
                <w:vertAlign w:val="superscript"/>
                <w:rtl w:val="0"/>
              </w:rPr>
              <w:t xml:space="preserve">14</w:t>
            </w:r>
            <w:r w:rsidR="00000000" w:rsidRPr="00000000" w:rsidDel="00000000">
              <w:rPr>
                <w:rtl w:val="0"/>
              </w:rPr>
              <w:t xml:space="preserve">, 4.</w:t>
            </w:r>
            <w:r w:rsidR="00000000" w:rsidRPr="00000000" w:rsidDel="00000000">
              <w:rPr>
                <w:vertAlign w:val="superscript"/>
                <w:rtl w:val="0"/>
              </w:rPr>
              <w:t xml:space="preserve">15 </w:t>
            </w:r>
            <w:r w:rsidR="00000000" w:rsidRPr="00000000" w:rsidDel="00000000">
              <w:rPr>
                <w:rtl w:val="0"/>
              </w:rPr>
              <w:t xml:space="preserve">un 4</w:t>
            </w:r>
            <w:r w:rsidR="00000000" w:rsidRPr="00000000" w:rsidDel="00000000">
              <w:rPr>
                <w:vertAlign w:val="superscript"/>
                <w:rtl w:val="0"/>
              </w:rPr>
              <w:t xml:space="preserve">16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9</w:t>
            </w:r>
            <w:r w:rsidR="00000000" w:rsidRPr="00000000" w:rsidDel="00000000">
              <w:rPr>
                <w:rtl w:val="0"/>
              </w:rPr>
              <w:t xml:space="preserve">) Lai izpildītu patērētāja pieprasījumu par tā kredītinformācijas apkopošanu un izsniegšanu patērētājam, kredītinformācijas birojam, pie kura patērētājs ir vērsies, ir tiesības pieprasīt citiem kredītbirojiem informāciju attiecīgā patērētāja datiem kredītbiroja datubāzē ar mērķi izsniegt patērētājam apkopotu informāciju par tā visām kredītsaistībām un saistību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10</w:t>
            </w:r>
            <w:r w:rsidR="00000000" w:rsidRPr="00000000" w:rsidDel="00000000">
              <w:rPr>
                <w:rtl w:val="0"/>
              </w:rPr>
              <w:t xml:space="preserve">) Kredīta devējam ir pienākums izveidot procedūras patērētāja spējas atmaksāt kredītu izvērtēšanai, kā arī dokumentēt un uzturēt šādas procedūras. Tāpat kredīta devējam ir pienākums dokumentēt un uzturēt par patērētāju iegūto informāciju, kas tika izmantota patērētāja spējas atmaksāt kredītu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11</w:t>
            </w:r>
            <w:r w:rsidR="00000000" w:rsidRPr="00000000" w:rsidDel="00000000">
              <w:rPr>
                <w:rtl w:val="0"/>
              </w:rPr>
              <w:t xml:space="preserve">) Nodibinot solidāras saistības, kredīta devējs patērētāja spējas atmaksāt kredītu novērtēšanu veic, pamatojoties uz patērētāju kopīgo atmaksas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12</w:t>
            </w:r>
            <w:r w:rsidR="00000000" w:rsidRPr="00000000" w:rsidDel="00000000">
              <w:rPr>
                <w:rtl w:val="0"/>
              </w:rPr>
              <w:t xml:space="preserve">) Ja kredīta pieteikums ir ticis noraidīts un patērētāja spējas atmaksāt kredītu izvērtējuma pamatā ir automatizēta datu apstrāde, kredīta devējam ir jāinformē patērētājs par patērētāja tiesībām uz cilvēka veiktu novērtējumu un par lēmuma apstrīdēšanas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13</w:t>
            </w:r>
            <w:r w:rsidR="00000000" w:rsidRPr="00000000" w:rsidDel="00000000">
              <w:rPr>
                <w:rtl w:val="0"/>
              </w:rPr>
              <w:t xml:space="preserve">) Patērētājam ir tiesības pieprasīt un saņemt no kredīta devēja cilvēka līdzdalību patērētāja spējas atmaksāt kredītu novērtējuma veikšanai un skaidrojuma saņemšanai, ja patērētāja spējas atmaksāt kredītu novērtējums ietver personas datu automatizētas apstrādes izmantošanu. Kredīta devējs informē patērētāju par šīm tiesībām, kas ietver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kredīta devēja skaidru un saprotamu paskaidrojumu par patērētāja spējas atmaksāt kredītu novērtējumu, tostarp par personas datu automatizētajā apstrādē ietverto loģiku un riskiem, kā arī tās nozīmi un ietekmi uz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patērētājam izteikt savu viedokli kredīta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pārskatīt patērētāja spējas atmaksāt kredītu novērtējumu un kredīta devēja lēmumu par kredīta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14</w:t>
            </w:r>
            <w:r w:rsidR="00000000" w:rsidRPr="00000000" w:rsidDel="00000000">
              <w:rPr>
                <w:rtl w:val="0"/>
              </w:rPr>
              <w:t xml:space="preserve">)   Kredīta devējam nekavējoties jāinformē patērētājs par atteikumu izsniegt kredītu un jānorāda patērētājam, kur vērsties, lai saņemtu viegli pieejamus konsultāciju pakalpojumus parādu jautājumos gadījumā,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15</w:t>
            </w:r>
            <w:r w:rsidR="00000000" w:rsidRPr="00000000" w:rsidDel="00000000">
              <w:rPr>
                <w:rtl w:val="0"/>
              </w:rPr>
              <w:t xml:space="preserve">) Kredīta devējam, izvērtējot patērētāja spēju atmaksāt kredītu, ir pienākums pārbaudīt kredītinformācijas biroju datubāzēs, vai patērētājs ir veicis atzīmi par to, ka viņš nevēlas saņemt kredītu, un ņemt to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16</w:t>
            </w:r>
            <w:r w:rsidR="00000000" w:rsidRPr="00000000" w:rsidDel="00000000">
              <w:rPr>
                <w:rtl w:val="0"/>
              </w:rPr>
              <w:t xml:space="preserve">) Kredīta devējam ir pienākums triju darbdienu laikā pēc patērētāja pieprasījuma sniegt apstiprinātu bezmaksas informāciju (izziņu) par provizorisko saistību atlikumu uz konkrētu patērētāja norādītu dienu viena mēneša ietvaros.  Šādas tiesības patērētājam kreditēšanas līguma darbības laikā ir vienu reizi trīs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likumprojektā iepriekš noteikto termiņu (7 darba dienas), lai nodrošinātu pietiekamu laiku kvalitatīva dokumenta sagatavošanai. Vēršam uzmanību, ka 3 darba dienu termiņš ir nepietiekams.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16</w:t>
            </w:r>
            <w:r w:rsidR="00000000" w:rsidRPr="00000000" w:rsidDel="00000000">
              <w:rPr>
                <w:rtl w:val="0"/>
              </w:rPr>
              <w:t xml:space="preserve">) Kredīta devējam ir pienākums </w:t>
            </w:r>
            <w:r w:rsidR="00000000" w:rsidRPr="00000000" w:rsidDel="00000000">
              <w:rPr>
                <w:u w:val="single"/>
                <w:rtl w:val="0"/>
              </w:rPr>
              <w:t xml:space="preserve">septiņu </w:t>
            </w:r>
            <w:r w:rsidR="00000000" w:rsidRPr="00000000" w:rsidDel="00000000">
              <w:rPr>
                <w:rtl w:val="0"/>
              </w:rPr>
              <w:t xml:space="preserve">darbdienu laikā pēc patērētāja pieprasījuma sniegt apstiprinātu bezmaksas informāciju (izziņu) par provizorisko saistību atlikumu uz konkrētu patērētāja norādītu dienu viena mēneša ietvaros. Šādas tiesības patērētājam kreditēšanas līguma darbības laikā ir vienu reizi trīs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9</w:t>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4.</w:t>
            </w:r>
            <w:r w:rsidR="00000000" w:rsidRPr="00000000" w:rsidDel="00000000">
              <w:rPr>
                <w:vertAlign w:val="superscript"/>
                <w:rtl w:val="0"/>
              </w:rPr>
              <w:t xml:space="preserve">11</w:t>
            </w:r>
            <w:r w:rsidR="00000000" w:rsidRPr="00000000" w:rsidDel="00000000">
              <w:rPr>
                <w:rtl w:val="0"/>
              </w:rPr>
              <w:t xml:space="preserve">, 4.</w:t>
            </w:r>
            <w:r w:rsidR="00000000" w:rsidRPr="00000000" w:rsidDel="00000000">
              <w:rPr>
                <w:vertAlign w:val="superscript"/>
                <w:rtl w:val="0"/>
              </w:rPr>
              <w:t xml:space="preserve">12</w:t>
            </w:r>
            <w:r w:rsidR="00000000" w:rsidRPr="00000000" w:rsidDel="00000000">
              <w:rPr>
                <w:rtl w:val="0"/>
              </w:rPr>
              <w:t xml:space="preserve">, 4.</w:t>
            </w:r>
            <w:r w:rsidR="00000000" w:rsidRPr="00000000" w:rsidDel="00000000">
              <w:rPr>
                <w:vertAlign w:val="superscript"/>
                <w:rtl w:val="0"/>
              </w:rPr>
              <w:t xml:space="preserve">13</w:t>
            </w:r>
            <w:r w:rsidR="00000000" w:rsidRPr="00000000" w:rsidDel="00000000">
              <w:rPr>
                <w:rtl w:val="0"/>
              </w:rPr>
              <w:t xml:space="preserve">, 4.</w:t>
            </w:r>
            <w:r w:rsidR="00000000" w:rsidRPr="00000000" w:rsidDel="00000000">
              <w:rPr>
                <w:vertAlign w:val="superscript"/>
                <w:rtl w:val="0"/>
              </w:rPr>
              <w:t xml:space="preserve">14</w:t>
            </w:r>
            <w:r w:rsidR="00000000" w:rsidRPr="00000000" w:rsidDel="00000000">
              <w:rPr>
                <w:rtl w:val="0"/>
              </w:rPr>
              <w:t xml:space="preserve">, 4.</w:t>
            </w:r>
            <w:r w:rsidR="00000000" w:rsidRPr="00000000" w:rsidDel="00000000">
              <w:rPr>
                <w:vertAlign w:val="superscript"/>
                <w:rtl w:val="0"/>
              </w:rPr>
              <w:t xml:space="preserve">15 </w:t>
            </w:r>
            <w:r w:rsidR="00000000" w:rsidRPr="00000000" w:rsidDel="00000000">
              <w:rPr>
                <w:rtl w:val="0"/>
              </w:rPr>
              <w:t xml:space="preserve">un 4</w:t>
            </w:r>
            <w:r w:rsidR="00000000" w:rsidRPr="00000000" w:rsidDel="00000000">
              <w:rPr>
                <w:vertAlign w:val="superscript"/>
                <w:rtl w:val="0"/>
              </w:rPr>
              <w:t xml:space="preserve">16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9</w:t>
            </w:r>
            <w:r w:rsidR="00000000" w:rsidRPr="00000000" w:rsidDel="00000000">
              <w:rPr>
                <w:rtl w:val="0"/>
              </w:rPr>
              <w:t xml:space="preserve">) Lai izpildītu patērētāja pieprasījumu par tā kredītinformācijas apkopošanu un izsniegšanu patērētājam, kredītinformācijas birojam, pie kura patērētājs ir vērsies, ir tiesības pieprasīt citiem kredītbirojiem informāciju attiecīgā patērētāja datiem kredītbiroja datubāzē ar mērķi izsniegt patērētājam apkopotu informāciju par tā visām kredītsaistībām un saistību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10</w:t>
            </w:r>
            <w:r w:rsidR="00000000" w:rsidRPr="00000000" w:rsidDel="00000000">
              <w:rPr>
                <w:rtl w:val="0"/>
              </w:rPr>
              <w:t xml:space="preserve">) Kredīta devējam ir pienākums izveidot procedūras patērētāja spējas atmaksāt kredītu izvērtēšanai, kā arī dokumentēt un uzturēt šādas procedūras. Tāpat kredīta devējam ir pienākums dokumentēt un uzturēt par patērētāju iegūto informāciju, kas tika izmantota patērētāja spējas atmaksāt kredītu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11</w:t>
            </w:r>
            <w:r w:rsidR="00000000" w:rsidRPr="00000000" w:rsidDel="00000000">
              <w:rPr>
                <w:rtl w:val="0"/>
              </w:rPr>
              <w:t xml:space="preserve">) Nodibinot solidāras saistības, kredīta devējs patērētāja spējas atmaksāt kredītu novērtēšanu veic, pamatojoties uz patērētāju kopīgo atmaksas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12</w:t>
            </w:r>
            <w:r w:rsidR="00000000" w:rsidRPr="00000000" w:rsidDel="00000000">
              <w:rPr>
                <w:rtl w:val="0"/>
              </w:rPr>
              <w:t xml:space="preserve">) Ja kredīta pieteikums ir ticis noraidīts un patērētāja spējas atmaksāt kredītu izvērtējuma pamatā ir automatizēta datu apstrāde, kredīta devējam ir jāinformē patērētājs par patērētāja tiesībām uz cilvēka veiktu novērtējumu un par lēmuma apstrīdēšanas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13</w:t>
            </w:r>
            <w:r w:rsidR="00000000" w:rsidRPr="00000000" w:rsidDel="00000000">
              <w:rPr>
                <w:rtl w:val="0"/>
              </w:rPr>
              <w:t xml:space="preserve">) Patērētājam ir tiesības pieprasīt un saņemt no kredīta devēja cilvēka līdzdalību patērētāja spējas atmaksāt kredītu novērtējuma veikšanai un skaidrojuma saņemšanai, ja patērētāja spējas atmaksāt kredītu novērtējums ietver personas datu automatizētas apstrādes izmantošanu. Kredīta devējs informē patērētāju par šīm tiesībām, kas ietver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kredīta devēja skaidru un saprotamu paskaidrojumu par patērētāja spējas atmaksāt kredītu novērtējumu, tostarp par personas datu automatizētajā apstrādē ietverto loģiku un riskiem, kā arī tās nozīmi un ietekmi uz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patērētājam izteikt savu viedokli kredīta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pārskatīt patērētāja spējas atmaksāt kredītu novērtējumu un kredīta devēja lēmumu par kredīta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14</w:t>
            </w:r>
            <w:r w:rsidR="00000000" w:rsidRPr="00000000" w:rsidDel="00000000">
              <w:rPr>
                <w:rtl w:val="0"/>
              </w:rPr>
              <w:t xml:space="preserve">)   Kredīta devējam nekavējoties jāinformē patērētājs par atteikumu izsniegt kredītu un jānorāda patērētājam, kur vērsties, lai saņemtu viegli pieejamus konsultāciju pakalpojumus parādu jautājumos gadījumā,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15</w:t>
            </w:r>
            <w:r w:rsidR="00000000" w:rsidRPr="00000000" w:rsidDel="00000000">
              <w:rPr>
                <w:rtl w:val="0"/>
              </w:rPr>
              <w:t xml:space="preserve">) Kredīta devējam, izvērtējot patērētāja spēju atmaksāt kredītu jauna finansējuma piešķiršanai, ir pienākums pārbaudīt kredītinformācijas biroju datubāzēs, vai patērētājs ir veicis atzīmi par to, ka viņš nevēlas saņemt kredītu, un ņemt to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16</w:t>
            </w:r>
            <w:r w:rsidR="00000000" w:rsidRPr="00000000" w:rsidDel="00000000">
              <w:rPr>
                <w:rtl w:val="0"/>
              </w:rPr>
              <w:t xml:space="preserve">) Kredīta devējam ir pienākums septiņu darbdienu laikā pēc patērētāja pieprasījuma sniegt apstiprinātu bezmaksas informāciju (izziņu) par provizorisko saistību atlikumu uz konkrētu patērētāja norādītu dienu viena mēneša ietvaros.  Šādas tiesības patērētājam kreditēšanas līguma darbības laikā ir vienu reizi trīs mēnešos.";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9</w:t>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4.</w:t>
            </w:r>
            <w:r w:rsidR="00000000" w:rsidRPr="00000000" w:rsidDel="00000000">
              <w:rPr>
                <w:vertAlign w:val="superscript"/>
                <w:rtl w:val="0"/>
              </w:rPr>
              <w:t xml:space="preserve">11</w:t>
            </w:r>
            <w:r w:rsidR="00000000" w:rsidRPr="00000000" w:rsidDel="00000000">
              <w:rPr>
                <w:rtl w:val="0"/>
              </w:rPr>
              <w:t xml:space="preserve">, 4.</w:t>
            </w:r>
            <w:r w:rsidR="00000000" w:rsidRPr="00000000" w:rsidDel="00000000">
              <w:rPr>
                <w:vertAlign w:val="superscript"/>
                <w:rtl w:val="0"/>
              </w:rPr>
              <w:t xml:space="preserve">12</w:t>
            </w:r>
            <w:r w:rsidR="00000000" w:rsidRPr="00000000" w:rsidDel="00000000">
              <w:rPr>
                <w:rtl w:val="0"/>
              </w:rPr>
              <w:t xml:space="preserve">, 4.</w:t>
            </w:r>
            <w:r w:rsidR="00000000" w:rsidRPr="00000000" w:rsidDel="00000000">
              <w:rPr>
                <w:vertAlign w:val="superscript"/>
                <w:rtl w:val="0"/>
              </w:rPr>
              <w:t xml:space="preserve">13</w:t>
            </w:r>
            <w:r w:rsidR="00000000" w:rsidRPr="00000000" w:rsidDel="00000000">
              <w:rPr>
                <w:rtl w:val="0"/>
              </w:rPr>
              <w:t xml:space="preserve">, 4.</w:t>
            </w:r>
            <w:r w:rsidR="00000000" w:rsidRPr="00000000" w:rsidDel="00000000">
              <w:rPr>
                <w:vertAlign w:val="superscript"/>
                <w:rtl w:val="0"/>
              </w:rPr>
              <w:t xml:space="preserve">14</w:t>
            </w:r>
            <w:r w:rsidR="00000000" w:rsidRPr="00000000" w:rsidDel="00000000">
              <w:rPr>
                <w:rtl w:val="0"/>
              </w:rPr>
              <w:t xml:space="preserve">, 4.</w:t>
            </w:r>
            <w:r w:rsidR="00000000" w:rsidRPr="00000000" w:rsidDel="00000000">
              <w:rPr>
                <w:vertAlign w:val="superscript"/>
                <w:rtl w:val="0"/>
              </w:rPr>
              <w:t xml:space="preserve">15 </w:t>
            </w:r>
            <w:r w:rsidR="00000000" w:rsidRPr="00000000" w:rsidDel="00000000">
              <w:rPr>
                <w:rtl w:val="0"/>
              </w:rPr>
              <w:t xml:space="preserve">un 4</w:t>
            </w:r>
            <w:r w:rsidR="00000000" w:rsidRPr="00000000" w:rsidDel="00000000">
              <w:rPr>
                <w:vertAlign w:val="superscript"/>
                <w:rtl w:val="0"/>
              </w:rPr>
              <w:t xml:space="preserve">16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9</w:t>
            </w:r>
            <w:r w:rsidR="00000000" w:rsidRPr="00000000" w:rsidDel="00000000">
              <w:rPr>
                <w:rtl w:val="0"/>
              </w:rPr>
              <w:t xml:space="preserve">) Lai izpildītu patērētāja pieprasījumu par tā kredītinformācijas apkopošanu un izsniegšanu patērētājam, kredītinformācijas birojam, pie kura patērētājs ir vērsies, ir tiesības pieprasīt citiem kredītbirojiem informāciju attiecīgā patērētāja datiem kredītbiroja datubāzē ar mērķi izsniegt patērētājam apkopotu informāciju par tā visām kredītsaistībām un saistību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10</w:t>
            </w:r>
            <w:r w:rsidR="00000000" w:rsidRPr="00000000" w:rsidDel="00000000">
              <w:rPr>
                <w:rtl w:val="0"/>
              </w:rPr>
              <w:t xml:space="preserve">) Kredīta devējam ir pienākums izveidot procedūras patērētāja spējas atmaksāt kredītu izvērtēšanai, kā arī dokumentēt un uzturēt šādas procedūras. Tāpat kredīta devējam ir pienākums dokumentēt un uzturēt par patērētāju iegūto informāciju, kas tika izmantota patērētāja spējas atmaksāt kredītu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11</w:t>
            </w:r>
            <w:r w:rsidR="00000000" w:rsidRPr="00000000" w:rsidDel="00000000">
              <w:rPr>
                <w:rtl w:val="0"/>
              </w:rPr>
              <w:t xml:space="preserve">) Nodibinot solidāras saistības, kredīta devējs patērētāja spējas atmaksāt kredītu novērtēšanu veic, pamatojoties uz patērētāju kopīgo atmaksas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12</w:t>
            </w:r>
            <w:r w:rsidR="00000000" w:rsidRPr="00000000" w:rsidDel="00000000">
              <w:rPr>
                <w:rtl w:val="0"/>
              </w:rPr>
              <w:t xml:space="preserve">) Ja kredīta pieteikums ir ticis noraidīts un patērētāja spējas atmaksāt kredītu izvērtējuma pamatā ir automatizēta datu apstrāde, kredīta devējam ir jāinformē patērētājs par patērētāja tiesībām uz cilvēka veiktu novērtējumu un par lēmuma apstrīdēšanas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13</w:t>
            </w:r>
            <w:r w:rsidR="00000000" w:rsidRPr="00000000" w:rsidDel="00000000">
              <w:rPr>
                <w:rtl w:val="0"/>
              </w:rPr>
              <w:t xml:space="preserve">) Patērētājam ir tiesības pieprasīt un saņemt no kredīta devēja cilvēka līdzdalību patērētāja spējas atmaksāt kredītu novērtējuma veikšanai un skaidrojuma saņemšanai, ja patērētāja spējas atmaksāt kredītu novērtējums ietver personas datu automatizētas apstrādes izmantošanu. Kredīta devējs informē patērētāju par šīm tiesībām, kas ietver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kredīta devēja skaidru un saprotamu paskaidrojumu par patērētāja spējas atmaksāt kredītu novērtējumu, tostarp par personas datu automatizētajā apstrādē ietverto loģiku un riskiem, kā arī tās nozīmi un ietekmi uz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patērētājam izteikt savu viedokli kredīta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pārskatīt patērētāja spējas atmaksāt kredītu novērtējumu un kredīta devēja lēmumu par kredīta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14</w:t>
            </w:r>
            <w:r w:rsidR="00000000" w:rsidRPr="00000000" w:rsidDel="00000000">
              <w:rPr>
                <w:rtl w:val="0"/>
              </w:rPr>
              <w:t xml:space="preserve">)   Kredīta devējam nekavējoties jāinformē patērētājs par atteikumu izsniegt kredītu un jānorāda patērētājam, kur vērsties, lai saņemtu viegli pieejamus konsultāciju pakalpojumus parādu jautājumos gadījumā,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15</w:t>
            </w:r>
            <w:r w:rsidR="00000000" w:rsidRPr="00000000" w:rsidDel="00000000">
              <w:rPr>
                <w:rtl w:val="0"/>
              </w:rPr>
              <w:t xml:space="preserve">) Kredīta devējam, izvērtējot patērētāja spēju atmaksāt kredītu, ir pienākums pārbaudīt kredītinformācijas biroju datubāzēs, vai patērētājs ir veicis atzīmi par to, ka viņš nevēlas saņemt kredītu, un ņemt to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16</w:t>
            </w:r>
            <w:r w:rsidR="00000000" w:rsidRPr="00000000" w:rsidDel="00000000">
              <w:rPr>
                <w:rtl w:val="0"/>
              </w:rPr>
              <w:t xml:space="preserve">) Kredīta devējam ir pienākums triju darbdienu laikā pēc patērētāja pieprasījuma sniegt apstiprinātu bezmaksas informāciju (izziņu) par provizorisko saistību atlikumu uz konkrētu patērētāja norādītu dienu viena mēneša ietvaros.  Šādas tiesības patērētājam kreditēšanas līguma darbības laikā ir vienu reizi trīs mēnešos.";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(LFNA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 panta 4.</w:t>
            </w:r>
            <w:r w:rsidR="00000000" w:rsidRPr="00000000" w:rsidDel="00000000">
              <w:rPr>
                <w:vertAlign w:val="superscript"/>
                <w:rtl w:val="0"/>
              </w:rPr>
              <w:t xml:space="preserve">15</w:t>
            </w:r>
            <w:r w:rsidR="00000000" w:rsidRPr="00000000" w:rsidDel="00000000">
              <w:rPr>
                <w:rtl w:val="0"/>
              </w:rPr>
              <w:t xml:space="preserve"> daļas redakciju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Kreditētājam kredītspējas izvērtēšana jāveic arī citos gadījumos, piemēram, izvērtējot iespēju atbrīvot nodrošinājumu vai pagarināt līguma termiņu. Šādos gadījumos atteikšanās atzīmei nevajadzētu būt par šķērsli līguma grozījumu noslēgšanai.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8.panta (4</w:t>
            </w:r>
            <w:r w:rsidR="00000000" w:rsidRPr="00000000" w:rsidDel="00000000">
              <w:rPr>
                <w:vertAlign w:val="superscript"/>
                <w:rtl w:val="0"/>
              </w:rPr>
              <w:t xml:space="preserve">15</w:t>
            </w:r>
            <w:r w:rsidR="00000000" w:rsidRPr="00000000" w:rsidDel="00000000">
              <w:rPr>
                <w:rtl w:val="0"/>
              </w:rPr>
              <w:t xml:space="preserve">) Kredīta devējam, izvērtējot patērētāja spēju atmaksāt kredītu </w:t>
            </w:r>
            <w:r w:rsidR="00000000" w:rsidRPr="00000000" w:rsidDel="00000000">
              <w:rPr>
                <w:u w:val="single"/>
                <w:rtl w:val="0"/>
              </w:rPr>
              <w:t xml:space="preserve">jauna finansējuma piešķiršanai</w:t>
            </w:r>
            <w:r w:rsidR="00000000" w:rsidRPr="00000000" w:rsidDel="00000000">
              <w:rPr>
                <w:rtl w:val="0"/>
              </w:rPr>
              <w:t xml:space="preserve">, ir pienākums pārbaudīt kredītinformācijas biroju datubāzēs, vai patērētājs ir veicis atzīmi par to, ka viņš nevēlas saņemt kredītu, un ņemt to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4.</w:t>
            </w:r>
            <w:r w:rsidR="00000000" w:rsidRPr="00000000" w:rsidDel="00000000">
              <w:rPr>
                <w:vertAlign w:val="superscript"/>
                <w:rtl w:val="0"/>
              </w:rPr>
              <w:t xml:space="preserve">9</w:t>
            </w:r>
            <w:r w:rsidR="00000000" w:rsidRPr="00000000" w:rsidDel="00000000">
              <w:rPr>
                <w:rtl w:val="0"/>
              </w:rPr>
              <w:t xml:space="preserve">, 4.</w:t>
            </w:r>
            <w:r w:rsidR="00000000" w:rsidRPr="00000000" w:rsidDel="00000000">
              <w:rPr>
                <w:vertAlign w:val="superscript"/>
                <w:rtl w:val="0"/>
              </w:rPr>
              <w:t xml:space="preserve">10</w:t>
            </w:r>
            <w:r w:rsidR="00000000" w:rsidRPr="00000000" w:rsidDel="00000000">
              <w:rPr>
                <w:rtl w:val="0"/>
              </w:rPr>
              <w:t xml:space="preserve">, 4.</w:t>
            </w:r>
            <w:r w:rsidR="00000000" w:rsidRPr="00000000" w:rsidDel="00000000">
              <w:rPr>
                <w:vertAlign w:val="superscript"/>
                <w:rtl w:val="0"/>
              </w:rPr>
              <w:t xml:space="preserve">11</w:t>
            </w:r>
            <w:r w:rsidR="00000000" w:rsidRPr="00000000" w:rsidDel="00000000">
              <w:rPr>
                <w:rtl w:val="0"/>
              </w:rPr>
              <w:t xml:space="preserve">, 4.</w:t>
            </w:r>
            <w:r w:rsidR="00000000" w:rsidRPr="00000000" w:rsidDel="00000000">
              <w:rPr>
                <w:vertAlign w:val="superscript"/>
                <w:rtl w:val="0"/>
              </w:rPr>
              <w:t xml:space="preserve">12</w:t>
            </w:r>
            <w:r w:rsidR="00000000" w:rsidRPr="00000000" w:rsidDel="00000000">
              <w:rPr>
                <w:rtl w:val="0"/>
              </w:rPr>
              <w:t xml:space="preserve">, 4.</w:t>
            </w:r>
            <w:r w:rsidR="00000000" w:rsidRPr="00000000" w:rsidDel="00000000">
              <w:rPr>
                <w:vertAlign w:val="superscript"/>
                <w:rtl w:val="0"/>
              </w:rPr>
              <w:t xml:space="preserve">13</w:t>
            </w:r>
            <w:r w:rsidR="00000000" w:rsidRPr="00000000" w:rsidDel="00000000">
              <w:rPr>
                <w:rtl w:val="0"/>
              </w:rPr>
              <w:t xml:space="preserve">, 4.</w:t>
            </w:r>
            <w:r w:rsidR="00000000" w:rsidRPr="00000000" w:rsidDel="00000000">
              <w:rPr>
                <w:vertAlign w:val="superscript"/>
                <w:rtl w:val="0"/>
              </w:rPr>
              <w:t xml:space="preserve">14</w:t>
            </w:r>
            <w:r w:rsidR="00000000" w:rsidRPr="00000000" w:rsidDel="00000000">
              <w:rPr>
                <w:rtl w:val="0"/>
              </w:rPr>
              <w:t xml:space="preserve">, 4.</w:t>
            </w:r>
            <w:r w:rsidR="00000000" w:rsidRPr="00000000" w:rsidDel="00000000">
              <w:rPr>
                <w:vertAlign w:val="superscript"/>
                <w:rtl w:val="0"/>
              </w:rPr>
              <w:t xml:space="preserve">15 </w:t>
            </w:r>
            <w:r w:rsidR="00000000" w:rsidRPr="00000000" w:rsidDel="00000000">
              <w:rPr>
                <w:rtl w:val="0"/>
              </w:rPr>
              <w:t xml:space="preserve">un 4</w:t>
            </w:r>
            <w:r w:rsidR="00000000" w:rsidRPr="00000000" w:rsidDel="00000000">
              <w:rPr>
                <w:vertAlign w:val="superscript"/>
                <w:rtl w:val="0"/>
              </w:rPr>
              <w:t xml:space="preserve">16</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9</w:t>
            </w:r>
            <w:r w:rsidR="00000000" w:rsidRPr="00000000" w:rsidDel="00000000">
              <w:rPr>
                <w:rtl w:val="0"/>
              </w:rPr>
              <w:t xml:space="preserve">) Lai izpildītu patērētāja pieprasījumu par tā kredītinformācijas apkopošanu un izsniegšanu patērētājam, kredītinformācijas birojam, pie kura patērētājs ir vērsies, ir tiesības pieprasīt citiem kredītbirojiem informāciju attiecīgā patērētāja datiem kredītbiroja datubāzē ar mērķi izsniegt patērētājam apkopotu informāciju par tā visām kredītsaistībām un saistību izpildes gaitu.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10</w:t>
            </w:r>
            <w:r w:rsidR="00000000" w:rsidRPr="00000000" w:rsidDel="00000000">
              <w:rPr>
                <w:rtl w:val="0"/>
              </w:rPr>
              <w:t xml:space="preserve">) Kredīta devējam ir pienākums izveidot procedūras patērētāja spējas atmaksāt kredītu izvērtēšanai, kā arī dokumentēt un uzturēt šādas procedūras. Tāpat kredīta devējam ir pienākums dokumentēt un uzturēt par patērētāju iegūto informāciju, kas tika izmantota patērētāja spējas atmaksāt kredītu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11</w:t>
            </w:r>
            <w:r w:rsidR="00000000" w:rsidRPr="00000000" w:rsidDel="00000000">
              <w:rPr>
                <w:rtl w:val="0"/>
              </w:rPr>
              <w:t xml:space="preserve">) Nodibinot solidāras saistības, kredīta devējs patērētāja spējas atmaksāt kredītu novērtēšanu veic, pamatojoties uz patērētāju kopīgo atmaksas 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12</w:t>
            </w:r>
            <w:r w:rsidR="00000000" w:rsidRPr="00000000" w:rsidDel="00000000">
              <w:rPr>
                <w:rtl w:val="0"/>
              </w:rPr>
              <w:t xml:space="preserve">) Ja kredīta pieteikums ir ticis noraidīts un patērētāja spējas atmaksāt kredītu izvērtējuma pamatā ir automatizēta datu apstrāde, kredīta devējam ir jāinformē patērētājs par patērētāja tiesībām uz cilvēka veiktu novērtējumu un par lēmuma apstrīdēšanas procedūru.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13</w:t>
            </w:r>
            <w:r w:rsidR="00000000" w:rsidRPr="00000000" w:rsidDel="00000000">
              <w:rPr>
                <w:rtl w:val="0"/>
              </w:rPr>
              <w:t xml:space="preserve">) Patērētājam ir tiesības pieprasīt un saņemt no kredīta devēja cilvēka līdzdalību patērētāja spējas atmaksāt kredītu novērtējuma veikšanai un skaidrojuma saņemšanai, ja patērētāja spējas atmaksāt kredītu novērtējums ietver personas datu automatizētas apstrādes izmantošanu. Kredīta devējs informē patērētāju par šīm tiesībām, kas ietver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un saņemt no kredīta devēja skaidru un saprotamu paskaidrojumu par patērētāja spējas atmaksāt kredītu novērtējumu, tostarp par personas datu automatizētajā apstrādē ietverto loģiku un riskiem, kā arī tās nozīmi un ietekmi uz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patērētājam izteikt savu viedokli kredīta devējam;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pārskatīt patērētāja spējas atmaksāt kredītu novērtējumu un kredīta devēja lēmumu par kredīta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14</w:t>
            </w:r>
            <w:r w:rsidR="00000000" w:rsidRPr="00000000" w:rsidDel="00000000">
              <w:rPr>
                <w:rtl w:val="0"/>
              </w:rPr>
              <w:t xml:space="preserve">)   Kredīta devējam nekavējoties jāinformē patērētājs par atteikumu izsniegt kredītu un jānorāda patērētājam, kur vērsties, lai saņemtu viegli pieejamus konsultāciju pakalpojumus parādu jautājumos gadījumā, ja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15</w:t>
            </w:r>
            <w:r w:rsidR="00000000" w:rsidRPr="00000000" w:rsidDel="00000000">
              <w:rPr>
                <w:rtl w:val="0"/>
              </w:rPr>
              <w:t xml:space="preserve">) Kredīta devējam, izvērtējot patērētāja spēju atmaksāt kredītu jauna finansējuma piešķiršanai, ir pienākums pārbaudīt kredītinformācijas biroju datubāzēs, vai patērētājs ir veicis atzīmi par to, ka viņš nevēlas saņemt kredītu, un ņemt to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16</w:t>
            </w:r>
            <w:r w:rsidR="00000000" w:rsidRPr="00000000" w:rsidDel="00000000">
              <w:rPr>
                <w:rtl w:val="0"/>
              </w:rPr>
              <w:t xml:space="preserve">) Kredīta devējam ir pienākums septiņu darbdienu laikā pēc patērētāja pieprasījuma sniegt apstiprinātu bezmaksas informāciju (izziņu) par provizorisko saistību atlikumu uz konkrētu patērētāja norādītu dienu viena mēneša ietvaros.  Šādas tiesības patērētājam kreditēšanas līguma darbības laikā ir vienu reizi trīs mēnešos.";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septiņpadsmito, astoņpadsmito, deviņpadsmito, divdesmito, divdesmit pirmo, divdesmit otro, divdesmit trešo, divdesmit ceturto, divdesmit piekto, divdesmit sesto un divdesmit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Kredītu piešķiršanai, kredītu starpniecībai un veicināšanai un konsultāciju pakalpojumiem ir jābūt balstītiem uz informāciju par patērētāja apstākļiem un jebkādām īpašām prasībām, par kurām patērētājs ir informējis kredīta devēju, un pamatotiem pieņēmumiem par iespējamiem riskiem, kas patērētājam var rasties kreditēšanas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Veids, kādā kredīta devējs atalgo savu personālu un kredīta starpniekus, kā arī veids, kādā kredīta starpnieks atalgo savu personālu un kredīta starpnieka pārstāvjus, nedrīkst būt par šķērsli šā panta piecpadsmitajā daļā minētā pienākuma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Kredīta devējs, ņemot vērā tā darbības apjomu, organizatorisko struktūru, darbības veidu, sarežģītību un specifiku, nodrošina tādas atalgojuma politikas izstrādi, ieviešanu un pastāvīgu uzturēšanu,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veicina pamatotu un efektīvu riska pārvaldību un ir savienojama ar to, kā arī nemudina uzņemties riskus, kas pārsniedz kredīta devēja pieļaujamā riska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 kredīta devēja darbības stratēģijai, mērķiem, vērtībām un ilgtermiņa interesēm un ietver pasākumus interešu konfliktu un korupcijas risku novēršanai, it īpaši paredzot, ka atalgojums nav atkarīgs no pieņemto un apstiprināto kredīta pieteikumu skaita, summas vai īpatsvara.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kredīta devēji, kredīta starpnieki vai kredīta starpnieku pārstāvji dod patērētājam padomus, padomu došanā iesaistītā personāla atalgojuma struktūra nekaitē tā spējai rīkoties patērētāju interesēs un it īpaši nav atkarīga no pārdošanas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Pirms patērētāja kreditēšanas līguma noslēgšanas kredīta starpniekam vai kredīta starpnieka pārstāvim ir aizliegts pieprasīt no patērētāja jebkādus maksājumus, kas tieši saistīti ar patērētāja kreditēšanas līguma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Kredīta devēja, kredīta starpnieka un kredīta starpnieka pārstāvja pienākums ir uzturēt personālam tā pienākumiem atbilstošu zināšanu un kompetences līmeni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patērētāja kreditēšanas līgumu izstrādāšanu, piedāvāšanu vai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kredīta starpniecības darbību veikšanu,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padoma došanu patērētājam,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 pakalpojumiem, ja patērētāja kreditēšanas līguma noslēgšana ietver papildu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Kredīta devējs, kredīta starpnieks vai kredīta starpnieka pārstāvis izstrādā politiku sava personāla zināšanu un kompetences līmeņa uzturēšanai, personāla profesionālo kvalifikāciju nodrošinot ar prasībām attiecībā uz personāla izglītību, personāla apmācības programmām vai regulārām kompetenču pārbaudēm. Šā panta divdesmit otrajā daļā minētajās prasībās attiecībā uz zināšanu un kompetences līmeni ir jāietver vismaz atbilstošas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kreditēšanas pakalpojumiem un, ja nepieciešams, papildu pakalpojumiem, kurus parasti piedāvā kopā 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patērētāju tiesību aizsardzības un citiem tiesību aktiem, kas piemērojami patērētāja kreditēšanas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nekustamā īpašuma iegādes procesu, nodrošinājuma novērtēšanu, nekustamā īpašuma ierakstīšanu un ar to saistīto tiesību nostiprināšanu zemesgrāmatā,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kreditēšanas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saimnieciskās darbības ētiku;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procesu, kādā izvērtē patērētāja spēju atmaksāt kredītu, vai konkrētā gadījumā — kompetenci izvērtēt patērētāja spēju atmaksāt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finanšu un ekonomikas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Kredīta devējs kavētu maksājumu gadījumā ievēro saprātīgu iecietību, pirms tiek uzsāktas parādu atgūšanas vai piedziņas darbības. Šādos iecietības pasākumos ņem vērā patērētāja individuālos apstākļus un citus elementus. Iecietības pasākumus kredīta devējiem nav jāpiedāvā atkārtoti, izņemot pamatotus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Iecietības pasākumi var ietvert: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kreditēšanas līguma pilnīgu vai daļēju pārkreditēšanu;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esoša kreditēšanas līguma noteikumu grozīšanu, kas var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kreditēšanas līguma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kreditēšanas līguma veida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visas atmaksājuma summas vai tā daļas atlikšanu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aizņēmuma likmes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pamatsummas un/vai procentu maksājumu daļas atlikšanu;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maksājumu sadalīšanu;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valūtas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daļēju parāda atlaišanu un parādu (saistību)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Konsultāciju pakalpojumus parādu jautājumos valsts vārdā nodrošina institūcija, kurai Ministru kabinets noteicis vai deleģējis pildīt šo valsts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Kredīta devējs ievieš procedūras un politikas, lai savlaicīgi atklātu patērētājus, kas nonākuši vai varētu nonākt finansiālās grūtībās. Kredīta devējam ir pienākumu informēt šādus patērētājus par konsultāciju pakalpojumiem parādu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likumprojekta 8.panta piecpadsmitā daļa paredz visām patērētāju kreditēšanas pakalpojumu sniegšanā, </w:t>
            </w:r>
            <w:r w:rsidR="00000000" w:rsidRPr="00000000" w:rsidDel="00000000">
              <w:rPr>
                <w:u w:val="single"/>
                <w:rtl w:val="0"/>
              </w:rPr>
              <w:t xml:space="preserve">tostarp to reklamēšanā,</w:t>
            </w:r>
            <w:r w:rsidR="00000000" w:rsidRPr="00000000" w:rsidDel="00000000">
              <w:rPr>
                <w:rtl w:val="0"/>
              </w:rPr>
              <w:t xml:space="preserve"> rīkoties godīgi, taisnīgi, pārredzami un profesionāli. Savukārt šā panta septiņpadsmitā daļa nosaka, ka </w:t>
            </w:r>
            <w:r w:rsidR="00000000" w:rsidRPr="00000000" w:rsidDel="00000000">
              <w:rPr>
                <w:u w:val="single"/>
                <w:rtl w:val="0"/>
              </w:rPr>
              <w:t xml:space="preserve">visām piecpadsmitajām daļā minētajām darbībām</w:t>
            </w:r>
            <w:r w:rsidR="00000000" w:rsidRPr="00000000" w:rsidDel="00000000">
              <w:rPr>
                <w:rtl w:val="0"/>
              </w:rPr>
              <w:t xml:space="preserve"> ir jābūt balstītām uz informāciju par patērētāja apstākļiem, un jebkādām īpašām prasībām, par kurām patērētājs ir informējis kredīta devēju, un pamatotiem pieņēmumiem par iespējamiem riskiem, kas patērētājam var rasties kreditēšanas līguma darbības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papildināt vai precizēt likumprojektu vai tā anotāciju par to, kādā veidā septiņpadsmitās daļas prasības ir īstenojamas uz kreditēšanas pakalpojumu reklamēšanu.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PTAL 8.panta 17 daļa ir precizēta, nosakot, ka kredītu piešķiršanai, kredītu starpniecībai un veicināšanai un konsultāciju pakalpojumiem ir jābūt balstītiem uz informāciju par patērētāja apstākļiem un jebkādām īpašām prasībām.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septiņpadsmito, astoņpadsmito, deviņpadsmito, divdesmito, divdesmit pirmo, divdesmit otro, divdesmit trešo, divdesmit ceturto, divdesmit piekto, divdesmit sesto un divdesmit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Kredītu piešķiršanai, kredītu starpniecībai un veicināšanai un konsultāciju pakalpojumiem ir jābūt balstītiem uz informāciju par patērētāja apstākļiem un jebkādām īpašām prasībām, par kurām patērētājs ir informējis kredīta devēju, un pamatotiem pieņēmumiem par iespējamiem riskiem, kas patērētājam var rasties kreditēšanas līguma darbības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Veids, kādā kredīta devējs atalgo savu personālu un kredīta starpniekus, kā arī veids, kādā kredīta starpnieks atalgo savu personālu un kredīta starpnieka pārstāvjus, nedrīkst būt par šķērsli šā panta piecpadsmitajā daļā minētā pienākuma ievērošanai.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Kredīta devējs, ņemot vērā tā darbības apjomu, organizatorisko struktūru, darbības veidu, sarežģītību un specifiku, nodrošina tādas atalgojuma politikas izstrādi, ieviešanu un pastāvīgu uzturēšanu,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veicina pamatotu un efektīvu riska pārvaldību un ir savienojama ar to, kā arī nemudina uzņemties riskus, kas pārsniedz kredīta devēja pieļaujamā riska robežu;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 kredīta devēja darbības stratēģijai, mērķiem, vērtībām un ilgtermiņa interesēm un ietver pasākumus interešu konfliktu un korupcijas risku novēršanai, it īpaši paredzot, ka atalgojums nav atkarīgs no pieņemto un apstiprināto kredīta pieteikumu skaita, summas vai īpatsvara.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kredīta devēji, kredīta starpnieki vai kredīta starpnieku pārstāvji dod patērētājam padomus, padomu došanā iesaistītā personāla atalgojuma struktūra nekaitē tā spējai rīkoties patērētāju interesēs un it īpaši nav atkarīga no pārdošanas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Pirms patērētāja kreditēšanas līguma noslēgšanas kredīta starpniekam vai kredīta starpnieka pārstāvim ir aizliegts pieprasīt no patērētāja jebkādus maksājumus, kas tieši saistīti ar patērētāja kreditēšanas līguma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Kredīta devēja, kredīta starpnieka un kredīta starpnieka pārstāvja pienākums ir uzturēt personālam tā pienākumiem atbilstošu zināšanu un kompetences līmeni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patērētāja kreditēšanas līgumu izstrādāšanu, piedāvāšanu vai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kredīta starpniecības darbību veikšanu,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padoma došanu patērētājam,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papildu pakalpojumiem, ja patērētāja kreditēšanas līguma noslēgšana ietver papildu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Kredīta devējs, kredīta starpnieks vai kredīta starpnieka pārstāvis izstrādā politiku sava personāla zināšanu un kompetences līmeņa uzturēšanai, personāla profesionālo kvalifikāciju nodrošinot ar prasībām attiecībā uz personāla izglītību, personāla apmācības programmām vai regulārām kompetenču pārbaudēm. Šā panta divdesmit otrajā daļā minētajās prasībās attiecībā uz zināšanu un kompetences līmeni ir jāietver vismaz atbilstošas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kreditēšanas pakalpojumiem un, ja nepieciešams, papildu pakalpojumiem, kurus parasti piedāvā kopā 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patērētāju tiesību aizsardzības un citiem tiesību aktiem, kas piemērojami patērētāja kreditēšanas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 nekustamā īpašuma iegādes procesu, nodrošinājuma novērtēšanu, nekustamā īpašuma ierakstīšanu un ar to saistīto tiesību nostiprināšanu zemesgrāmatā,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kreditēšanas tirgu;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saimnieciskās darbības ētiku;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par procesu, kādā izvērtē patērētāja spēju atmaksāt kredītu, vai konkrētā gadījumā — kompetenci izvērtēt patērētāja spēju atmaksāt kredītu;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par finanšu un ekonomikas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Kredīta devējs kavētu maksājumu gadījumā ievēro saprātīgu iecietību, pirms tiek uzsāktas parādu atgūšanas vai piedziņas darbības. Šādos iecietības pasākumos ņem vērā patērētāja individuālos apstākļus un citus elementus. Iecietības pasākumus kredīta devējiem nav jāpiedāvā atkārtoti, izņemot pamatotus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Iecietības pasākumi var ietvert: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kreditēšanas līguma pilnīgu vai daļēju pārkreditēšanu;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spēkā esoša kreditēšanas līguma noteikumu grozīšanu, kas var iekļaut: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kreditēšanas līguma ilguma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kreditēšanas līguma veida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visas atmaksājuma summas vai tā daļas atlikšanu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aizņēmuma likmes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pamatsummas un/vai procentu maksājumu daļas atlikšanu;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maksājumu sadalīšanu;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valūtas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daļēju parāda atlaišanu un parādu (saistību)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Konsultāciju pakalpojumus parādu jautājumos valsts vārdā nodrošina institūcija, kurai Ministru kabinets noteicis vai deleģējis pildīt šo valsts pārvaldes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Kredīta devējs ievieš procedūras un politikas, lai savlaicīgi atklātu patērētājus, kas nonākuši vai varētu nonākt finansiālās grūtībās. Kredīta devējam ir pienākumu informēt šādus patērētājus par konsultāciju pakalpojumiem parādu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8.</w:t>
            </w:r>
            <w:r w:rsidR="00000000" w:rsidRPr="00000000" w:rsidDel="00000000">
              <w:rPr>
                <w:vertAlign w:val="superscript"/>
                <w:rtl w:val="0"/>
              </w:rPr>
              <w:t xml:space="preserve">6</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 </w:t>
            </w:r>
            <w:r w:rsidR="00000000" w:rsidRPr="00000000" w:rsidDel="00000000">
              <w:rPr>
                <w:rtl w:val="0"/>
              </w:rPr>
              <w:t xml:space="preserve">pants Kārtība, kādā reģistrē atlikto maksājumu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Atlikto maksājumu pakalpojumu, ko sniedz liels uzņēmums patērētājam drīkst sniegt Atlikto maksājumu pakalpojuma sniedzēju reģistrā reģistrēti atlikto maksājumu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Atlikto maksājumu pakalpojuma sniedzēju reģistru uztur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8.</w:t>
            </w:r>
            <w:r w:rsidR="00000000" w:rsidRPr="00000000" w:rsidDel="00000000">
              <w:rPr>
                <w:vertAlign w:val="superscript"/>
                <w:rtl w:val="0"/>
              </w:rPr>
              <w:t xml:space="preserve">6 </w:t>
            </w:r>
            <w:r w:rsidR="00000000" w:rsidRPr="00000000" w:rsidDel="00000000">
              <w:rPr>
                <w:rtl w:val="0"/>
              </w:rPr>
              <w:t xml:space="preserve">pantu " Kārtība, kādā reģistrē atlikto maksājumu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Atlikto maksājumu pakalpojumu, ko sniedz liels uzņēmums patērētājam drīkst sniegt Atlikto maksājumu pakalpojuma sniedzēju reģistrā reģistrēti atlikto maksājumu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Atlikto maksājumu pakalpojuma sniedzēju reģistru uztur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izvērtēt iespēju papildināt anotāciju ar skaidrojumu par to, uz kādu pakalpojumu sniedzējiem, kas šobrīd piedāvā savus preču un pakalpojumu iegādi patērētājiem, plānotais regulējums tiks attiecināts, kā arī kādu ietekmi tas radīs uz patērētāju kreditēšanas jomu. Norādām, ka anotācijā ietvertais problēmas apraksts nesniedz priekšstatu par  nepieciešamību paredzēt šādu atlikto maksājumu pakalpojumu sniedzēju uzraudzības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8.</w:t>
            </w:r>
            <w:r w:rsidR="00000000" w:rsidRPr="00000000" w:rsidDel="00000000">
              <w:rPr>
                <w:vertAlign w:val="superscript"/>
                <w:rtl w:val="0"/>
              </w:rPr>
              <w:t xml:space="preserve">6</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 </w:t>
            </w:r>
            <w:r w:rsidR="00000000" w:rsidRPr="00000000" w:rsidDel="00000000">
              <w:rPr>
                <w:rtl w:val="0"/>
              </w:rPr>
              <w:t xml:space="preserve">pants Kārtība, kādā reģistrē atlikto maksājumu pakalpojuma sniedzēju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Atlikto maksājumu pakalpojumu, ko sniedz liels uzņēmums patērētājam drīkst sniegt Atlikto maksājumu pakalpojuma sniedzēju reģistrā reģistrēti atlikto maksājumu 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Atlikto maksājumu pakalpojuma sniedzēju reģistru uztur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astotās daļas 4. apakšpunktā vārdu "norēķinu" ar vārdu "maksājumu";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38.2. apakšpunktam likumprojektā terminu skaidro, lai konkretizētu terminā izteiktā jēdziena izpratnes robežas. Aicinām izvērtēt, vai nebūtu likumprojektā jāiekļauj terminu "norēķinu konts" un "maksājumu konts" (īpaši ņemot vērā anotācijā norādīto informāciju) skaidrojumi, papildinot normatīvā akta 1.pantu.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spēkā esošā normatīvā akta 26.</w:t>
            </w:r>
            <w:r w:rsidR="00000000" w:rsidRPr="00000000" w:rsidDel="00000000">
              <w:rPr>
                <w:vertAlign w:val="superscript"/>
                <w:rtl w:val="0"/>
              </w:rPr>
              <w:t xml:space="preserve">22</w:t>
            </w:r>
            <w:r w:rsidR="00000000" w:rsidRPr="00000000" w:rsidDel="00000000">
              <w:rPr>
                <w:rtl w:val="0"/>
              </w:rPr>
              <w:t xml:space="preserve"> panta pirmās daļas pirmo punktu un  26.</w:t>
            </w:r>
            <w:r w:rsidR="00000000" w:rsidRPr="00000000" w:rsidDel="00000000">
              <w:rPr>
                <w:vertAlign w:val="superscript"/>
                <w:rtl w:val="0"/>
              </w:rPr>
              <w:t xml:space="preserve">34</w:t>
            </w:r>
            <w:r w:rsidR="00000000" w:rsidRPr="00000000" w:rsidDel="00000000">
              <w:rPr>
                <w:rtl w:val="0"/>
              </w:rPr>
              <w:t xml:space="preserve">  panta otro daļu, kur tiek saglabāts termins "norēķinu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Esam salāgojuši terminoloģiju ar Maksājumu pakalpojumu un elektroniskās naudas likumā lietoto. Šajā likumā ietverts "maksājumu konts" jēdziena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astotās daļas 4. apakšpunktā vārdu "norēķinu" ar vārdu "maksājumu";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- 5.punkts paredz Ekonomikas ministrijai pēc likuma spēkā stāšanās izstrādāt Ministru kabineta noteikumu projektu, ar kuru noteiktai institūcijai tiks noteikts vai deleģēts pildīt valsts pārvaldes uzdevumu - nodrošināt konsultāciju pakalpojumus parādu jautājumos un līdz 2026.gada 30.oktobrim iesniegt to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- 6.punkts paredz Ekonomikas ministrijai pēc likuma spēkā stāšanās izstrādāt Ministru kabineta noteikumu projektu, kurā tiks noteikta kārtība,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un līdz 2026.gada 30.oktobrim iesniegt to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- 7.punkts paredz Ekonomikas ministrijai pēc likuma spēkā stāšanās izstrādāt Ministru kabineta noteikumu projektu, kurā tiks noteikta iesniedzamā informācija Centrālajai statistikas pārvaldei patēriņa cenu kontrolei un pārtikas preču cenu monitoringa veikšanai, informācijas aprites kārtība, pieprasīšanas, nodošanas un uzglabāšanas kārtība, kā arī pamata pārtikas preču grozā iekļaujamo preču grupu un preču saraksts, ietverot tajā tirgū pieejamos un bieži patērētos produktus, kas ir nepieciešami ikdienas uzturvielu uzņemšanai un līdz 2025.gada 30.decembrim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ar attiecīgu informāciju papildināma anotācijas 4.sadaļa.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vai uzdevums Ministru kabinetam izdot minētos Ministru kabineta noteikumus būtu jāietver  izstrādājamā likumprojekta Pārējas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1.2. sadaļā norādīto likumprojekta spēkā stāšanās termiņu ar norādi, ka likuma Pārejas noteikumu 47. punktā atrunātās Patērētāju tiesību aizsardzības likuma normas stāsies spēkā 2026. gada 20. novembrī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 rosina papildināt anotāciju par likuma 8. panta 4.</w:t>
            </w:r>
            <w:r w:rsidR="00000000" w:rsidRPr="00000000" w:rsidDel="00000000">
              <w:rPr>
                <w:vertAlign w:val="superscript"/>
                <w:rtl w:val="0"/>
              </w:rPr>
              <w:t xml:space="preserve">3</w:t>
            </w:r>
            <w:r w:rsidR="00000000" w:rsidRPr="00000000" w:rsidDel="00000000">
              <w:rPr>
                <w:rtl w:val="0"/>
              </w:rPr>
              <w:t xml:space="preserve"> daļas 12. apakšpunkta redakcijas precizēšanu, lai novērstu iespēju kredīta devējam nevērtēt patērētāja spēju atmaksāt kredītu, ja, veicot pārkreditēšanu, patērētājam ikmēneša maksājumi nemainās vai samazinās, tikai pagarinot kredīta termiņu, bet nesamazinot procentu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Pagarinot kredīta termiņu un nesamazinot procentu likmi, pieaug patērētāja kopējie procentu maksājumi, palielinot patērētāja kopējās izmaksas par kredītu, kas patērētājam nozīmē papildu saistību uzņemšanos. Papildu saistību uzņemšanās gadījumā nepieciešams no jauna izvērtēt patērētāja kredītspēju un aizdevēja uzņemto papildu kredītrisku.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Patērētāja kredītspējas nevērtēšana pieļaujama tikai tādā gadījumā, ja jaunā līguma nosacījumi neparedz patērētāja kopējo saistību pieaugumu (ne tikai ikmēneša maksājumu samazināšanos vai nemainīšanos).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likuma 8. panta 4.</w:t>
            </w:r>
            <w:r w:rsidR="00000000" w:rsidRPr="00000000" w:rsidDel="00000000">
              <w:rPr>
                <w:vertAlign w:val="superscript"/>
                <w:rtl w:val="0"/>
              </w:rPr>
              <w:t xml:space="preserve">3</w:t>
            </w:r>
            <w:r w:rsidR="00000000" w:rsidRPr="00000000" w:rsidDel="00000000">
              <w:rPr>
                <w:rtl w:val="0"/>
              </w:rPr>
              <w:t xml:space="preserve"> daļas 12. apakšpunkta redakcija, kas paredz, ka, veicot hipotekāro pārkreditēšanu, ja patērētājam ikmēneša maksājumi nemainās vai samazinās, pieļauj situāciju, ka patērētāja spēja atmaksāt kredītu nav jāvērtē arī gadījumā, ja ikmēneša maksājumi patērētājam tiek samazināti uz kredīta termiņa pagarinājuma rēķina, bet ne obligāti samazinot procentu likmi, kā arī situāciju, ka pārkreditējot, tiek pagarināts kredīta termiņš un palielināta kredīta summa, kā rezultātā patērētāja kopējās izmaksas par kredītu var pieaugt, lai gan ikmēneša maksājumi nemainās vai sarūk.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patērētājam, uzņemoties papildu saistības, netiek izvērtēta patērētāja spēja atmaksāt kredītu, tiek pārkāpta patērētāja tiesību aizsardzība, kā arī aizdevējs uzņemas papildu kredītrisku, kas nav novērtēts.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Pārkreditēts kredīts ir jauns kredīta līgums, kuru noslēdzot patērētāja kredītspēja ir jāvērtē no jauna. Patērētāja kredītspējas nevērtēšana pieļaujama tikai tad, ja jaunā kredīta līguma nosacījumi neparedz patērētāja kopējo saistību pieaugumu (ne tikai ikmēneša maksājumu samazināšanos vai nemainīšanos).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patērētāju tiesību aizsardzību un arī aizdevēju pārmērīga kredītriska uzņemšanos, precizēta 8. panta 4.</w:t>
            </w:r>
            <w:r w:rsidR="00000000" w:rsidRPr="00000000" w:rsidDel="00000000">
              <w:rPr>
                <w:vertAlign w:val="superscript"/>
                <w:rtl w:val="0"/>
              </w:rPr>
              <w:t xml:space="preserve">3</w:t>
            </w:r>
            <w:r w:rsidR="00000000" w:rsidRPr="00000000" w:rsidDel="00000000">
              <w:rPr>
                <w:rtl w:val="0"/>
              </w:rPr>
              <w:t xml:space="preserve"> daļas 12. apakšpunkta redakcija, paredzot, ka, veicot hipotekāro pārkreditēšanu, patērētāja spēja atmaksāt kredītu nav jāvērtē gadījumā, ja procentu likme nemainās vai samazinās, un citi sākotnējā kredīta līguma nosacījumi netiek mainīti tādā veidā, kas palielinātu kredīta kopējās izmaksas patērētājam.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- 5.pukts paredz Ekonomikas ministrijai pēc likuma spēkā stāšanās izstrādāt Ministru kabineta noteikumu projektu, ar kuru noteiktai institūcijai tiks noteikts vai deleģēts pildīt valsts pārvaldes uzdevumu - nodrošināt konsultāciju pakalpojumus parādu jautājumos un līdz 2026.gada 30.oktobrim iesniegt to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- 6.pukts paredz Ekonomikas ministrijai pēc likuma spēkā stāšanās izstrādāt Ministru kabineta noteikumu projektu, kurā tiks noteikta kārtība, kādā atlikto maksājumu pakalpojuma sniedzēji tiek reģistrēti reģistrā un izslēgti no reģistra, reģistrā iekļaujamo ziņu apjomu un to aktualizēšanas kārtību, reģistrācijas valsts nodevas un ikgadējās uzraudzības valsts nodevas apmēru un tās samaksas kārtību, kā arī prasības atlikto maksājumu pakalpojumu sniedzējiem un atlikto maksājumu pakalpojuma sniedzēju pienākumus un līdz 2026.gada 30.oktobrim iesniegt to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- 7.punkts paredz Ekonomikas ministrijai pēc likuma spēkā stāšanās izstrādāt Ministru kabineta noteikumu projektu, kurā tiks noteikta iesniedzamā informācija Centrālajai statistikas pārvaldei patēriņa cenu kontrolei un pārtikas preču cenu monitoringa veikšanai, informācijas aprites kārtība, pieprasīšanas, nodošanas un uzglabāšanas kārtība, kā arī pamata pārtikas preču grozā iekļaujamo preču grupu un preču saraksts, ietverot tajā tirgū pieejamos un bieži patērētos produktus, kas ir nepieciešami ikdienas uzturvielu uzņemšanai un līdz 2025.gada 30.decembrim iesniegt to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vai nav nepieciešams papildināt attiecīgo anotācijas sadaļu.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ar attiecīgu informāciju  papildināt anotācijas 4. sadaļu. Vienlaikus aicinām anotācijas 4.2. sadaļu papildināt ar Ministru kabineta noteikumu projektu "Grozījumi Ministru kabineta 2016. gada 25. oktobra noteikumos Nr. 691 "Noteikumi par patērētāja kreditēšanu"” (25-TA-238), “Grozījumi Ministru kabineta 2016. gada 13. decembra noteikumos Nr. 772 "Kredīta starpnieku un kredīta starpnieku pārstāvju reģistrācijas noteikumi"” (25-TA-316) satura galvenajiem virzieniem.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Datu valsts inspekcijas norādes par anotācijas 8.1.13. apakšpunkta aizpildīšanu.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8.1.13.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anotācijas 8.1.13. apakšpunktā atzīmēt, ka likumprojekts skar datu aizsardzības jomu.  Likumprojekts papildināts ar  tiesību normām, kas nosaka kredītinformācijas biroja tiesības pieprasīt no citiem  kredītbirojiem informāciju par patērētāja datiem ar mērķi izsniegt patērētājam apkopotu informāciju par tā visām kredītsaistībām un saistību izpildes gaitu, kā arī noteikta datu subjekta tiesība apstrīdēt automatizēto lēmumu. Ievērojot minēto, uzskatam, ka likumprojekts skar datu aizsardzības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24-TA-3045</w:t>
    </w:r>
    <w:r>
      <w:br/>
    </w:r>
    <w:r w:rsidR="00000000" w:rsidRPr="00000000" w:rsidDel="00000000">
      <w:rPr>
        <w:rtl w:val="0"/>
      </w:rPr>
      <w:t xml:space="preserve">15.08.2025. 14.50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24-TA-3045</w:t>
    </w:r>
    <w:r>
      <w:br/>
    </w:r>
    <w:r w:rsidR="00000000" w:rsidRPr="00000000" w:rsidDel="00000000">
      <w:rPr>
        <w:rtl w:val="0"/>
      </w:rPr>
      <w:t xml:space="preserve">15.08.2025. 14.50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Izziņa_24-TA-3045.docx</dc:title>
</cp:coreProperties>
</file>

<file path=docProps/custom.xml><?xml version="1.0" encoding="utf-8"?>
<Properties xmlns="http://schemas.openxmlformats.org/officeDocument/2006/custom-properties" xmlns:vt="http://schemas.openxmlformats.org/officeDocument/2006/docPropsVTypes"/>
</file>