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25-TA-93: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Pacientu tiesību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w:t>
            </w:r>
            <w:r w:rsidR="00000000" w:rsidRPr="00000000" w:rsidDel="00000000">
              <w:rPr>
                <w:vertAlign w:val="superscript"/>
                <w:rtl w:val="0"/>
              </w:rPr>
              <w:t xml:space="preserve">4</w:t>
            </w:r>
            <w:r w:rsidR="00000000" w:rsidRPr="00000000" w:rsidDel="00000000">
              <w:rPr>
                <w:rtl w:val="0"/>
              </w:rPr>
              <w:t xml:space="preserve">) Veselības inspekcija šā panta 5.</w:t>
            </w:r>
            <w:r w:rsidR="00000000" w:rsidRPr="00000000" w:rsidDel="00000000">
              <w:rPr>
                <w:vertAlign w:val="superscript"/>
                <w:rtl w:val="0"/>
              </w:rPr>
              <w:t xml:space="preserve">2 </w:t>
            </w:r>
            <w:r w:rsidR="00000000" w:rsidRPr="00000000" w:rsidDel="00000000">
              <w:rPr>
                <w:rtl w:val="0"/>
              </w:rPr>
              <w:t xml:space="preserve">daļā vai citā likumā norādītās iestādes iekļauj Ārstniecības iestāžu reģistrā un šo iestāžu pilnvarotos pārstāvjus, kas norādīti sadarbības līgumā, kas noslēgts starp Veselības inspekciju un  šā panta 5.</w:t>
            </w:r>
            <w:r w:rsidR="00000000" w:rsidRPr="00000000" w:rsidDel="00000000">
              <w:rPr>
                <w:vertAlign w:val="superscript"/>
                <w:rtl w:val="0"/>
              </w:rPr>
              <w:t xml:space="preserve">2 </w:t>
            </w:r>
            <w:r w:rsidR="00000000" w:rsidRPr="00000000" w:rsidDel="00000000">
              <w:rPr>
                <w:rtl w:val="0"/>
              </w:rPr>
              <w:t xml:space="preserve">daļā vai citā likumā norādīto iestādi, iekļauj Ārstniecības personu  un ārstniecības atbalsta personu reģistrā, neatspoguļojot šo informāciju  reģistru publiskajā 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Likumprojekta 5. pantā paredzēts papildināt Pacientu tiesību likuma 10.pantu ar 5.</w:t>
            </w:r>
            <w:r w:rsidR="00000000" w:rsidRPr="00000000" w:rsidDel="00000000">
              <w:rPr>
                <w:vertAlign w:val="superscript"/>
                <w:rtl w:val="0"/>
              </w:rPr>
              <w:t xml:space="preserve">4</w:t>
            </w:r>
            <w:r w:rsidR="00000000" w:rsidRPr="00000000" w:rsidDel="00000000">
              <w:rPr>
                <w:rtl w:val="0"/>
              </w:rPr>
              <w:t xml:space="preserve"> daļu, atsaucoties uz šā panta 5.</w:t>
            </w:r>
            <w:r w:rsidR="00000000" w:rsidRPr="00000000" w:rsidDel="00000000">
              <w:rPr>
                <w:vertAlign w:val="superscript"/>
                <w:rtl w:val="0"/>
              </w:rPr>
              <w:t xml:space="preserve">2</w:t>
            </w:r>
            <w:r w:rsidR="00000000" w:rsidRPr="00000000" w:rsidDel="00000000">
              <w:rPr>
                <w:rtl w:val="0"/>
              </w:rPr>
              <w:t xml:space="preserve"> daļā </w:t>
            </w:r>
            <w:r w:rsidR="00000000" w:rsidRPr="00000000" w:rsidDel="00000000">
              <w:rPr>
                <w:b w:val="1"/>
                <w:u w:val="single"/>
                <w:rtl w:val="0"/>
              </w:rPr>
              <w:t xml:space="preserve">vai citā likumā</w:t>
            </w:r>
            <w:r w:rsidR="00000000" w:rsidRPr="00000000" w:rsidDel="00000000">
              <w:rPr>
                <w:rtl w:val="0"/>
              </w:rPr>
              <w:t xml:space="preserve"> norādītajām iestādēm.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Pacientu tiesību likuma 10. panta 5.</w:t>
            </w:r>
            <w:r w:rsidR="00000000" w:rsidRPr="00000000" w:rsidDel="00000000">
              <w:rPr>
                <w:vertAlign w:val="superscript"/>
                <w:rtl w:val="0"/>
              </w:rPr>
              <w:t xml:space="preserve">2</w:t>
            </w:r>
            <w:r w:rsidR="00000000" w:rsidRPr="00000000" w:rsidDel="00000000">
              <w:rPr>
                <w:rtl w:val="0"/>
              </w:rPr>
              <w:t xml:space="preserve"> daļai veselības informācijas sistēmā uzkrāto informāciju par pacientu normatīvajos aktos par veselības informācijas sistēmā apstrādājamiem datiem noteiktajā kārtībā un apjomā apstrādā šajā daļā minētās iestādes. Šobrīd likums neparedz iespēju citos normatīvajos aktos noteikt iestādes, kurām ir piekļuve pacientu datiem. Līdz ar to piekļūt datiem var tikai to iestāžu pārstāvji, kuri ir noteikti Pacientu tiesību likuma 10.pantā. Konkrēto grozījumu var interpretēt ka tādu, ar kuru tiek mainīta pieeja piekļuvei datiem, ļaujot arī citos normatīvajos aktos noteikt institūcijas,kuram ir piekļuve datiem, nenosakot tās Pacientu tiesību likumā.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lūdzam dzēst Likumprojekta 5. pantā ietverto norādi "vai citā likumā", jo Pacientu tiesību likumā 10. panta 5.</w:t>
            </w:r>
            <w:r w:rsidR="00000000" w:rsidRPr="00000000" w:rsidDel="00000000">
              <w:rPr>
                <w:vertAlign w:val="superscript"/>
                <w:rtl w:val="0"/>
              </w:rPr>
              <w:t xml:space="preserve">2</w:t>
            </w:r>
            <w:r w:rsidR="00000000" w:rsidRPr="00000000" w:rsidDel="00000000">
              <w:rPr>
                <w:rtl w:val="0"/>
              </w:rPr>
              <w:t xml:space="preserve"> daļā noteikts izsmeļošs iestāžu uzskaitījums, vai arī paskaidrot anotācijā pamatojumu pieejas maiņai attiecība uz piekļuvi datiem.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Iestādes var tikt  noteiktas citos speciālajos likumos. Normatīvie akti paredz valsts drošības iestādēm un Latvijas pārstāvja starptautiskajās cilvēktiesību institūcijās sevišķos gadījumos tiesības iegūt un apstrādāt personu veselības datus.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drošības iestāžu likuma regulējums paredz valsts drošības iestāžu amatpersonām tiesības saņemt jebkādu informāciju savu pienākumu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w:t>
            </w:r>
            <w:r w:rsidR="00000000" w:rsidRPr="00000000" w:rsidDel="00000000">
              <w:rPr>
                <w:rtl w:val="0"/>
              </w:rPr>
              <w:t xml:space="preserve"> Atbilstoši </w:t>
            </w:r>
            <w:r w:rsidR="00000000" w:rsidRPr="00000000" w:rsidDel="00000000">
              <w:rPr>
                <w:b w:val="1"/>
                <w:rtl w:val="0"/>
              </w:rPr>
              <w:t xml:space="preserve">Valsts drošības iestāžu likuma</w:t>
            </w:r>
            <w:r w:rsidR="00000000" w:rsidRPr="00000000" w:rsidDel="00000000">
              <w:rPr>
                <w:rtl w:val="0"/>
              </w:rPr>
              <w:t xml:space="preserve"> 10. panta pirmajai daļai valsts drošības iestāžu galvenie uzdevumi ir: politiskās, ekonomiskās, sociālās, militārās, zinātniskās, tehniskās un citas ar valsts drošības un ekoloģiskajiem apdraudējumiem saistītās informācijas vākšana, uzkrāšana, analīze un izmantošana likumā noteiktajā kārtībā; valsts noslēpumu un citu valstij vitāli svarīgu interešu aizsardzība; valsts drošības apdraudējumu prognozēšana, priekšlikumu, rekomendāciju un programmu izstrādāšana valsts drošības jautājumos; valsts drošības apdraudējumu novēršana vai neitralizācija; valsts varu un pārvaldi realizējošo institūciju savlaicīga un pilnīga informēšana par jebkuru valsts drošības apdraudējumu; atzinuma sniegšana par iespēju izsniegt licenci stratēģisko materiālu un ieroču eksportam, importam un tranzītam; par valsts drošības jomā konstatētajiem noziedzīgiem nodarījumiem iegūtās informācijas un materiālu iesniegšana prokuratūrai vai izmeklēšanas iestādei, kuras kompetencē ir veikt pirmstiesas izmeklēšanu par konkrēto noziedzīgu nodarījumu; izmeklēšanas veikšana tām noteiktās kompetences ietvaros; sadarbība un līdzdalība starptautiskā miera uzturēšanā; tām noteiktās kompetences ietvaros klasificētās informācijas apmaiņa ar ārvalstu institūcijām, starptautiskajām organizācijām un to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2016. gada 27. aprīļa regulas (ES) 2016/679 par fizisku personu aizsardzību attiecībā uz personas datu apstrādi un šādu datu brīvu apriti un ar ko atceļ direktīvu 95/46/EK (Vispārīgā datu aizsardzības regula) (turpmāk – </w:t>
            </w:r>
            <w:r w:rsidR="00000000" w:rsidRPr="00000000" w:rsidDel="00000000">
              <w:rPr>
                <w:b w:val="1"/>
                <w:rtl w:val="0"/>
              </w:rPr>
              <w:t xml:space="preserve">Datu regula</w:t>
            </w:r>
            <w:r w:rsidR="00000000" w:rsidRPr="00000000" w:rsidDel="00000000">
              <w:rPr>
                <w:rtl w:val="0"/>
              </w:rPr>
              <w:t xml:space="preserve">) nepiemēro personas datu apstrādei, ko veic dalībvalstis, rīkojoties saistībā ar Eiropas Savienības kopējo ārpolitiku un drošības politiku. Ņemot vērā minēto, darbības attiecībā uz valsts drošības nodrošināšanu neietilpst Datu regulas tvērumā. Attiecīgi valsts drošības nodrošināšanas nolūkā veiktā personas datu apstrāde nav balstāma uz Datu regulas 9. panta nosacījumiem. Ievērojot minēto, kā arī to, ka valsts drošības nodrošināšana un tās ietvaros veiktā izlūkošana, pretizlūkošana un operatīvās darbības nav Eiropas Savienības kompetences jomā, Fizisko personu datu apstrādes likums, cita starpā, neattiecas uz valsts drošības iestādēm, kas nacionālās drošības jomā veic izlūkošanu, pretizlūkošanu un operatīvās darbības, citām valsts institūcijām, kuras saskaņā ar likumu pilnvarotas veikt; valsts institūcijas, darbojoties saistībā ar Eiropas Savienības kopējo ārpolitiku un drošības politiku (</w:t>
            </w:r>
            <w:r w:rsidR="00000000" w:rsidRPr="00000000" w:rsidDel="00000000">
              <w:rPr>
                <w:i w:val="1"/>
                <w:rtl w:val="0"/>
              </w:rPr>
              <w:t xml:space="preserve">skat. Fizisko personu datu apstrādes likuma anotācija.) </w:t>
            </w:r>
            <w:r w:rsidR="00000000" w:rsidRPr="00000000" w:rsidDel="00000000">
              <w:rPr>
                <w:rtl w:val="0"/>
              </w:rPr>
              <w:t xml:space="preserve">Ņemot vērā minēto, Fizisko personu datu apstrādes likums neattiecas uz tādu personas datu apstrādi, kas tiek veikta, lai izpildītu Valsts drošības iestāžu likumā noteiktos valsts drošības iestāžu galvenos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w:t>
            </w:r>
            <w:r w:rsidR="00000000" w:rsidRPr="00000000" w:rsidDel="00000000">
              <w:rPr>
                <w:b w:val="1"/>
                <w:rtl w:val="0"/>
              </w:rPr>
              <w:t xml:space="preserve">Valsts drošības iestāžu likuma </w:t>
            </w:r>
            <w:r w:rsidR="00000000" w:rsidRPr="00000000" w:rsidDel="00000000">
              <w:rPr>
                <w:rtl w:val="0"/>
              </w:rPr>
              <w:t xml:space="preserve">19. panta pirmo daļu, valsts drošības iestāžu amatpersonām ir tiesības savas kompetences ietvaros saņemt no valsts un pašvaldību institūcijām un amatpersonām nepieciešamo informāciju, dokumentus un citus materiālus neatkarīgi no to izmantošanas lieguma. Informācija, dokumenti un materiāli izsniedzami pieprasītajā formā un bez maksas. </w:t>
            </w:r>
            <w:r w:rsidR="00000000" w:rsidRPr="00000000" w:rsidDel="00000000">
              <w:rPr>
                <w:b w:val="1"/>
                <w:rtl w:val="0"/>
              </w:rPr>
              <w:t xml:space="preserve">Satversmes aizsardzības biroja likuma</w:t>
            </w:r>
            <w:r w:rsidR="00000000" w:rsidRPr="00000000" w:rsidDel="00000000">
              <w:rPr>
                <w:rtl w:val="0"/>
              </w:rPr>
              <w:t xml:space="preserve"> 5. panta septītajā daļa nosaka, ka  SAB direktors vai viņa īpaši pilnvarota biroja amatpersona ir tiesīgi brīvi iepazīties ar valsts iestāžu un pašvaldību rīcībā esošo visu veidu informāciju un materiāliem neatkarīgi no to izmantošanas lieguma, saņemot šo informāciju un materiālus.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drošības iestādēm Ministru kabineta 2004. gada 6. janvāra noteikumu Nr. 21</w:t>
            </w:r>
            <w:r w:rsidR="00000000" w:rsidRPr="00000000" w:rsidDel="00000000">
              <w:rPr>
                <w:b w:val="1"/>
                <w:rtl w:val="0"/>
              </w:rPr>
              <w:t xml:space="preserve"> “Valsts noslēpuma, Ziemeļatlantijas līguma organizācijas, Eiropas Savienības un ārvalstu institūciju klasificētās informācijas aizsardzības noteikumi”</w:t>
            </w:r>
            <w:r w:rsidR="00000000" w:rsidRPr="00000000" w:rsidDel="00000000">
              <w:rPr>
                <w:rtl w:val="0"/>
              </w:rPr>
              <w:t xml:space="preserve"> nosaka, ka ka persona tiek informēta, ka likumā noteiktajā kārtībā var tikt veikta tās sniegtās informācijas pārbaude.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11.pants nosaka, ka valsts drošības iestāžu kopumu veido: 1) Satversmes aizsardzības birojs; 2) Militārās izlūkošanas un drošības dienests; 3) Valsts drošības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II. Latvijas pārstāvim starptautiskajās cilvēktiesību institūcijās</w:t>
            </w:r>
            <w:r w:rsidR="00000000" w:rsidRPr="00000000" w:rsidDel="00000000">
              <w:rPr>
                <w:rtl w:val="0"/>
              </w:rPr>
              <w:t xml:space="preserve"> (turpmāk Pārstāvis)  saistībā ar Eiropas Cilvēktiesību tiesā (turpmāk Tiesa) izskatāmajām lietām Latvijas Republikas pozīcijas aizstāvībai atsevišķos gadījumos ir nepieciešams  saņemt informāciju un pacientu datus, tostarp pacienta medicīnas karti, lai sagatavotu Latvijas valdības pozīciju Tiesā izskatāmajā lietā, no Veselības inspekcijas un ārstniecības iestādēm. Tiesa ir uzsvērusi, ka tās lūgums valdībai sniegt dokumentus izskatāmā lietā neatkarīgi no tā, kad šāds lūgums ir izteikts – sākotnējā sūdzības izvērtējumā vai tālākas tiesvedības ietvaros –atbilstoši Konvencijas 38.pantam rada valstij saistošu pienākumu Tiesai iesniegt šādus dokumentus, materiālus un citu informāciju. </w:t>
            </w:r>
            <w:r w:rsidR="00000000" w:rsidRPr="00000000" w:rsidDel="00000000">
              <w:rPr>
                <w:i w:val="1"/>
                <w:rtl w:val="0"/>
              </w:rPr>
              <w:t xml:space="preserve">(skat. Enukidz un Girgvliani pret Gruziju (iesniegums Nr.25091/07), 2011.gada 26.aprīļa spriedums, 295.rindkopa; Bekirski pret Bulgāriju (iesniegums Nr.71420/01), 2010.gada 2.septembra spriedums, 110.rindkopa.)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Pārstāvim tiesības no ārstniecības iestādēm pieprasīt informāciju par pacientiem nosaka Ministru kabineta 2017.gada 7.marta noteikumos Nr.121 “Pārstāvības kārtība starptautiskajās cilvēktiesību institūcijās” </w:t>
            </w:r>
            <w:r w:rsidR="00000000" w:rsidRPr="00000000" w:rsidDel="00000000">
              <w:rPr>
                <w:i w:val="1"/>
                <w:rtl w:val="0"/>
              </w:rPr>
              <w:t xml:space="preserve">(Latvijas Vēstnesis Nr.51, 09.03.2017.)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13.1.punkts Pārstāvim paredz tiesības pieprasīt un bez maksas saņemt no atbildīgajām institūcijām dokumentus, paskaidrojumus, viedokli, vērtējumu un citu valdības pārstāvības pozīcijas Tiesā izskatāmajās lietās sagatavošanai nepieciešamo informāciju. Noteikumu 13. un 13.1.punkts paredz, ka  Pārstāvim ir tiesības pieprasīt informāciju, kas tieši attiecas uz Tiesā izskatāmo lietu. Ārlietu ministrija uzsvērusi, ka, lai arī minētās Pārstāvja tiesības ir noteiktas Ministru kabineta noteikumos, kas no formāla nacionālo tiesību normu hierarhijas viedokļa uzskatāmi par zemāku normatīvo tiesību aktu salīdzinājumā ar Pacientu tiesību likumu, kam ir likuma spēks, </w:t>
            </w:r>
            <w:r w:rsidR="00000000" w:rsidRPr="00000000" w:rsidDel="00000000">
              <w:rPr>
                <w:b w:val="1"/>
                <w:rtl w:val="0"/>
              </w:rPr>
              <w:t xml:space="preserve">Ārlietu ministrija</w:t>
            </w:r>
            <w:r w:rsidR="00000000" w:rsidRPr="00000000" w:rsidDel="00000000">
              <w:rPr>
                <w:i w:val="1"/>
                <w:rtl w:val="0"/>
              </w:rPr>
              <w:t xml:space="preserve"> (2022.gada 07.marta vēstule Nr.03-5192 "Par likumprojektu ""Grozījumi Pacientu tiesību likumā" (22-TA-304)" </w:t>
            </w:r>
            <w:r w:rsidR="00000000" w:rsidRPr="00000000" w:rsidDel="00000000">
              <w:rPr>
                <w:b w:val="1"/>
                <w:rtl w:val="0"/>
              </w:rPr>
              <w:t xml:space="preserve">uzsver:...</w:t>
            </w:r>
            <w:r w:rsidR="00000000" w:rsidRPr="00000000" w:rsidDel="00000000">
              <w:rPr>
                <w:rtl w:val="0"/>
              </w:rPr>
              <w:t xml:space="preserve"> tas, kāda ranga dokumentā no nacionālajā tiesību sistēmā formāli noteiktā normu hierarhijas skatupunkta ir ietvertas Pārstāvja tiesības un pienākumi, pats par sevi neietekmē Pārstāvja tiesību un pienākumu raksturu. Likuma “Par Latvijas Republikas starptautiskajiem līgumiem” 13.pants nostiprina iepriekš minēto principu, kas noteic, ka situācijā, kurā starptautiskajā līgumā, kuru Saeima ir apstiprinājusi, paredzēti citādi noteikumi nekā Latvijas Republikas nacionālajā regulējumā, tiek piemēroti starptautiskā līguma noteikumi. Starptautisko tiesību normas, kas ietvertas Latvijas noslēgtajos starpvalstu un starpvaldību līgumos, prevalē pār Latvijas nacionālajām tiesību normām, kas ietvertas, piemēram, likumā vai Ministru kabineta noteikumos.[Administratīvā procesa likuma 15.panta trešā daļa, </w:t>
            </w:r>
            <w:r w:rsidR="00000000" w:rsidRPr="00000000" w:rsidDel="00000000">
              <w:rPr>
                <w:i w:val="1"/>
                <w:rtl w:val="0"/>
              </w:rPr>
              <w:t xml:space="preserve">skatīt, piemēram, arī Augstākās tiesas Senāta Administratīvo lietu departamenta 2020.gada 23.decembra spriedumu lietā Nr.A420132016, SKA-109/2020.)</w:t>
            </w:r>
            <w:r w:rsidR="00000000" w:rsidRPr="00000000" w:rsidDel="00000000">
              <w:rPr>
                <w:rtl w:val="0"/>
              </w:rPr>
              <w:t xml:space="preserve"> Ārlietu ministrija secina, ka Pārstāvja pienākums Tiesai sniegt dokumentus, materiālus un citu informāciju, ko Tiesa Pārstāvim pieprasa, ir pienākums, kas Pārstāvim izriet no Latvijai saistošās Eiropas Cilvēka tiesību un pamatbrīvību aizsardzības konvencijas. Šis secinājums savukārt nozīmē, ka nolūkā īstenot Latvijas interešu pārstāvību starptautiskā tiesvedībā Pārstāvim kā personai, kura šo pārstāvību īsteno, jābūt pieejamiem ne tikai visiem dokumentiem, kas nepieciešami, lai atbildētu uz Tiesas lūgumu izsniegt dokumentus, bet arī dokumentiem, kas ir nepieciešami, lai pamatotu Latvijas izvirzītos argumentus par konkrētu personu iesniegto sūdzību pieņemamību izskatīšanai un būtību. Turklāt līdztekus sacīkstes principam šīs Pārstāvja tiesības sasaucas ar pušu procesuālo līdztiesības principu. Proti, lai īstenotu Latvijas interešu pārstāvību, Pārstāvim ir jābūt tiesībām iepazīties ar visiem dokumentiem, kas ir saistīti ar konkrētu Tiesā iesniegtu sūdzību. Turpretī pilnīga Latvijas interešu pārstāvība nav iespējama, neiepazīstoties ar dokumentiem, kas varētu atspēkot iesniedzēju sūdzības. Tādējādi arī regulējums, kas paredzētu Pārstāvim pienākumu lūgt atļauju personai, kura iesniegusi sūdzību, vai tās tuviniekiem, ja persona mirusi vai savu gribu nespēj izteikt, atļauju izmantot dokumentus, kas ietver šīs personas datus, tostarp sensitīvus datus, būtu tiešā pretrunā pušu līdztiesības principam. Savukārt, regulējums, kas paredzētu Pārstāvim tiesības iegūt personu datus, tostarp medicīnas datus, tikai ar personas piekrišanu, personai tiktu dotas tiesības izvēlēties – piekrist vai nepiekrist izsniegt šādus dokumentus Pārstāvim –, kas savukārt ne tikai pieļautu, ka persona būtiski ietekmētu Latvijas interešu pārstāvību Tiesā, neļaujot Pārstāvim pilnīgi izvērtēt iesniedzēja sūdzības un sniegt par tām apsvērumus, bet arī liegtu Pārstāvim un līdz ar to Ministru kabinetam efektīvi īstenot savas saistības, kas uzņemtas Latvijai pievienojoties Konvencijai. Pacientu tiesību likuma 10.panta piektajā daļā ietvertās ārstniecības vadītāja tiesības ietvertu ārstniecības iestādes vadītājam tiesības arī atteikt Pārstāvim sniegt tam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Ārlietu ministrija norāda</w:t>
            </w:r>
            <w:r w:rsidR="00000000" w:rsidRPr="00000000" w:rsidDel="00000000">
              <w:rPr>
                <w:rtl w:val="0"/>
              </w:rPr>
              <w:t xml:space="preserve">, ka vērtējot Saeimas un Ministru kabineta pilnvaru robežas starptautisko līgumu pieņemšanas un izpildes jomā, ir atzīts, ka prasība, lai likumdevējs pats likumdošanas ceļā izšķirtu visus valsts dzīves jautājumus, mūsdienu sabiedrības komplicētajos dzīves apstākļos ir kļuvusi nereāla. Tādēļ, lai nodrošinātu efektīvāku valsts varas īstenošanu, ir pieļaujama atkāpe no prasības, ka likumdevējam visi jautājumi pilnībā jāizšķir pašam. Šī efektivitāte tiek sasniegta, likumdevējam likumdošanas procesā izlemjot svarīgākos jautājumus, bet detalizētāku noteikumu un likumu ieviešanai dzīvē nepieciešamo normu izstrādāšanu deleģējot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Tieslietu ministrija</w:t>
            </w:r>
            <w:r w:rsidR="00000000" w:rsidRPr="00000000" w:rsidDel="00000000">
              <w:rPr>
                <w:rtl w:val="0"/>
              </w:rPr>
              <w:t xml:space="preserve"> norāda, ka Pārstāvja tiesības apstrādāt informāciju ir normatīvi nostiprinātas un Pārstāvja veiktā datu apstrāde, tajā skaitā veselības datu apstrāde var būt vajadzīga, lai celtu, īstenotu vai aizstāvētu likumīgas prasības, uzskatāms, ka Pārstāvja veiktā datu apstrāde ir atbilstoša Datu Regulas 6. panta 1. punkta c apakšpunktā un 9. panta 2. punkta f apakšpunktā minētajiem datu apstrādes tiesiskajiem pamatiem, kā arī nav pretrunā Fizisko personu datu apstrādes likuma jēgai un mērķim (Tieslietu ministrijas 2022.gada 18.marta vēstule "Par atzinuma un viedokļa sniegšanu" (adresāti: Veselības ministrija un Datu valsts inspekcija).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Ņemot vērā Inspekcijas 26.05.2025.atzinumu likumprojekts precizēts, izsakot normu šādā redakcij'ā:</w:t>
            </w:r>
            <w:r w:rsidR="00000000" w:rsidRPr="00000000" w:rsidDel="00000000">
              <w:rPr>
                <w:b w:val="1"/>
                <w:rtl w:val="0"/>
              </w:rPr>
              <w:t xml:space="preserve">''(5/4) Veselības inspekcija šā panta 5.2 daļā norādītās iestādes kā arī citas iestādes, kurām normatīvajos aktos ir noteiktas tiesības piekļūt jebkādai informācijai, tostarp, informācijai, kuras izpaušana ir aizliegta ar likumu, iekļauj Ārstniecības iestāžu reģistrā un šo iestāžu pilnvarotos pārstāvjus, kas norādīti sadarbības līgumā, kas noslēgts starp Veselības inspekciju un  šā panta 5.2 daļā noteikto iestādi, kā arī iestādi, kurai normatīvajos aktos ir noteiktas tiesības piekļūt jebkādai informācijai, tostarp, informācijai, kuras izpaušana ir aizliegta ar likumu, iekļauj Ārstniecības personu un ārstniecības atbalsta personu reģistrā, neatspoguļojot šo informāciju  reģistru publiskajā daļā."</w:t>
            </w:r>
            <w:r w:rsidR="00000000" w:rsidRPr="00000000" w:rsidDel="00000000">
              <w:rPr>
                <w:b w:val="1"/>
                <w:rtl w:val="0"/>
              </w:rPr>
              <w:t xml:space="preserve">Precizēta arī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w:t>
            </w:r>
            <w:r w:rsidR="00000000" w:rsidRPr="00000000" w:rsidDel="00000000">
              <w:rPr>
                <w:vertAlign w:val="superscript"/>
                <w:rtl w:val="0"/>
              </w:rPr>
              <w:t xml:space="preserve">4</w:t>
            </w:r>
            <w:r w:rsidR="00000000" w:rsidRPr="00000000" w:rsidDel="00000000">
              <w:rPr>
                <w:rtl w:val="0"/>
              </w:rPr>
              <w:t xml:space="preserve">) Veselības inspekcija šā panta 5.</w:t>
            </w:r>
            <w:r w:rsidR="00000000" w:rsidRPr="00000000" w:rsidDel="00000000">
              <w:rPr>
                <w:vertAlign w:val="superscript"/>
                <w:rtl w:val="0"/>
              </w:rPr>
              <w:t xml:space="preserve">2 </w:t>
            </w:r>
            <w:r w:rsidR="00000000" w:rsidRPr="00000000" w:rsidDel="00000000">
              <w:rPr>
                <w:rtl w:val="0"/>
              </w:rPr>
              <w:t xml:space="preserve">daļā norādītās iestādes kā arī citas iestādes, kurām normatīvajos aktos ir noteiktas tiesības piekļūt jebkādai informācijai, tostarp, informācijai, kuras izpaušana ir aizliegta ar likumu, iekļauj Ārstniecības iestāžu reģistrā, un šo iestāžu pilnvarotos pārstāvjus, kas norādīti sadarbības līgumā, kas noslēgts starp Veselības inspekciju un  šā panta 5.</w:t>
            </w:r>
            <w:r w:rsidR="00000000" w:rsidRPr="00000000" w:rsidDel="00000000">
              <w:rPr>
                <w:vertAlign w:val="superscript"/>
                <w:rtl w:val="0"/>
              </w:rPr>
              <w:t xml:space="preserve">2 </w:t>
            </w:r>
            <w:r w:rsidR="00000000" w:rsidRPr="00000000" w:rsidDel="00000000">
              <w:rPr>
                <w:rtl w:val="0"/>
              </w:rPr>
              <w:t xml:space="preserve">daļā noteikto iestādi, kā arī iestādi, kurai normatīvajos aktos ir noteiktas tiesības piekļūt jebkādai informācijai, tostarp, informācijai, kuras izpaušana ir aizliegta ar likumu, iekļauj Ārstniecības personu un ārstniecības atbalsta personu reģistrā, neatspoguļojot šo informāciju  reģistru publiskajā daļā."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Pacientu tiesību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ir konstatējusi nepieciešamību rosināt attiecīgu grozījumu izdarīšanu Pacientu tiesību likumā saistībā ar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veselības un sporta centram un valsts sabiedrībai ar ierobežotu atbildību "Iekšlietu ministrijas poliklīnika" apstrādāt pacienta datus atbilstoši normatīvajos aktos noteiktajai kompetencei. Lai veicinātu normatīvo aktu projektu skaita samazināšanu, lūdzam apsvērt iespēju iekļaut projektā arī šādus papildus grozījumus. Nepieciešamo informāciju tiesību akta projekta sākotnējās ietekmes (ex-ante) novērtējuma ziņojumam (anotācijai) nosūtīsim elektroniski projekta izstrādes sagatavotājam.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un pašvaldību institūciju amatpersonu un darbinieku atlīdzības likuma (turpmāk – Atlīdzības likums) 19. pantā paredzēta pabalstu izmaksa amatpersonām (darbiniekiem) ievainojuma, sakropļojuma vai citāda veselības bojājuma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2010. gada 21. jūnija noteikumu Nr. 565 „Noteikumi par valsts un pašvaldību institūciju amatpersonu un darbinieku sociālajām garantijām” (turpmāk – noteikumi Nr. 565) 7.1 un 22.8. apakšpunkts nosaka, ka lēmumu par nelaimes gadījuma pabalsta piešķiršanu Iekšlietu ministrijas sistēmas iestāžu amatpersonām ar speciālajām dienesta pakāpēm pieņem Iekšlietu ministrijas veselības un sporta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Atlīdzības likuma 39.panta pirmajā un otrajā daļā ir noteiktas personu grupas, kurām ir tiesības saņemt apmaksātu veselības aprūpi.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2010. gada 21. jūnija noteikumi Nr.569 “Kārtība, kādā Iekšlietu ministrijas sistēmas iestāžu un Ieslodzījuma vietu pārvaldes amatpersona ar speciālo dienesta pakāpi saņem apmaksātus veselības aprūpes pakalpojumus” (turpmāk – noteikumi Nr.569) un Ministru kabineta 2014. gada 11. februāra noteikumi Nr. 93 "Kārtība, kādā Iekšlietu ministrijas sistēmas iestāžu un Ieslodzījuma vietu pārvaldes amatpersona ar speciālo dienesta pakāpi, kura atvaļināta no dienesta sakarā ar noteiktajām prasībām neatbilstošu veselības stāvokli, saņem apmaksātus veselības aprūpes pakalpojumus" (turpmāk – noteikumi Nr.93) nosaka, ka lēmumus attiecībā uz Iekšlietu ministrijas sistēmas iestāžu un Ieslodzījuma vietu pārvaldes amatpersonām ar speciālo dienesta pakāpi un šo dienestu atvaļinātām amatpersonām saistībā ar veselības aprūpes pakalpojumu apmaksu un izdevumu kompensāciju pieņem un šo pakalpojumu apmaksu veic Iekšlietu ministrijas veselības un sporta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minēto lēmumu pieņemšanas procesā nepieciešams apstrādāt fizisko personu datus, tostarp veselības datus, līdz ar to Pacientu tiesību likuma 10.panta piektā daļa ir papildināma ar 22. punktu, kas nosaka tiesības Iekšlietu ministrijas veselības un sporta centram saņemt informāciju par pacientu lēmuma pieņemšanai par nelaimes gadījuma pabalsta piešķiršanu Iekšlietu ministrijas sistēmas iestāžu amatpersonām ar speciālajām dienesta pakāpēm un lēmuma pieņemšanai par veselības aprūpes pakalpojumu apmaksu un izdevumu kompensāciju Iekšlietu ministrijas sistēmas iestāžu un Ieslodzījuma vietu pārvaldes amatpersonām ar speciālajām dienesta pakāpēm un atvaļinātām amatpersonām.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vēlamies arī rosināt projektā ietvert grozījumu par Pacientu tiesību likuma 10.panta piektās daļas 12.apakšpunkta izteikšanu jaunā redakcijā, kas paplašinātu  Iekšlietu ministrijas Centrālajai medicīniskās ekspertīzes komisijas (turpmāk - Komisija) tiesības pieprasīt informāciju par personas veselības stāvokli. Pacientu tiesību aizsardzības likuma 10.panta piektās daļas 12.apakšpunkts spēkā esošajā redakcijā paredz Komisijas tiesības pieprasīt un ar ārstniecības iestādes vadītāja atļauju saņemt informāciju no ārstniecības iestādēm, lai  izvērtētu Iekšlietu ministrijas sistēmas iestādes vai Ieslodzījuma vietu pārvaldes amatpersonas ar speciālo dienesta pakāpi vai tās amata kandidāta veselības stāvokļa atbilstību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Nr. 565 10.punktu Komisija nosaka nelaimes gadījumā gūtā veselības bojājuma smaguma pakāpi amatpersonai (darbiniekam), izņemot valsts drošības iestādes amatpersonu, pamatojoties uz institūcijas nosūtījumu, kā arī amatpersonas (darbinieka) iesniegtajiem ārstniecības iestāžu medicīniskās dokumentācijas izrakstiem par nelaimes gadījumā gūtā veselības bojājuma ārstēšanu. Līdzīga komisijas kompetence ir noteikta arī minēto noteikumu 22.6 apakšpunktā. Praksē amatpersonas mēdz iesniegt nepilnīgu informāciju, kas liedz novērtēt situāciju kopumā, bet Pacientu tiesību aizsardzības likuma 10.panta piektās daļas 12.apakšpunkta spēkā esošā redakcija liedz Komisijai pieprasīt un saņemt nepieciešamo informāciju no ārstniecības iestādes ar mērķi novērtēt nelaimes gadījumā gūto veselības traucējumu smaguma pakāpi.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ievērojot to, ka paplašinās veselības informācijas sistēmā ārstniecības iestāžu ievietotais datu apjoms, samazinās personai izsniedzamā informācija, piemēram, stacionāru izraksti, izmeklējumu apraksti u.c. Savukārt vizuālās diagnostikas izmeklējumi (piemēram, rentgena uzņēmumi) tiek ievietoti tikai veselības informācijas sistēmā, bet komisijas ārstam - speciālistam, lai novērtētu traumu,nepieciešams tos vizuāli redzēt.  Tādējādi personai objektīvi var nebūt informācija, kas iesniedzama  Komisijai, savukārt Komisijas rīcībā var nebūt informācija par ārstniecības iestādi, kurā vērsties ar informācijas pieprasījumu. Šobrīd praksē Komisija lūdz amatpersonas (vai kandidāta) ģimenes ārstam sniegt informāciju par personas ārstniecības vēsturi, un pēc tās saņemšanas lūdz papildus informāciju attiecīgajai ārstniecības iestādei.  Šādi informācijas ieguvē tiek iesaistīti gan ģimenes ārsti, gan stacionāri, lai gan šī informācija ir pieejama vienotā sistēmā. Jāņem vērā, ka Komisijas ārstiem kā ārstniecības personām ir nodrošināta pieeja veselības informācijas sistēmai, kā arī valsts sabiedrībai ar ierobežotu atbildību "Iekšlietu ministrijas poliklīnika", kuras struktūrvienība ir Komisija,  arī ir sistēmas lietotājs, taču pašreizējais Pacientu tiesību likuma regulējums nepieļauj Komisijas ārstiem sistēmas izmantošanu komisijas uzdevumiem.  Līdz ar to Iekšlietu ministrijas ieskatā Pacientu tiesību likuma 10. panta 5.</w:t>
            </w:r>
            <w:r w:rsidR="00000000" w:rsidRPr="00000000" w:rsidDel="00000000">
              <w:rPr>
                <w:vertAlign w:val="superscript"/>
                <w:rtl w:val="0"/>
              </w:rPr>
              <w:t xml:space="preserve">2</w:t>
            </w:r>
            <w:r w:rsidR="00000000" w:rsidRPr="00000000" w:rsidDel="00000000">
              <w:rPr>
                <w:rtl w:val="0"/>
              </w:rPr>
              <w:t xml:space="preserve"> daļa ir papildināma ar 13. apakšpunktu, kas paredzētu tiesības Komisijai tiesības apstrādāt veselības informācijas sistēmā uzkrāto informāciju par pacientu, ievērojot normatīvajos aktos par veselības informācijas sistēmā apstrādājamiem datiem noteikto kārtību un apjomu, lai izvērtētu Iekšlietu ministrijas sistēmas iestādes vai Ieslodzījuma vietu pārvaldes amatpersonas ar speciālo dienesta pakāpi vai tās amata kandidāta veselības stāvokļa atbilstību dienestam, kā arī noteiktu amatpersonas nelaimes gadījumā gūto veselības bojājumu smaguma pakāpi.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Piedāvātās redakcijas: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10.panta piektās daļas 12.apakšpunktu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Iekšlietu ministrijas Centrālajai medicīniskās ekspertīzes komisijai — lai izvērtētu Iekšlietu ministrijas sistēmas iestādes vai Ieslodzījuma vietu pārvaldes amatpersonas ar speciālo dienesta pakāpi vai tās amata kandidāta veselības stāvokļa atbilstību dienestam, kā arī lai noteiktu personas, kura nosūtīta uz Iekšlietu ministrijas Centrālajai medicīniskās ekspertīzes komisiju, nelaimes gadījumā gūtā veselības traucējuma smaguma pakāpi.";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10.panta piekto daļu ar 22.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Iekšlietu ministrijas veselības un sporta centram – lēmuma pieņemšanai par nelaimes gadījuma pabalsta piešķiršanu Iekšlietu ministrijas sistēmas iestāžu amatpersonai ar speciālo dienesta pakāpi un lēmuma pieņemšanai par veselības aprūpes pakalpojumu apmaksu un izdevumu kompensāciju Iekšlietu ministrijas sistēmas iestāžu un Ieslodzījuma vietu pārvaldes amatpersonai ar speciālo dienesta pakāpi un atvaļinātai amatpersonai.”;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10.panta 5.</w:t>
            </w:r>
            <w:r w:rsidR="00000000" w:rsidRPr="00000000" w:rsidDel="00000000">
              <w:rPr>
                <w:vertAlign w:val="superscript"/>
                <w:rtl w:val="0"/>
              </w:rPr>
              <w:t xml:space="preserve">2</w:t>
            </w:r>
            <w:r w:rsidR="00000000" w:rsidRPr="00000000" w:rsidDel="00000000">
              <w:rPr>
                <w:rtl w:val="0"/>
              </w:rPr>
              <w:t xml:space="preserve"> daļu ar 13.apakšpunktu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"13.Iekšlietu ministrijas Centrālā medicīniskās ekspertīzes komisija - Iekšlietu ministrijas sistēmas iestādes vai Ieslodzījuma vietu pārvaldes amatpersonas ar speciālo dienesta pakāpi vai tās amata kandidāta veselības stāvokļa atbilstības dienestam izvērtēšanai, kā arī lai noteiktu personas nelaimes gadījumā gūto veselības bojājumu smaguma pakāpi.".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papildināts ar papildus normām atbilstoši IEM priekšlikumam. Veikti papildinājumi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Pacientu tiesību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Pacientu tiesību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Cilvēku ar īpašām vajadzībām sadarbības organizācija "SUSTENTO" - 27.03.2025.)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grozījumiem Pacientu tiesību likumā vēlamies norādīt uz riskiem, kuri iespējams nav apzināti, vai tiem ir objektīvs pamatojums. Uzskatām, ka  grozījumu ieviešanai pirmkārt ir jānodrošina pacientu intereses un tiesību ievērošana bez kādām diskriminācijas pazīmēm.  Savā atzinumā balstāmies uz  šādu grozījumu galveno mērķi  - nodrošinātu pieejamību, vienlīdzīgu attieksmi un aizsardzību pacientiem visiem pacientiem starp ar invaliditāti, smagi slimiem cilvēkiem un gados veciem cilvēkiem.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Pilnvarojuma nodošana (Dokumenta 2.1. sadaļa (Fiziskas personas, punkts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paredz ka pilnvarojums jāiesniedz klātienē SIA “Latvijas Digitālās veselības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ierasties klātienē var radīt būtiskus šķēršļus cilvēkiem ar invaliditāti, smagi slimiem pacientiem un gados veciem cilvēkiem. Šiem pacientiem var nebūt iespējas fiziski nokļūt iestādē, un viņi bieži vien nevar patstāvīgi rīkoties ar dokumentiem vai sazināties ar institūcijām. Nepieciešams nodrošināt pielāgotus un attālinātus iesniegšanas veidus, lai netiktu faktiski liegtas viņu tiesības uz pilnvarošanu un pārstāvību.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Ieteikums: Nodrošināt alternatīvus veidus, kā iesniegt pilnvarojumu: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elektroniski ar drošu e-parakstu,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pastu,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atbalsta personas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Sūdzību iesniegšana (1.3. sadaļa, Problēmas apraksts – 3. punkts;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paredz pacientam vispirms jāvēršas ārstniecības iestādē, pirms drīkst iesniegt sūdzību Veselības inspekcijā.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Daudzi pacienti ar invaliditāti vai smagu veselības stāvokli nespēj paši efektīvi izteikt sūdzības rakstiski vai fiziski ierasties iestādē. Turklāt viņiem var būt bailes no negatīvām sekām – piemēram, sliktākas attieksmes vai pakalpojumu kvalitātes pēc sūdzības iesniegšanas. Tādēļ ir būtiski veidot drošu, pieejamu un saprotamu sūdzību sistēmu, kas stiprina pacienta uzticību un tiesību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pieņemt sūdzības dažādos formātos (mutiski, rakstiski, telefoniski, elektroniski),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nodrošināt iespēju izmantot vieglo valodu un asistenta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ļaut sūdzību iesniegt pacienta atbalsta personai vai pārstāvim.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Izvērtēts.</w:t>
            </w:r>
            <w:r w:rsidR="00000000" w:rsidRPr="00000000" w:rsidDel="00000000">
              <w:rPr>
                <w:rtl w:val="0"/>
              </w:rPr>
              <w:t xml:space="preserve"> Likumprojektā (1.pants) ietvertais grozījums pēc būtības neparedz jaunu pilnvarojuma izsniegšanas kārtību, bet gan paplašina informācijas apjomu, ko pacienta pilnvarotā persona varēs saņemt par pacientu (iekļaujot Likuma 6.panta septītajā daļā norādi arī  uz likuma 4.</w:t>
            </w:r>
            <w:r w:rsidR="00000000" w:rsidRPr="00000000" w:rsidDel="00000000">
              <w:rPr>
                <w:vertAlign w:val="superscript"/>
                <w:rtl w:val="0"/>
              </w:rPr>
              <w:t xml:space="preserve">1</w:t>
            </w:r>
            <w:r w:rsidR="00000000" w:rsidRPr="00000000" w:rsidDel="00000000">
              <w:rPr>
                <w:rtl w:val="0"/>
              </w:rPr>
              <w:t xml:space="preserve"> pantu). Līdz ar to </w:t>
            </w:r>
            <w:r w:rsidR="00000000" w:rsidRPr="00000000" w:rsidDel="00000000">
              <w:rPr>
                <w:b w:val="1"/>
                <w:rtl w:val="0"/>
              </w:rPr>
              <w:t xml:space="preserve">Anotācijas 2.1. punkta Ietekmes apraksta 1.</w:t>
            </w:r>
            <w:r w:rsidR="00000000" w:rsidRPr="00000000" w:rsidDel="00000000">
              <w:rPr>
                <w:rtl w:val="0"/>
              </w:rPr>
              <w:t xml:space="preserve"> </w:t>
            </w:r>
            <w:r w:rsidR="00000000" w:rsidRPr="00000000" w:rsidDel="00000000">
              <w:rPr>
                <w:b w:val="1"/>
                <w:rtl w:val="0"/>
              </w:rPr>
              <w:t xml:space="preserve">apakšpunktā precizēts šādi</w:t>
            </w:r>
            <w:r w:rsidR="00000000" w:rsidRPr="00000000" w:rsidDel="00000000">
              <w:rPr>
                <w:rtl w:val="0"/>
              </w:rPr>
              <w:t xml:space="preserve">: "Sākot ar 2025. gada 1. janvāri, gadījumos, kad personas vēlēsies piešķirt tiesības citai personai apstrādāt viņu datus e-veselības sistēmā, iesniegums būs jāiesniedz  SIA "Latvijas Digitālās veselības centrs", lai iesniegtu pilnvarojumu vai iesniegumu. Līdz ar to personām būs jānodrošina, ka viņu iesniegumi un pilnvaras tiek adresētas pareizajai iestādei, kas pilda e-veselības sistēmas pārziņa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Saglabājama līdzšinējā kārtība, lai nodrošinātu personas datu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Latvijas Cilvēku ar īpašām vajadzībām sadarbības organizācijas "SUSTENTO" ieteikumu, Nacionālais veselības dienests uzskata, ka atsevišķi noteikt tiesības iesniegt elektroniski parakstītu iesniegumu  ar drošu elektronisko parakstu nav lietderīgi, jo šajā gadījumā persona pati varētu izdarīt attiecīgu pilnvarojuma ierakstu vienotajā veselības nozares elektroniskajā informācijas sistēmā. Attiecībā par pilnvarojuma iesniegšanu ar pasta vai atbalsta personas starpniecību, Nacionālais veselības dienests saskata būtiskus riskus pacienta tiesību labticīgā izmantošanā, ņemot vērā, ka ar šiem grozījumiem, pacienta pilnvarotās personas tiesību apjoms tiek palielināts. Ja pilnvarojums tiktu viltots un iesniegts pa pastu, zustu  jebkādas pārbaudes iespējas par šā pilnvarojuma tiesisko dabu. Ja pacienta pilnvarotā persona rīkotos uz prettiesiska pilnvarojuma pamata, tad pilnvarojuma anulēšana notiktu tikai pēc tam, kad kaitējums pacientam jau faktiski būtu veikts un kaitējuma novēršana faktiski nebūtu vairs iespējama. Diskutējams jautājums, vai šādu iespēju nevarētu ierobežot un attiecināt tikai uz konkrētu personu grupu, piemēram, pensionāriem vai 1. grupas invalīdiem, tomēr vienlaikus jāsaprot, ka tieši šīs personu grupas ir visneaizsargātākās. Ja šāda iespēja tiktu izskatīta, tad nepieciešams noteikt papildus nosacījumus, piemēram, iekļaujot pilnvarojumā atrunu par kriminālatbildību, ja pilnvarotā persona nerīkotos labā ticībā vai pacienta interesēs.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Pacientu tiesību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10.panta 5.</w:t>
            </w:r>
            <w:r w:rsidR="00000000" w:rsidRPr="00000000" w:rsidDel="00000000">
              <w:rPr>
                <w:vertAlign w:val="superscript"/>
                <w:rtl w:val="0"/>
              </w:rPr>
              <w:t xml:space="preserve">2</w:t>
            </w:r>
            <w:r w:rsidR="00000000" w:rsidRPr="00000000" w:rsidDel="00000000">
              <w:rPr>
                <w:rtl w:val="0"/>
              </w:rPr>
              <w:t xml:space="preserve"> daļu ar 13.punktu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Pacientu tiesību likuma 10.panta 5.</w:t>
            </w:r>
            <w:r w:rsidR="00000000" w:rsidRPr="00000000" w:rsidDel="00000000">
              <w:rPr>
                <w:vertAlign w:val="superscript"/>
                <w:rtl w:val="0"/>
              </w:rPr>
              <w:t xml:space="preserve">1</w:t>
            </w:r>
            <w:r w:rsidR="00000000" w:rsidRPr="00000000" w:rsidDel="00000000">
              <w:rPr>
                <w:rtl w:val="0"/>
              </w:rPr>
              <w:t xml:space="preserve"> daļas 2.punktam Nacionālais veselības dienests datu apstrādei saņem informāciju par ceļu satiksmes negadījumā ievainotajiem un stacionētajiem pacientiem un atbilstoši anotācijas 1.3.sadaļas punktā “Problēmas apraksts” norādītajam informāciju par pacienta datiem turpmāk plānots saņemt veselības informācijas sistēmas pārzinim SIA “Latvijas Digitālās veselības centrs”, savukārt noteikumu projekta 4.punkts, ar kuru Pacienta tiesību likums tiek papildināts ar 10.panta 5.</w:t>
            </w:r>
            <w:r w:rsidR="00000000" w:rsidRPr="00000000" w:rsidDel="00000000">
              <w:rPr>
                <w:vertAlign w:val="superscript"/>
                <w:rtl w:val="0"/>
              </w:rPr>
              <w:t xml:space="preserve">2</w:t>
            </w:r>
            <w:r w:rsidR="00000000" w:rsidRPr="00000000" w:rsidDel="00000000">
              <w:rPr>
                <w:rtl w:val="0"/>
              </w:rPr>
              <w:t xml:space="preserve"> daļas 13.punktu, paredz, ka SIA “Latvijas Digitālās veselības centrs” datu apstrādei saņem informāciju tikai par ceļu satiksmes negadījumā ievainotajiem pacientiem, līdz ar to lūdzam izvērtēt noteikumu projekta 4.punkta redakciju vai sniegt attiecīgu skaidrojumu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10. panta 5.</w:t>
            </w:r>
            <w:r w:rsidR="00000000" w:rsidRPr="00000000" w:rsidDel="00000000">
              <w:rPr>
                <w:vertAlign w:val="superscript"/>
                <w:rtl w:val="0"/>
              </w:rPr>
              <w:t xml:space="preserve">2</w:t>
            </w:r>
            <w:r w:rsidR="00000000" w:rsidRPr="00000000" w:rsidDel="00000000">
              <w:rPr>
                <w:rtl w:val="0"/>
              </w:rPr>
              <w:t xml:space="preserve"> daļu ar 13.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Sabiedrība ar ierobežotu atbildību "Latvijas Digitālās veselības centrs" - veselības informācijas sistēmas uzturēšanai un ceļu satiksmes negadījumā ievainoto pacientu datu apstrādei, lai nodrošinātu vienotu ceļu satiksmes negadījumos smagi ievainoto </w:t>
            </w:r>
            <w:r w:rsidR="00000000" w:rsidRPr="00000000" w:rsidDel="00000000">
              <w:rPr>
                <w:b w:val="1"/>
                <w:rtl w:val="0"/>
              </w:rPr>
              <w:t xml:space="preserve">un stacionēto</w:t>
            </w:r>
            <w:r w:rsidR="00000000" w:rsidRPr="00000000" w:rsidDel="00000000">
              <w:rPr>
                <w:rtl w:val="0"/>
              </w:rPr>
              <w:t xml:space="preserve"> personu datu uzskaiti un klasificēšanu atbilstoši maksimāli saīsinātās ievainojumu skalas trešās vai augstākās pakāpes (MAIS3+)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10. panta 5.</w:t>
            </w:r>
            <w:r w:rsidR="00000000" w:rsidRPr="00000000" w:rsidDel="00000000">
              <w:rPr>
                <w:vertAlign w:val="superscript"/>
                <w:rtl w:val="0"/>
              </w:rPr>
              <w:t xml:space="preserve">2</w:t>
            </w:r>
            <w:r w:rsidR="00000000" w:rsidRPr="00000000" w:rsidDel="00000000">
              <w:rPr>
                <w:rtl w:val="0"/>
              </w:rPr>
              <w:t xml:space="preserve"> daļu ar 13. punktu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 Sabiedrība ar ierobežotu atbildību "Latvijas Digitālās veselības centrs" - veselības informācijas sistēmas uzturēšanai un kā arī ceļu satiksmes negadījumā ievainoto pacientu datu apstrādei, lai nodrošinātu vienotu ceļu satiksmes negadījumos smagi ievainoto personu datu uzskaiti un klasificēšanu atbilstoši maksimāli saīsinātās ievainojumu skalas trešās vai augstākās pakāpes (MAIS3+)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4.punktu, pirms vārdiem “ceļu satiksmes negadījumā” svītrojot vārdus “kā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6.pants, pirms vārdiem “ceļu satiksmes negadījumā” svītrojot vārdus “kā arī”.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 Sabiedrība ar ierobežotu atbildību "Latvijas Digitālās veselības centrs" - veselības informācijas sistēmas uzturēšanai un ceļu satiksmes negadījumā ievainoto pacientu datu apstrādei, lai nodrošinātu vienotu ceļu satiksmes negadījumos smagi ievainoto </w:t>
            </w:r>
            <w:r w:rsidR="00000000" w:rsidRPr="00000000" w:rsidDel="00000000">
              <w:rPr>
                <w:b w:val="1"/>
                <w:u w:val="single"/>
                <w:rtl w:val="0"/>
              </w:rPr>
              <w:t xml:space="preserve">un stacionēto</w:t>
            </w:r>
            <w:r w:rsidR="00000000" w:rsidRPr="00000000" w:rsidDel="00000000">
              <w:rPr>
                <w:rtl w:val="0"/>
              </w:rPr>
              <w:t xml:space="preserve"> personu datu uzskaiti un klasificēšanu atbilstoši maksimāli saīsinātās ievainojumu skalas trešās vai augstākās pakāpes (MAIS3+)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w:t>
            </w:r>
            <w:r w:rsidR="00000000" w:rsidRPr="00000000" w:rsidDel="00000000">
              <w:rPr>
                <w:vertAlign w:val="superscript"/>
                <w:rtl w:val="0"/>
              </w:rPr>
              <w:t xml:space="preserve">4</w:t>
            </w:r>
            <w:r w:rsidR="00000000" w:rsidRPr="00000000" w:rsidDel="00000000">
              <w:rPr>
                <w:rtl w:val="0"/>
              </w:rPr>
              <w:t xml:space="preserve">) Veselības inspekcija šā panta 5.</w:t>
            </w:r>
            <w:r w:rsidR="00000000" w:rsidRPr="00000000" w:rsidDel="00000000">
              <w:rPr>
                <w:vertAlign w:val="superscript"/>
                <w:rtl w:val="0"/>
              </w:rPr>
              <w:t xml:space="preserve">2 </w:t>
            </w:r>
            <w:r w:rsidR="00000000" w:rsidRPr="00000000" w:rsidDel="00000000">
              <w:rPr>
                <w:rtl w:val="0"/>
              </w:rPr>
              <w:t xml:space="preserve">daļā vai citā likumā norādītās iestādes iekļauj Ārstniecības iestāžu reģistrā un šo iestāžu pilnvarotos pārstāvjus, kas norādīti sadarbības līgumā, kas noslēgts starp Veselības inspekciju un  šā panta 5.</w:t>
            </w:r>
            <w:r w:rsidR="00000000" w:rsidRPr="00000000" w:rsidDel="00000000">
              <w:rPr>
                <w:vertAlign w:val="superscript"/>
                <w:rtl w:val="0"/>
              </w:rPr>
              <w:t xml:space="preserve">2 </w:t>
            </w:r>
            <w:r w:rsidR="00000000" w:rsidRPr="00000000" w:rsidDel="00000000">
              <w:rPr>
                <w:rtl w:val="0"/>
              </w:rPr>
              <w:t xml:space="preserve">daļā vai citā likumā norādīto iestādi, iekļauj Ārstniecības personu  un ārstniecības atbalsta personu reģistrā, neatspoguļojot šo informāciju  reģistru publiskajā 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- 26.05.2025.)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Inspekcijas iepriekš izteikto iebildumu un izziņā sniegto skaidrojumu par frāzes "vai citā likumā" tvērumu, Inspekcija aicina atkārtoti izvērtēt iespējamību 5.</w:t>
            </w:r>
            <w:r w:rsidR="00000000" w:rsidRPr="00000000" w:rsidDel="00000000">
              <w:rPr>
                <w:vertAlign w:val="superscript"/>
                <w:rtl w:val="0"/>
              </w:rPr>
              <w:t xml:space="preserve">4</w:t>
            </w:r>
            <w:r w:rsidR="00000000" w:rsidRPr="00000000" w:rsidDel="00000000">
              <w:rPr>
                <w:rtl w:val="0"/>
              </w:rPr>
              <w:t xml:space="preserve"> panta daļā norādīt konkrētus normatīvos aktus, uz kuriem tiek veikta atsauce. Ja konkrētus normatīvos aktus norādīt nav iespējams, aicinām izvērtēt iespēju normas redakcijā norādīt jomu, uz kuru izņēmums attiecas, piemēram, iestādēm, kurām normatīvajos aktos noteiktas tiesības piekļūt jebkādai informācijai, tostarp, </w:t>
            </w:r>
            <w:r w:rsidR="00000000" w:rsidRPr="00000000" w:rsidDel="00000000">
              <w:rPr>
                <w:u w:val="single"/>
                <w:rtl w:val="0"/>
              </w:rPr>
              <w:t xml:space="preserve">informācijai, kuras izpaušana ir aizliegta ar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Vēršam uzmanību, ka datu subjektam nav saistoša likumprojekta anotācija, līdz ar to atbilstoši normatīvā akta redakcijai secināms, ka reģistrā iekļauj jebkurā citā likumā norādītās iestādes, nevis tikai valsts drošības iestādes un Latvijas pārstāvi starptautiskajās cilvēktiesību institūcijās.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Ievērojot minēto, aicinām veikt precizējumus.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Veselības inspekcija šā panta 5.2 daļā norādītās iestādes kā arī citas iestādes, kurām normatīvajos aktos ir noteiktas tiesības piekļūt jebkādai informācijai, tostarp, informācijai, kuras izpaušana ir aizliegta ar likumu, iekļauj Ārstniecības iestāžu reģistrā un šo iestāžu pilnvarotos pārstāvjus, kas norādīti sadarbības līgumā, kas noslēgts starp Veselības inspekciju un  šā panta 5.2 daļā noteikto iestādi, kā arī iestādi, kurai normatīvajos aktos ir noteiktas tiesības piekļūt jebkādai informācijai, tostarp, informācijai, kuras izpaušana ir aizliegta ar likumu, iekļauj Ārstniecības personu un ārstniecības atbalsta personu reģistrā, neatspoguļojot šo informāciju  reģistru publiskajā 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w:t>
            </w:r>
            <w:r w:rsidR="00000000" w:rsidRPr="00000000" w:rsidDel="00000000">
              <w:rPr>
                <w:vertAlign w:val="superscript"/>
                <w:rtl w:val="0"/>
              </w:rPr>
              <w:t xml:space="preserve">4</w:t>
            </w:r>
            <w:r w:rsidR="00000000" w:rsidRPr="00000000" w:rsidDel="00000000">
              <w:rPr>
                <w:rtl w:val="0"/>
              </w:rPr>
              <w:t xml:space="preserve">) Veselības inspekcija šā panta 5.</w:t>
            </w:r>
            <w:r w:rsidR="00000000" w:rsidRPr="00000000" w:rsidDel="00000000">
              <w:rPr>
                <w:vertAlign w:val="superscript"/>
                <w:rtl w:val="0"/>
              </w:rPr>
              <w:t xml:space="preserve">2 </w:t>
            </w:r>
            <w:r w:rsidR="00000000" w:rsidRPr="00000000" w:rsidDel="00000000">
              <w:rPr>
                <w:rtl w:val="0"/>
              </w:rPr>
              <w:t xml:space="preserve">daļā norādītās iestādes kā arī citas iestādes, kurām normatīvajos aktos ir noteiktas tiesības piekļūt jebkādai informācijai, tostarp, informācijai, kuras izpaušana ir aizliegta ar likumu, iekļauj Ārstniecības iestāžu reģistrā, un šo iestāžu pilnvarotos pārstāvjus, kas norādīti sadarbības līgumā, kas noslēgts starp Veselības inspekciju un  šā panta 5.</w:t>
            </w:r>
            <w:r w:rsidR="00000000" w:rsidRPr="00000000" w:rsidDel="00000000">
              <w:rPr>
                <w:vertAlign w:val="superscript"/>
                <w:rtl w:val="0"/>
              </w:rPr>
              <w:t xml:space="preserve">2 </w:t>
            </w:r>
            <w:r w:rsidR="00000000" w:rsidRPr="00000000" w:rsidDel="00000000">
              <w:rPr>
                <w:rtl w:val="0"/>
              </w:rPr>
              <w:t xml:space="preserve">daļā noteikto iestādi, kā arī iestādi, kurai normatīvajos aktos ir noteiktas tiesības piekļūt jebkādai informācijai, tostarp, informācijai, kuras izpaušana ir aizliegta ar likumu, iekļauj Ārstniecības personu un ārstniecības atbalsta personu reģistrā, neatspoguļojot šo informāciju  reģistru publiskajā daļā."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anotācijas 8.1.13.apakšpunktu arī attiecībā uz projekta 1.panta tiesiskā regulējuma ietekmi uz datu aizsardzību, ietverot visu nepieciešamo informāciju atbilstoši Valsts kancelejas 2021. gada vadlīnijās sākotnējās ietekmes novērtēšanai un novērtējuma ziņojuma sagatavošanai vienotajā tiesību aktu izstrādes un saskaņošanas portālā noteiktajam attiecībā uz datu aizsardzību (54.-55.lpp.), cita starpā norādot nolūku un tiesisko pamatu datu apstrādei.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8.1.13. apraksts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25-TA-93</w:t>
    </w:r>
    <w:r>
      <w:br/>
    </w:r>
    <w:r w:rsidR="00000000" w:rsidRPr="00000000" w:rsidDel="00000000">
      <w:rPr>
        <w:rtl w:val="0"/>
      </w:rPr>
      <w:t xml:space="preserve">13.06.2025. 11.58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25-TA-93</w:t>
    </w:r>
    <w:r>
      <w:br/>
    </w:r>
    <w:r w:rsidR="00000000" w:rsidRPr="00000000" w:rsidDel="00000000">
      <w:rPr>
        <w:rtl w:val="0"/>
      </w:rPr>
      <w:t xml:space="preserve">13.06.2025. 11.58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Izziņa_25-TA-93.docx</dc:title>
</cp:coreProperties>
</file>

<file path=docProps/custom.xml><?xml version="1.0" encoding="utf-8"?>
<Properties xmlns="http://schemas.openxmlformats.org/officeDocument/2006/custom-properties" xmlns:vt="http://schemas.openxmlformats.org/officeDocument/2006/docPropsVTypes"/>
</file>