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24-TA-1187: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15. marta noteikumos Nr. 173 "Kārtība, kādā ārvalstu filmu uzņemšanai Latvijā tiek piešķirts valsts budžeta līdzfinansējums"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(23.03.2022.)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atspoguļoto ietekmi uz valsts budžetu, sniedzot informāciju tikai par 7.atlases kārtai nepieciešamo finansējumu un tā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finansējums, kas tiks nodrošināts ar Ministru kabineta 2024.gada 25.aprīļa rīkojumu Nr. 319 “Par apropriācijas pārdali” Ekonomikas ministrijai pārdalīta finansējuma ietvaros, jāapspoguļo 2.ailē, 1., 1.1., 2. un 2.1.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finansējums, kas programmā 33.00.00 “Ekonomikas attīstības programma” tiks nodrošināts no citu pašu ieņēmumu (maksājumi, kurus veic ārzemnieks, piesakoties termiņuzturēšanās atļaujas saņemšanai) naudas līdzekļu atlikuma jāapspoguļo 3.ailē, 2., 2.1., 3., 3.1. un 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finansējums, kas tiks pieprasīts, pamatojoties uz likuma "Par valsts budžetu 2024. gadam un budžeta ietvaru 2024., 2025. un 2026. gadam" 59. pantu, jāapspoguļo 3.ailē, 1., 1.1., 2. un 2.1. punktā. Ņemot vērā, ka 2025.gadā apropriācijas palielināšana pamatojoties uz minētā likuma pantu nebūs iespējama, jāsvītro informācija 5.ailē vai jāpiedāvā cits izdevumu finansēšanas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jāsvītro 6.ailē atspoguļotā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6.punkā lūdzam sniegt aprēķinu vai skaidrojošo informāciju, kas pamato papildu nepieciešamā finansējuma apmēru 7.atlases kārtas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ņemts vērā.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Investīciju un attīstības aģentūrai līdz 2024. gada 31. maijam izsludināt jaunu ārvalstu filmu uzņemšanas Latvijā atklātu konkursa projekta iesniegumu 7. atlases kārtu (turpmāk – atlases kārta), nosakot: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saprotams kādēļ ir nepieciešams Ministru kabineta uzdevums Latvijas Investīciju un attīstības aģentūrai izsludināt konkursu projektu iesniegumu 7.atlases kārtu, turklāt līdz 2024.gada 31.maijam pirms Ekonomikas ministrijas budžetā ir nodrošināts tam nepieciešamā finansējuma apmērs pilnā apmērā. Papildus vēršam uzmanību, ka likuma "Par valsts budžetu 2024. gadam un budžeta ietvaru 2024., 2025. un 2026. gadam" 59. pantā paredzētais regulējums par apropriācijas palielināšanu  ir spēkā tikai 2024.gadā, attiecīgi Ekonomikas ministrijas nevar iesniegt izskatīšanai Ministru kabinetā rīkojuma projektu par apropriācijas palielinājumu 2025.gadam, pamatojoties uz minētā likuma pantu. Ņemot vērā minēto,  Ministru kabineta sēdes protokollēmuma projekta 3.punkts ir svītrojams un attiecīgi precizējama anotācijā sniegtā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izskatāms steidzamības kārtībā, jo filmu uzņemšanai nozīmīga ir vasaras/rudens sezona. Tādēļ ir būtiski veikt grozījumus esošajā normatīvajā regulējumā, lai iespējami drīz būtu iespējams izsludināt nākam, t.i., 7. atlases kārtu.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mērķi mazināt administratīvo slogu līdzfinansējuma apmēra aprēķināšanā, kā arī par prioritāriem izvirzīt eksporta apgrozījuma kāpuma mērķus, papildināti Ministru kabineta noteikumi ar jauniem papildus kritērijiem, izvirzot ambiciozus sasniedzamos rādītājus eksporta apgrozījumam un valsts pamatbudžeta ieņēmumiem.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nezaudētu vasaras periodā plānoto projektu filmēšanu Latvijā un līdz ar to iespējamo eksporta apgrozījumu un PVN budžeta ieņēmumus, paredzēts uzdot uzdevumu LIAA izsludināt jauno atlases kārtu iespējami drīz, vienlaikus paredzot finansējuma avotus.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faktiski līdzfinansējums ārvalstu filmu uzņemšanai Latvijā projektiem tiek piešķirts pieejamā līdzfinansējuma apmērā pēc atlases kārtas noslēguma, LIAA veicot saņemto pieteikumu atbilstības izvērtējumu (kas provizoriski varētu notikt 2024.gada augustā).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protokollēmumā ir veikti precizējumi.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projekta iesnieguma iesniedzējs atbilst grūtībās nonākuša komersanta pazīmēm saskaņā ar Komisijas regulas Nr. </w:t>
            </w:r>
            <w:r w:rsidR="00000000" w:rsidRPr="00000000" w:rsidDel="00000000">
              <w:rPr>
                <w:rtl w:val="0"/>
              </w:rPr>
              <w:t xml:space="preserve">651/2014</w:t>
            </w:r>
            <w:r w:rsidR="00000000" w:rsidRPr="00000000" w:rsidDel="00000000">
              <w:rPr>
                <w:rtl w:val="0"/>
              </w:rPr>
              <w:t xml:space="preserve"> 2. panta 18.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vērtējot grūtībās nonākuša uzņēmuma statusu, daļu datus pārbauda paļaujoties uz atbalsta sniedzēja apliecinājumu, piem., Komisijas regulas Nr.651/2014 2.panta 18.punkta c)apakšpunktu, jo šāda informācija nav publiski pieejama. Attiecīgi lūdzam papildināt MK noteikumu projektu ar normu, ka Komisijas regulas Nr. 651/2014 2. panta 18. punkta c) apakšpunkta nosacījums tiks pārbaudīts, piemēram, balstoties uz atbalsta pretendenta iesniegtu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atbalsta sniedzējam grūtībās nonākuša uzņēmuma pazīmes un atbilstība visiem valsts atbalsta nosacījumiem ir jāvērtē uz atbalsta piešķiršanas brīdi, lūdzam atbilstoši papildināt šo normu, ka projekta iesnieguma iesniedzēja dati grūtībās nonākuša uzņēmuma pazīmēm un atbilstība visiem valsts atbalsta nosacījumiem tiek vērtēti uz atbalsta piešķiršanas brīdi.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ņemts vērā. Precizēta 5.1. apakšpunkta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projekta iesnieguma iesniedzējs (tai skaitā vērtējot tā saistīto uzņēmumu grupas līmenī) atbilst grūtībās nonākuša komersanta pazīmēm saskaņā ar regulas Nr. 651/2014 2. panta 18. punktu, ko vērtē uz komercdarbības atbalsta (līdzfinansējuma) piešķiršanas brīdi atbilstoši šo noteikumu 19.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projekta iesnieguma iesniedzējs atbilst grūtībās nonākuša komersanta pazīmēm saskaņā ar Komisijas regulas Nr. </w:t>
            </w:r>
            <w:r w:rsidR="00000000" w:rsidRPr="00000000" w:rsidDel="00000000">
              <w:rPr>
                <w:rtl w:val="0"/>
              </w:rPr>
              <w:t xml:space="preserve">651/2014</w:t>
            </w:r>
            <w:r w:rsidR="00000000" w:rsidRPr="00000000" w:rsidDel="00000000">
              <w:rPr>
                <w:rtl w:val="0"/>
              </w:rPr>
              <w:t xml:space="preserve"> 2. panta 18.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1.panta 4.punkta un 2.panta 18.punkta nosacījumi ir jāvērtē/jāpiemēro uzņēmuma grupas līmenī (Komisijas regulas Nr.651/2014 angliskajā versijā nosacījumi, kas ir attiecināmi uz ‘undertaking’, ir jāpārbauda/jāpiemēro uzņēmuma grupas līmenī), lūdzam noteikumu 5.1. un 5.3. apakšpunktus precizēt, lai nodrošinātu, ka ar terminu "projekta iesniedzējs" tiek saprasts, ka 'projekta iesniedzējs' tiek vērtēts grupas līmenī. Vienlaikus ar skaidrojumu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precizēti 5.1. un 5.3. apakšpunkti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projekta iesnieguma iesniedzējs (tai skaitā vērtējot tā saistīto uzņēmumu grupas līmenī) atbilst grūtībās nonākuša komersanta pazīmēm saskaņā ar regulas Nr. 651/2014 2. panta 18. punktu, ko vērtē uz komercdarbības atbalsta (līdzfinansējuma) piešķiršanas brīdi atbilstoši šo noteikumu 19.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2. līdzfinansējuma apmērs ir līdz 20% no līdzfinansējuma līgumā norādīto attiecināmo izdevumu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projekta 21.</w:t>
            </w:r>
            <w:r w:rsidR="00000000" w:rsidRPr="00000000" w:rsidDel="00000000">
              <w:rPr>
                <w:vertAlign w:val="superscript"/>
                <w:rtl w:val="0"/>
              </w:rPr>
              <w:t xml:space="preserve">2</w:t>
            </w:r>
            <w:r w:rsidR="00000000" w:rsidRPr="00000000" w:rsidDel="00000000">
              <w:rPr>
                <w:rtl w:val="0"/>
              </w:rPr>
              <w:t xml:space="preserve">2.punktu ir paredzēts samazināt atbalsta programmas atbalsta maksimālo intensitāti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2024. gada atlasei līdz 20% (atbalsta lietas Nr. SA.104678 ietvaros Eiropas Komisijai paziņotā atbalsta intensitāte ir 30%), saskaņā ar Komisijas 2004. gada 21. aprīļa Regulas (EK) Nr. 794/2004, ar ko īsteno Padomes Regulu (EK) Nr. 659/1999, ar kuru nosaka sīki izstrādātus noteikumus EK līguma 93. panta piemērošanai, 4. panta 2.daļu, par to nepieciešams informēt Eiropas Komisiju. Ievērojot minēto, lūdzam precizēt noteikumu projekta anotācijas 5. sadaļu, papildinot to ar informāciju par to, ka 20 darba dienu laikā pēc noteikumu projekta spēkā stāšanās tiks nosūtīta kopsavilkuma informācija Eiropas Komisijai par plānotajām izmaiņām (atbalsta intensitātes samazinājums). Paziņojums Eiropas Komisijai nosūtāms, izmantojot SANI 2 sistēmu, atbilstoši kārtībai, kas noteikta Ministru kabineta 2014. gada 16. decembra noteikumos Nr. 759 "Kārtība, kādā Eiropas Komisijā iesniedz atbalsta programmu un individuālo atbalsta projektu paziņojumus un kopsavilkuma informāciju, un kārtība, kādā piešķir un anulē elektroniskās sistēmas lietošanas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2. līdzfinansējuma apmērs ir līdz 20% no līdzfinansējuma līgumā norādīto attiecināmo izdevumu kopsummas;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22.4.14. projekta iesniedzēja (producēšanas) maksa, bet ne vairāk kā 7 % apmērā no Latvijā attiecināmā finansējuma izlietojuma.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Nr.173 ietvaros kopumā tiek paredzēts piešķirt atbalstu tikai producēšanas darbībām, lūdzam precizēt normu tā, lai novērstu neatbilstību Komisijas regulas Nr.651/2014 54.pantam un sniegt skaidrojumu anotācijā, vai projekta iesniedzēja (producēšanas) maksa ir daļa no kopējām producēšanas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papildināta ar skaidrojumu: "Vienlaikus skaidrojam, ka projekta iesniedzēja (producēšanas maksa), kā tas norādīts noteikumu 22. punktā, ir viena no producēšanas darbību izmaksām (kopā 14 dažādas darbības, kas norādītas punktos 22.4.1 - 22.4.14).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22.4.14. projekta iesniedzēja (producēšanas) maksa, bet ne vairāk kā 7 % apmērā no Latvijā attiecināmā finansējuma izlietojuma.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tiek pārkāptas šajos noteikumos noteiktās komercdarbības atbalsta kontroles normas, tai skaitā nosacījumi, kas izriet no regulas </w:t>
            </w:r>
            <w:r w:rsidR="00000000" w:rsidRPr="00000000" w:rsidDel="00000000">
              <w:rPr>
                <w:rtl w:val="0"/>
              </w:rPr>
              <w:t xml:space="preserve">Nr. 651/2014</w:t>
            </w:r>
            <w:r w:rsidR="00000000" w:rsidRPr="00000000" w:rsidDel="00000000">
              <w:rPr>
                <w:rtl w:val="0"/>
              </w:rPr>
              <w:t xml:space="preserve">, līdzfinansējuma saņēmējam ir pienākums atmaksāt aģentūrai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nelikumīga komercdarbības atbalsta atgūšanas normu interpretāciju, lūdzam to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regulas Nr. 651/2014 nosacījumi, līdzfinansējuma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iestrādāta piedāvāta 33. punkta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tiek pārkāpti regulas Nr. 651/2014 nosacījumi, līdzfinansējuma saņēmējam ir pienākums atmaksāt aģentūrai projekta ietvaros saņemto nelikumīgo komercdarbības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w:t>
            </w:r>
            <w:r w:rsidR="00000000" w:rsidRPr="00000000" w:rsidDel="00000000">
              <w:rPr>
                <w:rtl w:val="0"/>
              </w:rPr>
              <w:t xml:space="preserve">19.</w:t>
            </w:r>
            <w:r w:rsidR="00000000" w:rsidRPr="00000000" w:rsidDel="00000000">
              <w:rPr>
                <w:rtl w:val="0"/>
              </w:rPr>
              <w:t xml:space="preserve"> punktā</w:t>
            </w:r>
            <w:r w:rsidR="00000000" w:rsidRPr="00000000" w:rsidDel="00000000">
              <w:rPr>
                <w:rtl w:val="0"/>
              </w:rPr>
              <w:t xml:space="preserve"> minētais lēmums var tikt pieņemts līdz 2024.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plānota jauna projektu atlases kārta, kā arī ņemot vērā, ka atbalstu šo noteikumu ietvaros var piešķirt līdz 2024.gada 30.jūnijam (minētais termiņš ir norādīts arī Eiropas Komisijai nosūtītajā kopsavilkuma informācijā SA.102361 ar grozījumiem SA.104678), aicinām Jūs izvērtēt nepieciešamību grozīt šo noteikumu 35.punktu un pagarināt lēmumu par atbalsta piešķiršanas termiņu (šobrīd saskaņā ar Komisijas regulas Nr.651/2014 58.panta 4.punktu un 59.pantu atbalstu saskaņā ar šo regulu var piešķirt līdz 2027.gada 30.jūnijam), tai skaitā ņemot vērā anotācijā norādīto, ka atlases kārtas datumi ir šādi 2024. gada 31. maijs - 28. jūnijs. Papildus lūdzam papildināt anotācijas V sadaļu ar informāciju, ka Ekonomikas ministrijas 20 darba dienu laikā no grozījumu spēkā stāšanas dienas SANI2 sistēmā iesniegs kopsavilkuma informāciju par atbalsta programmā veiktajiem grozījumiem.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35. punkta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Šo noteikumu 19. punktā minētais lēmums var tikt pieņemts līdz 2024. gada 30. septembrim.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kāpēc šajā kritērijā “atbilstoši filmas budžeta plānam faktiskās pievienotās vērtības nodokļa iemaksas valsts budžetā sastāda ne mazāk kā 14% no šajos noteikumos noteiktās attiecināmo izmaksu kopsummas” tika izvēlēta robežvērtība tieši 14%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kāpēc šajā kritērijā “realizējot projektu, pret vienu plānoto līdzfinansējuma eiro tiek plānots eksporta apjoms (ārvalstu kapitāls un finansējums filmu uzņemšanai Latvijā un/vai gūtie ieņēmumi no filmu realizācijas ārvalstīs) vismaz piecu eiro apmērā”  tika izvēlētā proporcija 1 pret 5 nevis kāda cita.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2024. gadā jaunajā (septītajā) kārtā iesniegtajiem filmu projektiem, kas atzīti par atbilstošiem jau Ministru kabineta 2022. gada 15. marta noteikumos Nr. 173 "Kārtība, kādā ārvalstu filmu uzņemšanai Latvijā tiek piešķirts valsts budžeta līdzfinansējums " noteiktajiem kritērijiem; noteikt papildus kritērijos, tostarp - atbilstoši filmas budžeta plānam faktiskās PVN iemaksas valsts budžetā sastāda ne mazāk kā 14% no šajos noteikumos noteiktās attiecināmo izmaksu kopsummas. Kritērijs tiek ieviests, pamatojoties uz iepriekšējo gadu vērtēšanas pieredzi (ārvalstu filmu projektu realizēšanas ietvaros veiktajām PVN iemaksām valsts budžetā), kā arī -  lai nodrošinātu PVN iemaksas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kritērijā “realizējot projektu, pret vienu plānoto līdzfinansējuma eiro tiek plānots eksporta apjoms (ārvalstu kapitāls un finansējums filmu uzņemšanai Latvijā un/vai gūtie ieņēmumi no filmu realizācijas ārvalstīs) vismaz piecu eiro apmērā” vērā ņemta iepriekšējo gadu pieredze.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papildus plānotajam valsts budžeta līdzfinansējumam faktisko PVN iemaksu valsts budžetā apmērā plānots novirzīt finanšu līdzekļus no 2024. gada 25. aprīļa Ministru kabineta rīkojumā Nr. 319 “Par apropriācijas pārdali” piešķirtajiem līdzekļiem, kā arī Ekonomikas ministrijas budžeta programmas 33.00.00 “Ekonomikas attīstības programma” izmantošanai pieejamiem līdzekļiem, kas  izmantojami pasākumiem Latvijas uzņēmējiem jaunu eksporta tirgu apguvē un eksporta palielināšanā uz prioritāriem mērķa tirgiem, izvirzīti ambiciozi eksporta apgrozījuma sasniedzamie rādītāji. Ārvalstu filmu atbalsta programma ir būtisks atbalsts gan eksporta veicināšanai, gan investīciju piesaistei, gan jaunu ekosistēmu un vērtību ķēžu veidošanai, tostarp iespēja pozicionēt Latviju eksporta tirgos un veicināt Latvijas starptautisko atpazīstamību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par nepieciešamo papildu finansējumu šis atbalsta programmas īstenošanai, kā arī ņemot vērā, ka 08.05.2024 tika pieņemts MK rīkojums Nr.344 “Par apropriācijas palielināšanu”, ar kuru MKN 173 programmas budžets tika palielināts 2 984 598 euro apmērā (un par ko šobrīd EM gatavo kopsavilkuma informāciju nosūtīšanai Eiropas Komisijai), lūdzam skaidrot, vai no minētajiem anotācijas tekstiem ir jāsecina, ka ir plānots vēl papildus programmas budžeta palielinājums.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sniegts skaidrojums, no kādiem avotiem tiek plānots papildu finansējums (risinājums).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3.sadaļas punktā “Cita informācija” minēt, ka ietekmei uz budžeta ieņēmumiem ir informatīvs raksturs un tas neprasa pārskatīt budžeta ieņēmumu bāzes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ņemts vērā. Anotācijas 3.sadaļas punkts “Cita informācija” ir papildināts.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24-TA-1187</w:t>
    </w:r>
    <w:r>
      <w:br/>
    </w:r>
    <w:r w:rsidR="00000000" w:rsidRPr="00000000" w:rsidDel="00000000">
      <w:rPr>
        <w:rtl w:val="0"/>
      </w:rPr>
      <w:t xml:space="preserve">04.06.2024. 10.35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24-TA-1187</w:t>
    </w:r>
    <w:r>
      <w:br/>
    </w:r>
    <w:r w:rsidR="00000000" w:rsidRPr="00000000" w:rsidDel="00000000">
      <w:rPr>
        <w:rtl w:val="0"/>
      </w:rPr>
      <w:t xml:space="preserve">04.06.2024. 10.35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Izziņa_24-TA-1187.docx</dc:title>
</cp:coreProperties>
</file>

<file path=docProps/custom.xml><?xml version="1.0" encoding="utf-8"?>
<Properties xmlns="http://schemas.openxmlformats.org/officeDocument/2006/custom-properties" xmlns:vt="http://schemas.openxmlformats.org/officeDocument/2006/docPropsVTypes"/>
</file>