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22-TA-2386: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Eiropas Savienības programmas "Apvārsnis Eiropa" projektu  "Zinātniskais atbalsts pierādījumos balstītiem un ilgtspējīgiem lēmumiem par dabas kapitāla izmantošanu - SELINA"" </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programmas "Apvārsnis Eiropa" projektu "Zinātniskais atbalsts pierādījumos balstītiem un ilgtspējīgiem lēmumiem par dabas kapitāla izmantošanu - SELINA""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informatīvajā ziņojumā norādīt aktuālu informāciju par Vides politikas pamatnostādnēm (proti, tās ir apstiprinātas ar Ministru kabineta 2022. gada 31. augusta rīkojumu Nr. 583 "Par Vides politikas pamatnostādnēm 2021.–2027.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Labots 2.0 Redakcijā</w:t>
            </w:r>
            <w:r w:rsidR="00000000" w:rsidRPr="00000000" w:rsidDel="00000000">
              <w:rPr>
                <w:rtl w:val="0"/>
              </w:rPr>
              <w:t xml:space="preserve">: Vides politikas pamatnostādnes 2021.-2027.gadam, apstiprinātas ar Ministru kabineta 2022. gada 31. augusta rīkojumu Nr. 583 "Par Vides politikas pamatnostādnēm 2021.–2027.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Uzdot Vides aizsardzības un reģionālās attīstības ministrijai normatīvajos aktos noteiktajā kārtībā iesniegt Finanšu ministrijai pieprasījumu finansējuma pārdalei no valsts pamatbudžeta programmas 80.00.00 „Nesadalītais finansējums Eiropas Savienības politiku instrumentu un pārējās ārvalstu finanšu palīdzības līdzfinansēto projektu un pasākumu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labad aicinām protokollēmuma projekta 3. punktā ietvert iekšējo atsauci uz 2. punktu (piemēram, iesākot 2. punktu šādā redakcijā: "Vides aizsardzības un reģionālās attīstības ministrijai, </w:t>
            </w:r>
            <w:r w:rsidR="00000000" w:rsidRPr="00000000" w:rsidDel="00000000">
              <w:rPr>
                <w:u w:val="single"/>
                <w:rtl w:val="0"/>
              </w:rPr>
              <w:t xml:space="preserve">lai nodrošinātu šī protokollēmuma 2.punktā minētā projekta īstenošanu</w:t>
            </w:r>
            <w:r w:rsidR="00000000" w:rsidRPr="00000000" w:rsidDel="00000000">
              <w:rPr>
                <w:rtl w:val="0"/>
              </w:rPr>
              <w:t xml:space="preserve">, normatīvajos aktos noteiktajā kārtībā iesniegt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aicinām arī 4. punktā ietvert iekšējo atsauci uz protokollēmuma 2. punktu, īpaši ņemot vērā, ka saīsinājums "Projekts" iepriekš nav izveidots (piemēram, izsakot 4. punktu šādā redakcijā: "Uzdot Vides aizsardzības un reģionālās attīstības ministrijai nodrošināt, ka 2027. gadā valsts pamatbudžetā tiek ieskaitīti no Eiropas Komisijas atmaksātie līdzekļi par šī protokollēmuma 2.punktā minētā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protokollēmuma 3.un 4.punkts.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Vides aizsardzības un reģionālās attīstības ministrijai, lai nodrošinātu šī protokollēmuma 2.punktā minētā projekta īstenošanu, normatīvajos aktos noteiktajā kārtībā iesniegt iesniegt Finanšu ministrijai pieprasījumu finansējuma pārdalei no valsts pamatbudžeta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22-TA-2386</w:t>
    </w:r>
    <w:r>
      <w:br/>
    </w:r>
    <w:r w:rsidR="00000000" w:rsidRPr="00000000" w:rsidDel="00000000">
      <w:rPr>
        <w:rtl w:val="0"/>
      </w:rPr>
      <w:t xml:space="preserve">08.11.2022. 08.19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22-TA-2386</w:t>
    </w:r>
    <w:r>
      <w:br/>
    </w:r>
    <w:r w:rsidR="00000000" w:rsidRPr="00000000" w:rsidDel="00000000">
      <w:rPr>
        <w:rtl w:val="0"/>
      </w:rPr>
      <w:t xml:space="preserve">08.11.2022. 08.19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Izziņa_22-TA-2386.docx</dc:title>
</cp:coreProperties>
</file>

<file path=docProps/custom.xml><?xml version="1.0" encoding="utf-8"?>
<Properties xmlns="http://schemas.openxmlformats.org/officeDocument/2006/custom-properties" xmlns:vt="http://schemas.openxmlformats.org/officeDocument/2006/docPropsVTypes"/>
</file>