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21-TA-811: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vārda, uzvārda un tautības ieraksta maiņas iesnieguma veidlapu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vārda, uzvārda un tautības ieraksta maiņas iesnieguma veidlapas paraugu.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iesnieguma veidlapas elektronisko versiju (e-formu) iestādes oficiālajā elektroniskajā adresē.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sākotnējās ietekmes novērtējuma ziņojuma (anotācijas) I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punkts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vārda, uzvārda un tautības ieraksta maiņas iesnieguma veidlapas paraugu.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ja nepieciešamā informācija lēmuma pieņemšanai nebūs pieejama valsts informācijas sistēmās, dzimtsarakstu nodaļa un Departaments varēs personai lūgt iesniegt nepieciešamo informāciju vai dokumentus" nav pieļaujāma šāda situācija. Tā ir vienreizes principa neievērošana. Ministru Kabineta rīkojumā Nr.39 "Par pakalpojumu vides pilnveides plānu 2020.–2023. gadam" rīcības virzienā 2.5. Vienreizes principa nodrošināšana valsts pārvaldes pakalpojumos, attiecībā uz vienreizes principa ievērošanu ir norādīts "Attiecīgi šis princips paredz, ka iestāde no iedzīvotājiem vai uzņēmējiem neprasa sniegt tādu informāciju, kas par šo personu jau ir pieejama citai iestādei tā vietā šī informācija tiek iegūta no iestādēm izmantojot VISS vai citus informācijas apmaiņas kanālus (..)". būtu jāparedz citu informācijas apmaiņas kanālu izmantošanu, piemēram, uzsverot e-adreses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ja nepieciešamā informācija lēmuma pieņemšanai nebūs pieejama valsts informācijas sistēmās, dzimtsarakstu nodaļa un Departaments, ievērojot vienreizes principu, varēs izmantot citus informācijas apmaiņas kanālus komunikācijai ar iestādēm, piemēram, sazinoties ar iestādēm izmantojot oficiālo elektronisko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praksē ir situācijas, kad izskatot personas iesniegumu un pieņemot lēmumu par vārda, uzvārda un tautības ieraksta maiņu, iztrūks informācijas, kas nav pieejama valsts informācijas sistēmās un nevienai citai iestādei minētās ziņas nav iesniegtas. Piemēram, ja persona vēlas iegūt laulātā uzvārdu (uzvārda maiņas ceļā) un, ja persona ir noslēgusi laulību ārvalstīs un par to nav paziņojusi Pilsonības un migrācijas lietu pārvaldei, lai tiktu aktualizētas ziņas Fizisko personu reģistrā,  vienīgais veids kā dzimtsarakstu nodaļai un Departamentam iegūt šo informāciju būs to lūgt iesniegt pašai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sākotnējās ietekmes novērtējuma ziņojuma (anotācijas) I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21-TA-811</w:t>
    </w:r>
    <w:r>
      <w:br/>
    </w:r>
    <w:r w:rsidR="00000000" w:rsidRPr="00000000" w:rsidDel="00000000">
      <w:rPr>
        <w:rtl w:val="0"/>
      </w:rPr>
      <w:t xml:space="preserve">18.02.2022. 17.47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21-TA-811</w:t>
    </w:r>
    <w:r>
      <w:br/>
    </w:r>
    <w:r w:rsidR="00000000" w:rsidRPr="00000000" w:rsidDel="00000000">
      <w:rPr>
        <w:rtl w:val="0"/>
      </w:rPr>
      <w:t xml:space="preserve">18.02.2022. 17.47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Izziņa_21-TA-811.docx</dc:title>
</cp:coreProperties>
</file>

<file path=docProps/custom.xml><?xml version="1.0" encoding="utf-8"?>
<Properties xmlns="http://schemas.openxmlformats.org/officeDocument/2006/custom-properties" xmlns:vt="http://schemas.openxmlformats.org/officeDocument/2006/docPropsVTypes"/>
</file>