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22-TA-1633: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20. janvāra noteikumos Nr. 60 "Noteikumi par obligātajām prasībām ārstniecības iestādēm un to struktūrvienībām"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nr.) grozījumu un izteikt 3.11.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Prasības sociālo pakalpojumu sniedzēju veselības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36</w:t>
            </w:r>
            <w:r w:rsidR="00000000" w:rsidRPr="00000000" w:rsidDel="00000000">
              <w:rPr>
                <w:rtl w:val="0"/>
              </w:rPr>
              <w:t xml:space="preserve"> Ja sociālā pakalpojuma ietvaros tiek veikta ārstniecība, sociālā pakalpojuma sniedzējs veido veselības punktu, kas ir sociālā pakalpojuma sniedzēja struktūrvienība, un nodrošina informāciju, kādi veselības aprūpes pakalpojumi tiek nodrošināti sociālā pakalpojuma  ietvaros. Veselības punkts atbilst šo noteikumu 3.2. apakšpunktā, 8., 9., 10., 12., 13., 14., 15., 17. (izņemot 17.3. apakšpunktu) un 18. punktā noteiktajām prasībām. Veselības punktā nav nepieciešama ārstniecības personas dežūra visu diennakti.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Sociālā pakalpojuma sniedzēja veselības punktam papildus prasībām, kas noteiktas sociālā pakalpojuma sniedzējam sociālo pakalpojumu jomu regulējošajos normatīvajos aktos, un higiēnas prasībām, kas noteiktas sociālās aprūpes institūcijām, piemēro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 sociālā pakalpojuma sniedzēja veselības punktā ir telpas,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1.1. pacientu apskati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1.2. ārstnieciskās procedūras un manipulācijas (tai skaitā brūču apstrādi un pārsiešanas), izņemot ķirurģiskās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1.3. ārstniecības personālam slēgtu vietu medicīnas ierīcēm un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37 </w:t>
            </w:r>
            <w:r w:rsidR="00000000" w:rsidRPr="00000000" w:rsidDel="00000000">
              <w:rPr>
                <w:rtl w:val="0"/>
              </w:rPr>
              <w:t xml:space="preserve">1.4. medicīnisko rehabilitāciju, ja šāds pakalpojums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1.5. zāļu uzglabāšanu un sadali slēgtā telpā vai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2. sociālā pakalpojumu sniedzēja institūcijas vadītājs nosaka atbildīgo par veselības punktu un izstrādā kārtību veselības punkta darbībai, nodrošina, ka veselības punktā pakalpojumus sniedz ārstniecības persona, kuras izglītība un kvalifikācija atbilst izglītības jomu un ārstniecības jomu regulējošajos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3. ja sociālais pakalpojums tiek sniegts ar izmitināšanu, sociālo pakalpojumu sniedzējs papildus nodrošina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3.1. telpu, lai nodrošinātu pacientu novērošanu neskaidras diagnozes gadījumā un izolāciju infekcijas slimību gadījumā, izņemot, ja klients ir izvietots vienvietīgā 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37</w:t>
            </w:r>
            <w:r w:rsidR="00000000" w:rsidRPr="00000000" w:rsidDel="00000000">
              <w:rPr>
                <w:rtl w:val="0"/>
              </w:rPr>
              <w:t xml:space="preserve"> 3.2. medicīnas ierīces pacienta fizikālai izmeklēšanai atbilstoši šo noteikumu 26.punktam, izņemot  šo noteikumu 26.6., 26.7. un 26.10.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37</w:t>
            </w:r>
            <w:r w:rsidR="00000000" w:rsidRPr="00000000" w:rsidDel="00000000">
              <w:rPr>
                <w:rtl w:val="0"/>
              </w:rPr>
              <w:t xml:space="preserve"> 4. ja veselības punktā tiek nodrošinātas vairāku ārstu speciālistu konsultācijas vai medicīniskās rehabilitācijas nodarbības individuāli vai grupā,  sociālo pakalpojumu sniedzējs iekārto vismaz vienu telpu, kur speciālisti darbojas, ievērojot darba grafiku un nodrošinot, ka ārstniecības personu vai citu speciālistu darba laiki nepārklājas un telpa ir piemērota profesionālās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Sociālā pakalpojuma sniedzēja veselības punktā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1. medicīnas ierīces pacienta fizikālai izmeklēšanai atbilstoši sniegtajam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2. medicīnas ierīces medikamentu un šķīdumu parenterālai ievadīšanai, ja šāds pakalpojums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3. ierīces ārējās asiņošanas apturēšanai, brūču apstrādei un pārsiešanai."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2009. gada 20. janvāra noteikumos Nr.60 “Noteikumi par obligātajām prasībām ārstniecības iestādēm un to struktūrvienībām””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noteikumu 63.</w:t>
            </w:r>
            <w:r w:rsidR="00000000" w:rsidRPr="00000000" w:rsidDel="00000000">
              <w:rPr>
                <w:vertAlign w:val="superscript"/>
                <w:rtl w:val="0"/>
              </w:rPr>
              <w:t xml:space="preserve">36</w:t>
            </w:r>
            <w:r w:rsidR="00000000" w:rsidRPr="00000000" w:rsidDel="00000000">
              <w:rPr>
                <w:rtl w:val="0"/>
              </w:rPr>
              <w:t xml:space="preserve"> punktu nepieciešams precizēt. Vēršam uzmanību, ka Ārstniecības likuma 55. panta otrajā daļā esošais pilnvarojums paredz Ministru kabinetam noteikt obligātās prasības ārstniecības iestādēm un to struktūrvienībām. Tādējādi projektā ir jānosaka konkrētas prasības sociālā pakalpojuma sniedzēja veselības punktam, nevis sociālā pakalpojuma sniedzēja pienākumu veidot veselības punktu. Kā norādīts projekta anotācijā, sociālā pakalpojuma ietvaros ārstniecība (sadarbība ar ārstniecības iestādi) var notikt arī uz līguma pamata. Vienlaikus piedāvājam izvērtēt projektā paredzētā noteikumu 63.</w:t>
            </w:r>
            <w:r w:rsidR="00000000" w:rsidRPr="00000000" w:rsidDel="00000000">
              <w:rPr>
                <w:vertAlign w:val="superscript"/>
                <w:rtl w:val="0"/>
              </w:rPr>
              <w:t xml:space="preserve">36</w:t>
            </w:r>
            <w:r w:rsidR="00000000" w:rsidRPr="00000000" w:rsidDel="00000000">
              <w:rPr>
                <w:rtl w:val="0"/>
              </w:rPr>
              <w:t xml:space="preserve"> punkta trešā teikuma lietderību, jo šobrīd noteikumos tiek paredzēti gadījumi, kad ārsta vai ārstniecības personas diennakts dežūra ir obligāts nosacījums. Ja ambulatorām ārstniecības iestādēm diennakts dežūra nav paredzēta, tad arī šāda veida normas noteikumos nav jāveido. Turklāt grozījums paredz ārstu aizstāt ar vispārējo apzīmējumu “ārstniecības persona”. Tādējādi šāds regulējums nav saistīts ar obligātajām prasībām veselības punktam, proti, noteikumu 63.</w:t>
            </w:r>
            <w:r w:rsidR="00000000" w:rsidRPr="00000000" w:rsidDel="00000000">
              <w:rPr>
                <w:vertAlign w:val="superscript"/>
                <w:rtl w:val="0"/>
              </w:rPr>
              <w:t xml:space="preserve">36</w:t>
            </w:r>
            <w:r w:rsidR="00000000" w:rsidRPr="00000000" w:rsidDel="00000000">
              <w:rPr>
                <w:rtl w:val="0"/>
              </w:rPr>
              <w:t xml:space="preserve"> punkta trešais teikums neatbilst likuma pilnvarojumam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noteikumu 63.</w:t>
            </w:r>
            <w:r w:rsidR="00000000" w:rsidRPr="00000000" w:rsidDel="00000000">
              <w:rPr>
                <w:vertAlign w:val="superscript"/>
                <w:rtl w:val="0"/>
              </w:rPr>
              <w:t xml:space="preserve">36</w:t>
            </w:r>
            <w:r w:rsidR="00000000" w:rsidRPr="00000000" w:rsidDel="00000000">
              <w:rPr>
                <w:rtl w:val="0"/>
              </w:rPr>
              <w:t xml:space="preserve"> punkts precizēts un izteikts šādā redakcijā: "63.</w:t>
            </w:r>
            <w:r w:rsidR="00000000" w:rsidRPr="00000000" w:rsidDel="00000000">
              <w:rPr>
                <w:vertAlign w:val="superscript"/>
                <w:rtl w:val="0"/>
              </w:rPr>
              <w:t xml:space="preserve">36 </w:t>
            </w:r>
            <w:r w:rsidR="00000000" w:rsidRPr="00000000" w:rsidDel="00000000">
              <w:rPr>
                <w:rtl w:val="0"/>
              </w:rPr>
              <w:t xml:space="preserve"> Sociālā pakalpojuma sniedzēja veselības punkts ir tā struktūrvienība un tam jāatbilst šo noteikumu 3.2. apakšpunktā, 8., 9., 10., 12., 13., 14., 15., 17. (izņemot 17.3. apakšpunktu) un 18. punktā noteiktajām prasībām. Sociālā pakalpojuma sniedzējs nodrošina informāciju, kādi veselības aprūpes pakalpojumi tiek nodrošināti sociālā pakalpojuma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nr.) grozījumu un izteikt 3.11.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Prasības sociālo pakalpojumu sniedzēju veselības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36</w:t>
            </w:r>
            <w:r w:rsidR="00000000" w:rsidRPr="00000000" w:rsidDel="00000000">
              <w:rPr>
                <w:rtl w:val="0"/>
              </w:rPr>
              <w:t xml:space="preserve">  Sociālā pakalpojuma sniedzēja veselības punkts ir tā struktūrvienība un tam jāatbilst šo noteikumu 3.2. apakšpunktā, 8., 9., 10., 12., 13., 14., 15., 17. (izņemot 17.3. apakšpunktu) un 18. punktā noteiktajām prasībām. Sociālā pakalpojuma sniedzējs nodrošina informāciju, kādi veselības aprūpes pakalpojumi tiek nodrošināti sociālā pakalpojuma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Sociālā pakalpojuma sniedzēja veselības punktam papildus prasībām, kas noteiktas sociālā pakalpojuma sniedzējam sociālo pakalpojumu jomu regulējošajos normatīvajos aktos, un higiēnas prasībām, kas noteiktas sociālās aprūpes institūcijām, piemēro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 sociālā pakalpojuma sniedzēja veselības punktā ir telpas,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1.1. pacientu apskati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1.2. ārstnieciskās procedūras un manipulācijas (tai skaitā brūču apstrādi un pārsiešanas), izņemot ķirurģiskās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1.3. ārstniecības personālam slēgtu vietu medicīnas ierīcēm un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37 </w:t>
            </w:r>
            <w:r w:rsidR="00000000" w:rsidRPr="00000000" w:rsidDel="00000000">
              <w:rPr>
                <w:rtl w:val="0"/>
              </w:rPr>
              <w:t xml:space="preserve">1.4. medicīnisko rehabilitāciju, ja šāds pakalpojums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1.5. zāļu uzglabāšanu un sadali slēgtā telpā vai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2. sociālā pakalpojumu sniedzēja institūcijas vadītājs nosaka atbildīgo par veselības punktu un izstrādā kārtību veselības punkta darbībai, nodrošina, ka veselības punktā pakalpojumus sniedz ārstniecības persona, kuras izglītība un kvalifikācija atbilst izglītības jomu un ārstniecības jomu regulējošajos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3. ja sociālais pakalpojums tiek sniegts ar izmitināšanu, sociālo pakalpojumu sniedzējs papildus nodrošina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37</w:t>
            </w:r>
            <w:r w:rsidR="00000000" w:rsidRPr="00000000" w:rsidDel="00000000">
              <w:rPr>
                <w:rtl w:val="0"/>
              </w:rPr>
              <w:t xml:space="preserve"> 3.1. telpu, lai nodrošinātu pacientu novērošanu neskaidras diagnozes gadījumā un izolāciju infekcijas slimību gadījumā, izņemot, ja klients ir izvietots vienvietīgā 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37</w:t>
            </w:r>
            <w:r w:rsidR="00000000" w:rsidRPr="00000000" w:rsidDel="00000000">
              <w:rPr>
                <w:rtl w:val="0"/>
              </w:rPr>
              <w:t xml:space="preserve"> 3.2. medicīnas ierīces pacienta fizikālai izmeklēšanai atbilstoši šo noteikumu 26.punktam, izņemot  šo noteikumu 26.6., 26.7. un 26.10.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37</w:t>
            </w:r>
            <w:r w:rsidR="00000000" w:rsidRPr="00000000" w:rsidDel="00000000">
              <w:rPr>
                <w:rtl w:val="0"/>
              </w:rPr>
              <w:t xml:space="preserve"> 4. ja veselības punktā tiek nodrošinātas vairāku ārstu speciālistu konsultācijas vai medicīniskās rehabilitācijas nodarbības individuāli vai grupā,  sociālo pakalpojumu sniedzējs iekārto vismaz vienu telpu, kur speciālisti darbojas, ievērojot darba grafiku un nodrošinot, ka ārstniecības personu vai citu speciālistu darba laiki nepārklājas un telpa ir piemērota profesionālās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Sociālā pakalpojuma sniedzēja veselības punktā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1. medicīnas ierīces pacienta fizikālai izmeklēšanai atbilstoši sniegtajam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2. medicīnas ierīces medikamentu un šķīdumu parenterālai ievadīšanai, ja šāds pakalpojums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38</w:t>
            </w:r>
            <w:r w:rsidR="00000000" w:rsidRPr="00000000" w:rsidDel="00000000">
              <w:rPr>
                <w:rtl w:val="0"/>
              </w:rPr>
              <w:t xml:space="preserve"> 3. ierīces ārējās asiņošanas apturēšanai, brūču apstrādei un pārsiešanai."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nepieciešams sniegt izvērstu informāciju par jaunā regulējuma mērķi un būtību sociālo pakalpojumu sniedzējiem. Vēršam uzmanību, ka sociālo pakalpojumu sniedzēji ir ļoti dažādi, tādēļ ir apšaubāma iespēja ar normatīvo aktu noteikt vienādas ārstniecības iestādes obligātās prasības, piemēram, dienas aprūpes centram un ilgstošas sociālās aprūpes un sociālās rehabilitācijas institūcijai personām ar smagiem garīga rakstura traucējumiem. Tieslietu ministrijas ieskatā bez īpaša un pamatota skaidrojuma nebūtu pieļaujama obligāto prasību vienādošana šādiem sociālo pakalpojumu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izvērstu informāciju par jaunā regulējuma mērķi un būtību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20. janvāra noteikumos Nr. 60 "Noteikumi par obligātajām prasībām ārstniecības iestādēm un to struktūrvienībām"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projektā ir viens grozījums, kas paredz izteikt 3.11. apakšnodaļu jaunā redakcijā. Ievērojot minēto, piedāvājam precizēt projekta nosaukumu un vārdu “Grozījumi” aizstāt ar vārdu “Grozījums”.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 ''Grozījums Ministru kabineta 2009. gada 20. janvāra noteikumos Nr. 60 "Noteikumi par obligātajām prasībām ārstniecības iestādēm un to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pasē nosaukumu pašlaik var nomanīt tikai VK atbildīgie darbinieki, VK tika paziņots par šo situāciju, atbildīgie darbinieki nomainīs nosaukumu, kad TA tiks iesniegts VK.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2009. gada 20. janvāra noteikumos Nr. 60 "Noteikumi par obligātajām prasībām ārstniecības iestādēm un to struktūrvienībām"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22-TA-1633</w:t>
    </w:r>
    <w:r>
      <w:br/>
    </w:r>
    <w:r w:rsidR="00000000" w:rsidRPr="00000000" w:rsidDel="00000000">
      <w:rPr>
        <w:rtl w:val="0"/>
      </w:rPr>
      <w:t xml:space="preserve">19.08.2022. 16.20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22-TA-1633</w:t>
    </w:r>
    <w:r>
      <w:br/>
    </w:r>
    <w:r w:rsidR="00000000" w:rsidRPr="00000000" w:rsidDel="00000000">
      <w:rPr>
        <w:rtl w:val="0"/>
      </w:rPr>
      <w:t xml:space="preserve">19.08.2022. 16.20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Izziņa_22-TA-1633.docx</dc:title>
</cp:coreProperties>
</file>

<file path=docProps/custom.xml><?xml version="1.0" encoding="utf-8"?>
<Properties xmlns="http://schemas.openxmlformats.org/officeDocument/2006/custom-properties" xmlns:vt="http://schemas.openxmlformats.org/officeDocument/2006/docPropsVTypes"/>
</file>