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7805" w:type="dxa"/>
        <w:tblLayout w:type="fixed"/>
        <w:tblLook w:val="04A0" w:firstRow="1" w:lastRow="0" w:firstColumn="1" w:lastColumn="0" w:noHBand="0" w:noVBand="1"/>
      </w:tblPr>
      <w:tblGrid>
        <w:gridCol w:w="680"/>
        <w:gridCol w:w="3157"/>
        <w:gridCol w:w="566"/>
        <w:gridCol w:w="3402"/>
      </w:tblGrid>
      <w:tr w:rsidR="009B076D" w14:paraId="23EDEEBE" w14:textId="77777777" w:rsidTr="00CE6F7B">
        <w:trPr>
          <w:trHeight w:val="567"/>
        </w:trPr>
        <w:tc>
          <w:tcPr>
            <w:tcW w:w="680" w:type="dxa"/>
          </w:tcPr>
          <w:p w14:paraId="2D454C6A" w14:textId="77777777" w:rsidR="00CE6F7B" w:rsidRDefault="005715DB" w:rsidP="00CE6F7B">
            <w:pPr>
              <w:pStyle w:val="Header"/>
              <w:rPr>
                <w:rFonts w:ascii="Times New Roman" w:eastAsia="Times New Roman" w:hAnsi="Times New Roman"/>
                <w:spacing w:val="20"/>
                <w:sz w:val="16"/>
                <w:szCs w:val="16"/>
              </w:rPr>
            </w:pPr>
            <w:r w:rsidRPr="57FAFC35">
              <w:rPr>
                <w:rFonts w:ascii="Times New Roman" w:eastAsia="Times New Roman" w:hAnsi="Times New Roman"/>
              </w:rPr>
              <w:t>Rīgā</w:t>
            </w:r>
          </w:p>
        </w:tc>
        <w:tc>
          <w:tcPr>
            <w:tcW w:w="3157" w:type="dxa"/>
            <w:tcBorders>
              <w:bottom w:val="dashed" w:sz="4" w:space="0" w:color="000000" w:themeColor="text1"/>
            </w:tcBorders>
          </w:tcPr>
          <w:p w14:paraId="569152F3" w14:textId="77777777" w:rsidR="00CE6F7B" w:rsidRDefault="005715DB" w:rsidP="00CE6F7B">
            <w:pPr>
              <w:spacing w:after="0" w:line="240" w:lineRule="auto"/>
              <w:rPr>
                <w:rFonts w:ascii="Times New Roman" w:eastAsia="Times New Roman" w:hAnsi="Times New Roman"/>
                <w:spacing w:val="20"/>
                <w:sz w:val="16"/>
                <w:szCs w:val="16"/>
              </w:rPr>
            </w:pPr>
            <w:r w:rsidRPr="57FAFC35">
              <w:rPr>
                <w:rFonts w:ascii="Times New Roman" w:hAnsi="Times New Roman"/>
                <w:spacing w:val="20"/>
              </w:rPr>
              <w:t xml:space="preserve">Datums skatāms </w:t>
            </w:r>
            <w:r>
              <w:rPr>
                <w:rFonts w:ascii="Times New Roman" w:hAnsi="Times New Roman"/>
                <w:spacing w:val="20"/>
              </w:rPr>
              <w:br/>
            </w:r>
            <w:r w:rsidRPr="57FAFC35">
              <w:rPr>
                <w:rFonts w:ascii="Times New Roman" w:hAnsi="Times New Roman"/>
                <w:spacing w:val="20"/>
              </w:rPr>
              <w:t>laika zīmogā</w:t>
            </w:r>
          </w:p>
        </w:tc>
        <w:tc>
          <w:tcPr>
            <w:tcW w:w="566" w:type="dxa"/>
          </w:tcPr>
          <w:p w14:paraId="20282951" w14:textId="77777777" w:rsidR="00CE6F7B" w:rsidRDefault="005715DB" w:rsidP="00CE6F7B">
            <w:pPr>
              <w:pStyle w:val="Header"/>
              <w:rPr>
                <w:rFonts w:ascii="Times New Roman" w:eastAsia="Times New Roman" w:hAnsi="Times New Roman"/>
                <w:spacing w:val="20"/>
                <w:sz w:val="16"/>
                <w:szCs w:val="16"/>
              </w:rPr>
            </w:pPr>
            <w:r w:rsidRPr="57FAFC35">
              <w:rPr>
                <w:rFonts w:ascii="Times New Roman" w:eastAsia="Times New Roman" w:hAnsi="Times New Roman"/>
              </w:rPr>
              <w:t>Nr.</w:t>
            </w:r>
          </w:p>
        </w:tc>
        <w:tc>
          <w:tcPr>
            <w:tcW w:w="3402" w:type="dxa"/>
            <w:tcBorders>
              <w:bottom w:val="dashed" w:sz="4" w:space="0" w:color="000000" w:themeColor="text1"/>
            </w:tcBorders>
          </w:tcPr>
          <w:p w14:paraId="3FC5D7A0" w14:textId="77777777" w:rsidR="00CE6F7B" w:rsidRDefault="005715DB" w:rsidP="00CE6F7B">
            <w:pPr>
              <w:rPr>
                <w:rFonts w:ascii="Times New Roman" w:eastAsia="Times New Roman" w:hAnsi="Times New Roman"/>
                <w:spacing w:val="20"/>
                <w:sz w:val="24"/>
                <w:szCs w:val="24"/>
              </w:rPr>
            </w:pPr>
            <w:r w:rsidRPr="00295865">
              <w:rPr>
                <w:rFonts w:ascii="Times New Roman" w:eastAsia="Times New Roman" w:hAnsi="Times New Roman"/>
                <w:noProof/>
                <w:spacing w:val="20"/>
                <w:sz w:val="24"/>
                <w:szCs w:val="24"/>
              </w:rPr>
              <w:t>4-3.2e/21/795</w:t>
            </w:r>
          </w:p>
        </w:tc>
      </w:tr>
      <w:tr w:rsidR="009B076D" w14:paraId="025B9EE3" w14:textId="77777777" w:rsidTr="00CE6F7B">
        <w:trPr>
          <w:trHeight w:val="284"/>
        </w:trPr>
        <w:tc>
          <w:tcPr>
            <w:tcW w:w="680" w:type="dxa"/>
          </w:tcPr>
          <w:p w14:paraId="79ECABC9" w14:textId="77777777" w:rsidR="00CE6F7B" w:rsidRDefault="005715DB" w:rsidP="00CE6F7B">
            <w:pPr>
              <w:pStyle w:val="Header"/>
              <w:rPr>
                <w:rFonts w:ascii="Times New Roman" w:eastAsia="Times New Roman" w:hAnsi="Times New Roman"/>
                <w:spacing w:val="20"/>
                <w:sz w:val="16"/>
                <w:szCs w:val="16"/>
              </w:rPr>
            </w:pPr>
            <w:r w:rsidRPr="57FAFC35">
              <w:rPr>
                <w:rFonts w:ascii="Times New Roman" w:eastAsia="Times New Roman" w:hAnsi="Times New Roman"/>
              </w:rPr>
              <w:t>Uz</w:t>
            </w:r>
          </w:p>
        </w:tc>
        <w:tc>
          <w:tcPr>
            <w:tcW w:w="3157" w:type="dxa"/>
            <w:tcBorders>
              <w:top w:val="dashed" w:sz="4" w:space="0" w:color="000000" w:themeColor="text1"/>
              <w:bottom w:val="dashed" w:sz="4" w:space="0" w:color="000000" w:themeColor="text1"/>
            </w:tcBorders>
          </w:tcPr>
          <w:p w14:paraId="07874A24" w14:textId="77777777" w:rsidR="00CE6F7B" w:rsidRDefault="005715DB" w:rsidP="00CE6F7B">
            <w:pPr>
              <w:pStyle w:val="Header"/>
              <w:rPr>
                <w:rFonts w:ascii="Times New Roman" w:eastAsia="Times New Roman" w:hAnsi="Times New Roman"/>
                <w:spacing w:val="20"/>
                <w:sz w:val="24"/>
                <w:szCs w:val="24"/>
              </w:rPr>
            </w:pPr>
            <w:r w:rsidRPr="00C45D5E">
              <w:rPr>
                <w:rFonts w:ascii="Times New Roman" w:eastAsia="Times New Roman" w:hAnsi="Times New Roman"/>
                <w:spacing w:val="20"/>
                <w:sz w:val="24"/>
                <w:szCs w:val="24"/>
              </w:rPr>
              <w:t>2020-VSS-PROT-18-3004</w:t>
            </w:r>
          </w:p>
        </w:tc>
        <w:tc>
          <w:tcPr>
            <w:tcW w:w="566" w:type="dxa"/>
          </w:tcPr>
          <w:p w14:paraId="6C33EDF7" w14:textId="77777777" w:rsidR="00CE6F7B" w:rsidRDefault="005715DB" w:rsidP="00CE6F7B">
            <w:pPr>
              <w:pStyle w:val="Header"/>
              <w:rPr>
                <w:rFonts w:ascii="Times New Roman" w:eastAsia="Times New Roman" w:hAnsi="Times New Roman"/>
                <w:spacing w:val="20"/>
                <w:sz w:val="16"/>
                <w:szCs w:val="16"/>
              </w:rPr>
            </w:pPr>
            <w:r w:rsidRPr="57FAFC35">
              <w:rPr>
                <w:rFonts w:ascii="Times New Roman" w:eastAsia="Times New Roman" w:hAnsi="Times New Roman"/>
              </w:rPr>
              <w:t>Nr.</w:t>
            </w:r>
          </w:p>
        </w:tc>
        <w:tc>
          <w:tcPr>
            <w:tcW w:w="3402" w:type="dxa"/>
            <w:tcBorders>
              <w:top w:val="dashed" w:sz="4" w:space="0" w:color="000000" w:themeColor="text1"/>
              <w:bottom w:val="dashed" w:sz="4" w:space="0" w:color="000000" w:themeColor="text1"/>
            </w:tcBorders>
          </w:tcPr>
          <w:p w14:paraId="1F3D00FD" w14:textId="77777777" w:rsidR="00CE6F7B" w:rsidRDefault="005715DB" w:rsidP="00CE6F7B">
            <w:pPr>
              <w:pStyle w:val="Header"/>
              <w:rPr>
                <w:rFonts w:ascii="Times New Roman" w:eastAsia="Times New Roman" w:hAnsi="Times New Roman"/>
                <w:spacing w:val="20"/>
                <w:sz w:val="24"/>
                <w:szCs w:val="24"/>
              </w:rPr>
            </w:pPr>
            <w:r>
              <w:rPr>
                <w:rFonts w:ascii="Times New Roman" w:eastAsia="Times New Roman" w:hAnsi="Times New Roman"/>
                <w:spacing w:val="20"/>
                <w:sz w:val="24"/>
                <w:szCs w:val="24"/>
              </w:rPr>
              <w:t>13.</w:t>
            </w:r>
            <w:r>
              <w:t xml:space="preserve"> </w:t>
            </w:r>
            <w:r w:rsidRPr="00C45D5E">
              <w:rPr>
                <w:rFonts w:ascii="Times New Roman" w:eastAsia="Times New Roman" w:hAnsi="Times New Roman"/>
                <w:spacing w:val="20"/>
                <w:sz w:val="24"/>
                <w:szCs w:val="24"/>
              </w:rPr>
              <w:t>§</w:t>
            </w:r>
          </w:p>
        </w:tc>
      </w:tr>
    </w:tbl>
    <w:p w14:paraId="0FEB2E0E" w14:textId="77777777" w:rsidR="001B2529" w:rsidRDefault="001B2529" w:rsidP="57FAFC35">
      <w:pPr>
        <w:spacing w:after="0" w:line="240" w:lineRule="auto"/>
        <w:rPr>
          <w:rFonts w:ascii="Times New Roman" w:hAnsi="Times New Roman"/>
          <w:sz w:val="24"/>
          <w:szCs w:val="24"/>
        </w:rPr>
      </w:pPr>
    </w:p>
    <w:p w14:paraId="4C527C6B" w14:textId="77777777" w:rsidR="001B2529" w:rsidRDefault="001B2529" w:rsidP="57FAFC35">
      <w:pPr>
        <w:spacing w:after="0" w:line="240" w:lineRule="auto"/>
        <w:ind w:left="720" w:hanging="720"/>
        <w:rPr>
          <w:rFonts w:ascii="Times New Roman" w:hAnsi="Times New Roman"/>
          <w:sz w:val="24"/>
          <w:szCs w:val="24"/>
        </w:rPr>
      </w:pPr>
    </w:p>
    <w:p w14:paraId="137C0198" w14:textId="77777777" w:rsidR="001B2529" w:rsidRPr="00A82B17" w:rsidRDefault="005715DB" w:rsidP="57FAFC35">
      <w:pPr>
        <w:tabs>
          <w:tab w:val="left" w:pos="1515"/>
        </w:tabs>
        <w:spacing w:after="0" w:line="240" w:lineRule="auto"/>
        <w:jc w:val="right"/>
        <w:rPr>
          <w:rFonts w:ascii="Times New Roman" w:hAnsi="Times New Roman"/>
          <w:sz w:val="24"/>
          <w:szCs w:val="24"/>
        </w:rPr>
      </w:pPr>
      <w:r w:rsidRPr="57FAFC35">
        <w:rPr>
          <w:rFonts w:ascii="Times New Roman" w:hAnsi="Times New Roman"/>
          <w:sz w:val="24"/>
          <w:szCs w:val="24"/>
        </w:rPr>
        <w:t>Vides aizsardzības un reģionālās attīstības ministrijai</w:t>
      </w:r>
    </w:p>
    <w:p w14:paraId="1755ED34" w14:textId="77777777" w:rsidR="001B2529" w:rsidRPr="00A82B17" w:rsidRDefault="001B2529" w:rsidP="57FAFC35">
      <w:pPr>
        <w:spacing w:after="0" w:line="240" w:lineRule="auto"/>
        <w:jc w:val="right"/>
        <w:rPr>
          <w:rFonts w:ascii="Times New Roman" w:hAnsi="Times New Roman"/>
          <w:sz w:val="24"/>
          <w:szCs w:val="24"/>
        </w:rPr>
      </w:pPr>
    </w:p>
    <w:p w14:paraId="56799438" w14:textId="77777777" w:rsidR="001B2529" w:rsidRPr="00A82B17" w:rsidRDefault="005715DB" w:rsidP="57FAFC35">
      <w:pPr>
        <w:spacing w:after="0" w:line="240" w:lineRule="auto"/>
        <w:rPr>
          <w:rFonts w:ascii="Times New Roman" w:hAnsi="Times New Roman"/>
          <w:i/>
          <w:iCs/>
          <w:sz w:val="24"/>
          <w:szCs w:val="24"/>
        </w:rPr>
      </w:pPr>
      <w:r w:rsidRPr="57FAFC35">
        <w:rPr>
          <w:rFonts w:ascii="Times New Roman" w:hAnsi="Times New Roman"/>
          <w:i/>
          <w:iCs/>
          <w:sz w:val="24"/>
          <w:szCs w:val="24"/>
        </w:rPr>
        <w:t xml:space="preserve">Par </w:t>
      </w:r>
      <w:r w:rsidR="03D81C6E" w:rsidRPr="57FAFC35">
        <w:rPr>
          <w:rFonts w:ascii="Times New Roman" w:hAnsi="Times New Roman"/>
          <w:i/>
          <w:iCs/>
          <w:sz w:val="24"/>
          <w:szCs w:val="24"/>
        </w:rPr>
        <w:t xml:space="preserve">informatīvo ziņojumu </w:t>
      </w:r>
    </w:p>
    <w:p w14:paraId="11380841" w14:textId="77777777" w:rsidR="03D81C6E" w:rsidRDefault="005715DB" w:rsidP="57FAFC35">
      <w:pPr>
        <w:spacing w:after="0" w:line="240" w:lineRule="auto"/>
        <w:rPr>
          <w:rFonts w:ascii="Times New Roman" w:hAnsi="Times New Roman"/>
          <w:i/>
          <w:iCs/>
          <w:sz w:val="24"/>
          <w:szCs w:val="24"/>
        </w:rPr>
      </w:pPr>
      <w:r w:rsidRPr="57FAFC35">
        <w:rPr>
          <w:rFonts w:ascii="Times New Roman" w:hAnsi="Times New Roman"/>
          <w:i/>
          <w:iCs/>
          <w:sz w:val="24"/>
          <w:szCs w:val="24"/>
        </w:rPr>
        <w:t xml:space="preserve">“Par valsts informācijas un komunikācijas tehnoloģiju </w:t>
      </w:r>
      <w:r>
        <w:br/>
      </w:r>
      <w:r w:rsidRPr="57FAFC35">
        <w:rPr>
          <w:rFonts w:ascii="Times New Roman" w:hAnsi="Times New Roman"/>
          <w:i/>
          <w:iCs/>
          <w:sz w:val="24"/>
          <w:szCs w:val="24"/>
        </w:rPr>
        <w:t>resursu un kompetenču konsolidāciju”</w:t>
      </w:r>
    </w:p>
    <w:p w14:paraId="2DA16C46" w14:textId="77777777" w:rsidR="57FAFC35" w:rsidRDefault="57FAFC35" w:rsidP="57FAFC35">
      <w:pPr>
        <w:spacing w:after="0" w:line="240" w:lineRule="auto"/>
        <w:rPr>
          <w:rFonts w:ascii="Times New Roman" w:hAnsi="Times New Roman"/>
          <w:i/>
          <w:iCs/>
          <w:sz w:val="24"/>
          <w:szCs w:val="24"/>
        </w:rPr>
      </w:pPr>
    </w:p>
    <w:p w14:paraId="24C377EC" w14:textId="77777777" w:rsidR="003452CE" w:rsidRPr="00A82B17" w:rsidRDefault="005715DB" w:rsidP="57FAFC35">
      <w:pPr>
        <w:pStyle w:val="xtv213"/>
        <w:spacing w:after="120" w:afterAutospacing="0"/>
        <w:ind w:firstLine="600"/>
        <w:jc w:val="both"/>
      </w:pPr>
      <w:r w:rsidRPr="57FAFC35">
        <w:t>Izglītības un zinātnes ministrija</w:t>
      </w:r>
      <w:r w:rsidR="00DD1290" w:rsidRPr="57FAFC35">
        <w:t xml:space="preserve"> (turpmāk -</w:t>
      </w:r>
      <w:r w:rsidR="00E05B76" w:rsidRPr="57FAFC35">
        <w:t xml:space="preserve"> </w:t>
      </w:r>
      <w:r w:rsidR="00DD1290" w:rsidRPr="57FAFC35">
        <w:t>IZM)</w:t>
      </w:r>
      <w:r w:rsidRPr="57FAFC35">
        <w:t xml:space="preserve"> </w:t>
      </w:r>
      <w:r w:rsidR="00E05B76" w:rsidRPr="57FAFC35">
        <w:t xml:space="preserve">savas </w:t>
      </w:r>
      <w:r w:rsidR="71BED114" w:rsidRPr="57FAFC35">
        <w:t>kompetences</w:t>
      </w:r>
      <w:r w:rsidR="00E05B76" w:rsidRPr="57FAFC35">
        <w:t xml:space="preserve"> ietvaros </w:t>
      </w:r>
      <w:r w:rsidRPr="57FAFC35">
        <w:t>ir izvē</w:t>
      </w:r>
      <w:r w:rsidR="0079292E" w:rsidRPr="57FAFC35">
        <w:t>rtējusi</w:t>
      </w:r>
      <w:r w:rsidR="34DDAB40" w:rsidRPr="57FAFC35">
        <w:t xml:space="preserve"> Vides aizsardzības un reģionālās attīstības ministrijas (turpmāk - VARAM)  sagatavoto informatīvā ziņojuma</w:t>
      </w:r>
      <w:r w:rsidR="20EE8CFB" w:rsidRPr="57FAFC35">
        <w:t xml:space="preserve"> “Par valsts informācijas un komunikācijas tehnoloģiju resursu un kompetenču konsolidāciju”</w:t>
      </w:r>
      <w:r w:rsidR="34DDAB40" w:rsidRPr="57FAFC35">
        <w:t xml:space="preserve"> projektu </w:t>
      </w:r>
      <w:r w:rsidR="00771C8D" w:rsidRPr="57FAFC35">
        <w:t xml:space="preserve">(turpmāk – </w:t>
      </w:r>
      <w:r w:rsidR="3F175379" w:rsidRPr="57FAFC35">
        <w:t>informatīvais ziņojums</w:t>
      </w:r>
      <w:r w:rsidR="00771C8D" w:rsidRPr="57FAFC35">
        <w:t>)</w:t>
      </w:r>
      <w:r w:rsidR="00E5697F" w:rsidRPr="57FAFC35">
        <w:t xml:space="preserve">. </w:t>
      </w:r>
    </w:p>
    <w:p w14:paraId="79DC5EF0" w14:textId="77777777" w:rsidR="003452CE" w:rsidRPr="00A82B17" w:rsidRDefault="005715DB" w:rsidP="57FAFC35">
      <w:pPr>
        <w:pStyle w:val="xtv213"/>
        <w:spacing w:after="120" w:afterAutospacing="0"/>
        <w:ind w:firstLine="600"/>
        <w:jc w:val="both"/>
      </w:pPr>
      <w:r w:rsidRPr="57FAFC35">
        <w:t>IZM izsaka sekojošus</w:t>
      </w:r>
      <w:r w:rsidR="008814A2" w:rsidRPr="57FAFC35">
        <w:t xml:space="preserve"> iebildumus</w:t>
      </w:r>
      <w:r w:rsidR="00F25C39" w:rsidRPr="57FAFC35">
        <w:t>:</w:t>
      </w:r>
    </w:p>
    <w:p w14:paraId="163324F6" w14:textId="77777777" w:rsidR="56E19460" w:rsidRDefault="005715DB" w:rsidP="57FAFC35">
      <w:pPr>
        <w:pStyle w:val="xtv213"/>
        <w:numPr>
          <w:ilvl w:val="0"/>
          <w:numId w:val="1"/>
        </w:numPr>
        <w:spacing w:after="120" w:afterAutospacing="0"/>
        <w:jc w:val="both"/>
      </w:pPr>
      <w:r w:rsidRPr="57FAFC35">
        <w:t xml:space="preserve">Informatīvajam ziņojumam pievienotajā </w:t>
      </w:r>
      <w:proofErr w:type="spellStart"/>
      <w:r w:rsidRPr="57FAFC35">
        <w:t>protokollēmu</w:t>
      </w:r>
      <w:r w:rsidRPr="57FAFC35">
        <w:t>ma</w:t>
      </w:r>
      <w:proofErr w:type="spellEnd"/>
      <w:r w:rsidRPr="57FAFC35">
        <w:t xml:space="preserve"> projektā noteiktie termiņi ir pagājuši. Lūdzam aktualizēt </w:t>
      </w:r>
      <w:proofErr w:type="spellStart"/>
      <w:r w:rsidRPr="57FAFC35">
        <w:t>protokollēmuma</w:t>
      </w:r>
      <w:proofErr w:type="spellEnd"/>
      <w:r w:rsidRPr="57FAFC35">
        <w:t xml:space="preserve"> projektu.</w:t>
      </w:r>
    </w:p>
    <w:p w14:paraId="431DA9F0" w14:textId="77777777" w:rsidR="113559FB" w:rsidRDefault="005715DB" w:rsidP="57FAFC35">
      <w:pPr>
        <w:pStyle w:val="xtv213"/>
        <w:numPr>
          <w:ilvl w:val="0"/>
          <w:numId w:val="1"/>
        </w:numPr>
        <w:spacing w:after="120" w:afterAutospacing="0"/>
        <w:jc w:val="both"/>
      </w:pPr>
      <w:r w:rsidRPr="57FAFC35">
        <w:t xml:space="preserve">Lūdzam </w:t>
      </w:r>
      <w:proofErr w:type="spellStart"/>
      <w:r w:rsidRPr="57FAFC35">
        <w:t>protokollēmuma</w:t>
      </w:r>
      <w:proofErr w:type="spellEnd"/>
      <w:r w:rsidRPr="57FAFC35">
        <w:t xml:space="preserve"> 5.1. apakšpunktā minētos priekšlikumus par koplietošanas pakalpojumu pārvaldības </w:t>
      </w:r>
      <w:r w:rsidR="2A061E91" w:rsidRPr="57FAFC35">
        <w:t>modeļa ieviešanu</w:t>
      </w:r>
      <w:r w:rsidR="6E79C74F" w:rsidRPr="57FAFC35">
        <w:t xml:space="preserve">, kas ietvers izmaiņas normatīvajā regulējumā, organizācijas struktūru un pakalpojumu attīstības, pakalpojumu prasību izpildes uzraudzības, kā arī finansējuma pārvaldības </w:t>
      </w:r>
      <w:r w:rsidR="1ACFE6A4" w:rsidRPr="57FAFC35">
        <w:t>jomās iekļaut informatīvajā ziņojumā.</w:t>
      </w:r>
    </w:p>
    <w:p w14:paraId="640D3B58" w14:textId="77777777" w:rsidR="683C62BA" w:rsidRDefault="005715DB" w:rsidP="57FAFC35">
      <w:pPr>
        <w:pStyle w:val="xtv213"/>
        <w:numPr>
          <w:ilvl w:val="0"/>
          <w:numId w:val="1"/>
        </w:numPr>
        <w:spacing w:after="120" w:afterAutospacing="0"/>
        <w:jc w:val="both"/>
      </w:pPr>
      <w:r w:rsidRPr="57FAFC35">
        <w:t xml:space="preserve">Lūdzam informatīvo ziņojumu papildināt ar iestāžu (resoru) </w:t>
      </w:r>
      <w:r w:rsidR="784FE88F" w:rsidRPr="57FAFC35">
        <w:t xml:space="preserve">esošās </w:t>
      </w:r>
      <w:r w:rsidRPr="57FAFC35">
        <w:t xml:space="preserve">infrastruktūras </w:t>
      </w:r>
      <w:r w:rsidR="62232226" w:rsidRPr="57FAFC35">
        <w:t>izvērtējamu</w:t>
      </w:r>
      <w:r w:rsidR="49202CA9" w:rsidRPr="57FAFC35">
        <w:t xml:space="preserve"> un pamatot </w:t>
      </w:r>
      <w:r w:rsidR="5B751377" w:rsidRPr="57FAFC35">
        <w:t xml:space="preserve">plānotās izmaiņas datos balstītā analīzē. </w:t>
      </w:r>
      <w:r w:rsidR="1FFC5CEB" w:rsidRPr="57FAFC35">
        <w:t>Tai skaitā, pievienojamies Finanšu ministrijas</w:t>
      </w:r>
      <w:r w:rsidR="358A9C0B" w:rsidRPr="57FAFC35">
        <w:t xml:space="preserve"> un Veselības ministrijas iepriekš</w:t>
      </w:r>
      <w:r w:rsidR="1FFC5CEB" w:rsidRPr="57FAFC35">
        <w:t xml:space="preserve"> izteiktaj</w:t>
      </w:r>
      <w:r w:rsidR="25004B4B" w:rsidRPr="57FAFC35">
        <w:t>iem</w:t>
      </w:r>
      <w:r w:rsidR="1FFC5CEB" w:rsidRPr="57FAFC35">
        <w:t xml:space="preserve"> iebildum</w:t>
      </w:r>
      <w:r w:rsidR="2A0804AF" w:rsidRPr="57FAFC35">
        <w:t>iem</w:t>
      </w:r>
      <w:r w:rsidR="1FFC5CEB" w:rsidRPr="57FAFC35">
        <w:t xml:space="preserve"> par 6. nodaļā minētajām 3000 darba vietām, jo nav skaidrota </w:t>
      </w:r>
      <w:r w:rsidR="39769847" w:rsidRPr="57FAFC35">
        <w:t>lēmuma</w:t>
      </w:r>
      <w:r w:rsidR="1FFC5CEB" w:rsidRPr="57FAFC35">
        <w:t xml:space="preserve"> ietekme uz valsts un atsevišķo iest</w:t>
      </w:r>
      <w:r w:rsidR="14A573AF" w:rsidRPr="57FAFC35">
        <w:t xml:space="preserve">āžu budžetiem. </w:t>
      </w:r>
    </w:p>
    <w:p w14:paraId="6AAA9308" w14:textId="77777777" w:rsidR="683C62BA" w:rsidRDefault="005715DB" w:rsidP="57FAFC35">
      <w:pPr>
        <w:pStyle w:val="xtv213"/>
        <w:numPr>
          <w:ilvl w:val="0"/>
          <w:numId w:val="1"/>
        </w:numPr>
        <w:spacing w:after="120" w:afterAutospacing="0"/>
        <w:jc w:val="both"/>
      </w:pPr>
      <w:r w:rsidRPr="57FAFC35">
        <w:t>kā arī papildināt informatīvā ziņojuma 2. nodaļu, jo arī I</w:t>
      </w:r>
      <w:r w:rsidR="3B45DAAD" w:rsidRPr="57FAFC35">
        <w:t>ZM nodrošina koplietošanas datu centra p</w:t>
      </w:r>
      <w:r w:rsidR="714AF5A1" w:rsidRPr="57FAFC35">
        <w:t xml:space="preserve">akalpojumu zinātniskajām institūcijām datu centrā, kas radīts </w:t>
      </w:r>
      <w:r w:rsidR="73ACDD90" w:rsidRPr="57FAFC35">
        <w:t xml:space="preserve">Eiropas Reģionālās attīstības fonda darbības programmas "Uzņēmējdarbība un inovācijas" papildinājuma 2.1.prioritātes "Zinātne un inovācijas" 2.1.1.pasākuma "Zinātne, pētniecība un attīstība" 2.1.1.3.aktivitātes "Zinātnes un pētniecības infrastruktūras attīstība" 2.1.1.3.2.apakšaktivitātes "Informācijas tehnoloģiju infrastruktūras un informācijas sistēmu uzlabošana zinātniskajai darbībai" projekta "Vienota nacionālas nozīmes Latvijas akadēmiskā pamattīkla </w:t>
      </w:r>
      <w:r w:rsidR="73ACDD90" w:rsidRPr="57FAFC35">
        <w:lastRenderedPageBreak/>
        <w:t xml:space="preserve">zinātniskās darbības nodrošināšanai izveide" </w:t>
      </w:r>
      <w:r w:rsidR="11A6A379" w:rsidRPr="57FAFC35">
        <w:t xml:space="preserve">(turpmāk -  Akadēmiskā tīkla projekts) </w:t>
      </w:r>
      <w:r w:rsidR="73ACDD90" w:rsidRPr="57FAFC35">
        <w:t xml:space="preserve">ietvaros un normatīvie akti paredz </w:t>
      </w:r>
      <w:r w:rsidR="69E7E457" w:rsidRPr="57FAFC35">
        <w:t xml:space="preserve">Akadēmiskā tīkla </w:t>
      </w:r>
      <w:r w:rsidR="73ACDD90" w:rsidRPr="57FAFC35">
        <w:t xml:space="preserve">projekta rezultātu uzturēšanu 10 gadus (līdz 2026. gadam). </w:t>
      </w:r>
    </w:p>
    <w:p w14:paraId="2CD7819C" w14:textId="77777777" w:rsidR="1D08BD93" w:rsidRDefault="005715DB" w:rsidP="57FAFC35">
      <w:pPr>
        <w:pStyle w:val="xtv213"/>
        <w:numPr>
          <w:ilvl w:val="0"/>
          <w:numId w:val="1"/>
        </w:numPr>
        <w:spacing w:after="120" w:afterAutospacing="0"/>
        <w:jc w:val="both"/>
      </w:pPr>
      <w:r w:rsidRPr="57FAFC35">
        <w:t xml:space="preserve">Informatīvajā ziņojumā minēts, </w:t>
      </w:r>
      <w:r w:rsidRPr="57FAFC35">
        <w:t>ka ministrijām, kuras neattīstīs skaitļošanas infrastruktūras pakalpojumus nozares ietvaros, nozaru IKT stratēģijās un IKT infrastruktūras pakalpojumu izmantošanas plānos ir jāparedz pilnīgu pāreju uz citu nozaru koplietošanas pakalpojumu vai komerciālu ār</w:t>
      </w:r>
      <w:r w:rsidRPr="57FAFC35">
        <w:t>pakalpojumu izmantošanu šajā jomā, vēlākais līdz 2023. gada 30. jūnijam. Izņēmumi, kas var būt saistīti, piemēram, ar institūciju rīcībā esošo IKT infrastruktūras resursu ekspluatācijas turpināšanu bez papildus investīcijām līdz to drošas un saimnieciski p</w:t>
      </w:r>
      <w:r w:rsidRPr="57FAFC35">
        <w:t>amatotas izmantošanas termiņa beigām ir iekļaujami IKT infrastruktūras pakalpojumu izmantošanas plānos un saskaņojami ar VARAM. Lūdzam svītrot prasību izņēmumus saskaņot ar VARAM</w:t>
      </w:r>
      <w:r w:rsidR="530DD887" w:rsidRPr="57FAFC35">
        <w:t>, jo ja esošas infrastruktūras izmantošana ir saimnieciski pamatota (par to atbild katra ministrija), tad nebūtu jāparedz papildus administratīvais process - sas</w:t>
      </w:r>
      <w:r w:rsidR="13EBF192" w:rsidRPr="57FAFC35">
        <w:t>kaņošana ar VARAM. Tāpat lūdzam pagarināt termiņu līdz</w:t>
      </w:r>
      <w:r w:rsidR="73AF4BAE" w:rsidRPr="57FAFC35">
        <w:t xml:space="preserve"> vismaz</w:t>
      </w:r>
      <w:r w:rsidR="13EBF192" w:rsidRPr="57FAFC35">
        <w:t xml:space="preserve"> 2023. gada 31. </w:t>
      </w:r>
      <w:r w:rsidR="6183ECC6" w:rsidRPr="57FAFC35">
        <w:t>d</w:t>
      </w:r>
      <w:r w:rsidR="13EBF192" w:rsidRPr="57FAFC35">
        <w:t>ecembr</w:t>
      </w:r>
      <w:r w:rsidR="501F454F" w:rsidRPr="57FAFC35">
        <w:t>im</w:t>
      </w:r>
      <w:r w:rsidR="7F60B49D" w:rsidRPr="57FAFC35">
        <w:t xml:space="preserve"> vai ņemt vērā citu ministriju iebildumus par vēlāku termiņu</w:t>
      </w:r>
      <w:r w:rsidR="501F454F" w:rsidRPr="57FAFC35">
        <w:t>.</w:t>
      </w:r>
      <w:r w:rsidR="222FEF06" w:rsidRPr="57FAFC35">
        <w:t xml:space="preserve"> Tāpat lūdzam paredzēt izņēmumu gadījumā, ja normatīvie akti paredz citus termiņus esošās infrastruktūras izmantošanai (piem</w:t>
      </w:r>
      <w:r w:rsidR="4D1F5A05" w:rsidRPr="57FAFC35">
        <w:t xml:space="preserve">., </w:t>
      </w:r>
      <w:r w:rsidR="6389339C" w:rsidRPr="57FAFC35">
        <w:t xml:space="preserve">Akadēmiskā tīkla projekta ietvaros izveidotā datu centra darbības nodrošināšanai). </w:t>
      </w:r>
    </w:p>
    <w:p w14:paraId="62940022" w14:textId="77777777" w:rsidR="589EE1C5" w:rsidRDefault="005715DB" w:rsidP="57FAFC35">
      <w:pPr>
        <w:pStyle w:val="xtv213"/>
        <w:numPr>
          <w:ilvl w:val="0"/>
          <w:numId w:val="1"/>
        </w:numPr>
        <w:spacing w:after="120" w:afterAutospacing="0"/>
        <w:jc w:val="both"/>
      </w:pPr>
      <w:r w:rsidRPr="57FAFC35">
        <w:t>Lūdzam papildināt informatīvo ziņojumu ar iet</w:t>
      </w:r>
      <w:r w:rsidRPr="57FAFC35">
        <w:t xml:space="preserve">eicamo rīcību ministrijām gadījumos, ja skaitļošanas infrastruktūras koplietošanas </w:t>
      </w:r>
      <w:r w:rsidR="52BC7D83" w:rsidRPr="57FAFC35">
        <w:t>pakalpojumi neparedz ministrijām nepieciešamos pakalpojumus, piemēram, netiek piedāvāt</w:t>
      </w:r>
      <w:r w:rsidR="0518680F" w:rsidRPr="57FAFC35">
        <w:t>i f</w:t>
      </w:r>
      <w:r w:rsidR="6C5A500C" w:rsidRPr="57FAFC35">
        <w:t>iz</w:t>
      </w:r>
      <w:r w:rsidR="6C1AABAD" w:rsidRPr="57FAFC35">
        <w:t>i</w:t>
      </w:r>
      <w:r w:rsidR="6C5A500C" w:rsidRPr="57FAFC35">
        <w:t>skie serveri</w:t>
      </w:r>
      <w:r w:rsidR="6C897457" w:rsidRPr="57FAFC35">
        <w:t>, kuri būtu nepieciešami atsevišķu specifisku aplikāciju darbināšanai, kā piemēram</w:t>
      </w:r>
      <w:r w:rsidR="6C5A500C" w:rsidRPr="57FAFC35">
        <w:t xml:space="preserve"> </w:t>
      </w:r>
      <w:proofErr w:type="spellStart"/>
      <w:r w:rsidR="24C7C325" w:rsidRPr="57FAFC35">
        <w:t>Ms</w:t>
      </w:r>
      <w:r w:rsidR="6C5A500C" w:rsidRPr="57FAFC35">
        <w:t>SQL</w:t>
      </w:r>
      <w:proofErr w:type="spellEnd"/>
      <w:r w:rsidR="6C5A500C" w:rsidRPr="57FAFC35">
        <w:t xml:space="preserve"> un SAP Biznesa objektiem</w:t>
      </w:r>
      <w:r w:rsidR="0A953086" w:rsidRPr="57FAFC35">
        <w:t xml:space="preserve">, kuriem pēc ražotāju ieteikumiem ieteicams izmantot </w:t>
      </w:r>
      <w:r w:rsidR="6C5A500C" w:rsidRPr="57FAFC35">
        <w:t xml:space="preserve"> fizisk</w:t>
      </w:r>
      <w:r w:rsidR="782FE76A" w:rsidRPr="57FAFC35">
        <w:t>os</w:t>
      </w:r>
      <w:r w:rsidR="6C5A500C" w:rsidRPr="57FAFC35">
        <w:t xml:space="preserve"> server</w:t>
      </w:r>
      <w:r w:rsidR="54C7B55E" w:rsidRPr="57FAFC35">
        <w:t>u</w:t>
      </w:r>
      <w:r w:rsidR="22266A5C" w:rsidRPr="57FAFC35">
        <w:t>s</w:t>
      </w:r>
      <w:r w:rsidR="6C5A500C" w:rsidRPr="57FAFC35">
        <w:t>.</w:t>
      </w:r>
    </w:p>
    <w:p w14:paraId="62D5F69C" w14:textId="77777777" w:rsidR="4601EF2B" w:rsidRDefault="005715DB" w:rsidP="57FAFC35">
      <w:pPr>
        <w:pStyle w:val="xtv213"/>
        <w:numPr>
          <w:ilvl w:val="0"/>
          <w:numId w:val="1"/>
        </w:numPr>
        <w:spacing w:after="120" w:afterAutospacing="0"/>
        <w:jc w:val="both"/>
      </w:pPr>
      <w:r w:rsidRPr="57FAFC35">
        <w:t>Lūdzam 6.nodaļā par datorizēto darba vietu pakalpojumu nodrošināšanu iekļaut atsauci, ka šajā nodaļā minētais neattiecas uz izglītības iest</w:t>
      </w:r>
      <w:r w:rsidRPr="57FAFC35">
        <w:t>ādēm, kas ir Izglītības un zinātnes ministrijas padotības iestādes.</w:t>
      </w:r>
      <w:r w:rsidR="092B7740" w:rsidRPr="57FAFC35">
        <w:t xml:space="preserve"> </w:t>
      </w:r>
    </w:p>
    <w:p w14:paraId="4562ABD8" w14:textId="77777777" w:rsidR="092B7740" w:rsidRDefault="005715DB" w:rsidP="57FAFC35">
      <w:pPr>
        <w:pStyle w:val="xtv213"/>
        <w:numPr>
          <w:ilvl w:val="0"/>
          <w:numId w:val="1"/>
        </w:numPr>
        <w:spacing w:after="120" w:afterAutospacing="0"/>
        <w:jc w:val="both"/>
      </w:pPr>
      <w:r w:rsidRPr="57FAFC35">
        <w:t>Lūdzam precizēt 6. nodaļā minēto vadlīniju u.c. dokumenti izstrādes laikus, ņemot vērā informatīvā ziņojuma saskaņošanas termiņus.</w:t>
      </w:r>
      <w:r w:rsidR="2A5D36C9" w:rsidRPr="57FAFC35">
        <w:t xml:space="preserve"> </w:t>
      </w:r>
    </w:p>
    <w:p w14:paraId="756749E5" w14:textId="77777777" w:rsidR="7FBCD281" w:rsidRDefault="005715DB" w:rsidP="57FAFC35">
      <w:pPr>
        <w:pStyle w:val="xtv213"/>
        <w:numPr>
          <w:ilvl w:val="0"/>
          <w:numId w:val="1"/>
        </w:numPr>
        <w:spacing w:after="120" w:afterAutospacing="0"/>
        <w:jc w:val="both"/>
      </w:pPr>
      <w:r w:rsidRPr="57FAFC35">
        <w:t>Lūdzam informatīvaj</w:t>
      </w:r>
      <w:r w:rsidR="6FE9B639" w:rsidRPr="57FAFC35">
        <w:t>ā ziņojumā izvērtēt esošo situāciju iestādēs attiecībā uz datorizēto darba vietu nodrošinājumu un vai tiešām to īsteno šaurs specializētu koplietošanas pakalpoj</w:t>
      </w:r>
      <w:r w:rsidR="558D55BE" w:rsidRPr="57FAFC35">
        <w:t xml:space="preserve">umu sniedzēju loks. Gadījumā, ja konstatē plašu pakalpojumu sniedzēju iesaisti, lūdzam skaidrot vai šī prasība neierobežo konkurenci pakalpojumu sniedzēju starpā. </w:t>
      </w:r>
      <w:r w:rsidR="6D1E1724" w:rsidRPr="57FAFC35">
        <w:t>Vienlaikus</w:t>
      </w:r>
      <w:r w:rsidR="005B5AA6">
        <w:t xml:space="preserve"> </w:t>
      </w:r>
      <w:r w:rsidR="6D1E1724" w:rsidRPr="57FAFC35">
        <w:t xml:space="preserve">atbalstām, ka centralizējama būtu akreditējamās IKT infrastruktūras nodrošināšana, bet tā ir nodalāma no infrastruktūras, kurai netiek izvirzītas </w:t>
      </w:r>
      <w:r w:rsidR="14B66D12" w:rsidRPr="57FAFC35">
        <w:t xml:space="preserve">īpašas prasības. </w:t>
      </w:r>
    </w:p>
    <w:p w14:paraId="168ABA86" w14:textId="77777777" w:rsidR="456FCBE2" w:rsidRDefault="005715DB" w:rsidP="57FAFC35">
      <w:pPr>
        <w:pStyle w:val="xtv213"/>
        <w:numPr>
          <w:ilvl w:val="0"/>
          <w:numId w:val="1"/>
        </w:numPr>
        <w:spacing w:after="120" w:afterAutospacing="0"/>
        <w:jc w:val="both"/>
      </w:pPr>
      <w:r w:rsidRPr="57FAFC35">
        <w:t xml:space="preserve">Lūdzam papildināt informatīvo ziņojumu ar ceļa </w:t>
      </w:r>
      <w:r w:rsidRPr="57FAFC35">
        <w:t>karti ar konkrēti veicamajiem soļiem un laika grafiku (iespējams aptuvenu)</w:t>
      </w:r>
      <w:r w:rsidR="3F8D67A0" w:rsidRPr="57FAFC35">
        <w:t>, par to kā tiks nodrošināta pāreja uz koplietošanas pakalpojumu izmantošanu un kā pakalpojumi tiks integrēti esošajā ministrijas</w:t>
      </w:r>
      <w:r w:rsidR="0CB47B51" w:rsidRPr="57FAFC35">
        <w:t xml:space="preserve"> (iestāžu, pakalpojumu saņēm</w:t>
      </w:r>
      <w:r w:rsidR="005B5AA6">
        <w:t>ē</w:t>
      </w:r>
      <w:r w:rsidR="0CB47B51" w:rsidRPr="57FAFC35">
        <w:t>ju)</w:t>
      </w:r>
      <w:r w:rsidR="3F8D67A0" w:rsidRPr="57FAFC35">
        <w:t xml:space="preserve"> infrastruktūrā</w:t>
      </w:r>
      <w:r w:rsidR="4A0AA972" w:rsidRPr="57FAFC35">
        <w:t xml:space="preserve">. </w:t>
      </w:r>
      <w:r w:rsidR="3F8D67A0" w:rsidRPr="57FAFC35">
        <w:t xml:space="preserve"> </w:t>
      </w:r>
    </w:p>
    <w:p w14:paraId="6322628C" w14:textId="77777777" w:rsidR="57FAFC35" w:rsidRDefault="57FAFC35" w:rsidP="57FAFC35">
      <w:pPr>
        <w:pStyle w:val="xtv213"/>
        <w:spacing w:after="120" w:afterAutospacing="0"/>
        <w:ind w:firstLine="600"/>
        <w:jc w:val="both"/>
      </w:pPr>
    </w:p>
    <w:p w14:paraId="392B73B8" w14:textId="77777777" w:rsidR="001B2529" w:rsidRPr="00A82B17" w:rsidRDefault="005715DB" w:rsidP="00F9506A">
      <w:pPr>
        <w:spacing w:after="0" w:line="240" w:lineRule="auto"/>
        <w:ind w:firstLine="851"/>
        <w:jc w:val="both"/>
        <w:rPr>
          <w:rFonts w:ascii="Times New Roman" w:hAnsi="Times New Roman"/>
          <w:sz w:val="24"/>
          <w:szCs w:val="24"/>
        </w:rPr>
      </w:pPr>
      <w:r w:rsidRPr="57FAFC35">
        <w:rPr>
          <w:rFonts w:ascii="Times New Roman" w:hAnsi="Times New Roman"/>
          <w:sz w:val="24"/>
          <w:szCs w:val="24"/>
        </w:rPr>
        <w:t>V</w:t>
      </w:r>
      <w:r w:rsidRPr="57FAFC35">
        <w:rPr>
          <w:rFonts w:ascii="Times New Roman" w:hAnsi="Times New Roman"/>
          <w:sz w:val="24"/>
          <w:szCs w:val="24"/>
        </w:rPr>
        <w:t>alsts sekretārs</w:t>
      </w:r>
      <w:r w:rsidR="57B52A59" w:rsidRPr="57FAFC35">
        <w:rPr>
          <w:rFonts w:ascii="Times New Roman" w:hAnsi="Times New Roman"/>
          <w:sz w:val="24"/>
          <w:szCs w:val="24"/>
        </w:rPr>
        <w:t xml:space="preserve"> </w:t>
      </w:r>
      <w:r w:rsidR="00F9506A">
        <w:rPr>
          <w:rFonts w:ascii="Times New Roman" w:hAnsi="Times New Roman"/>
          <w:sz w:val="24"/>
          <w:szCs w:val="24"/>
        </w:rPr>
        <w:tab/>
      </w:r>
      <w:r w:rsidR="00F9506A">
        <w:rPr>
          <w:rFonts w:ascii="Times New Roman" w:hAnsi="Times New Roman"/>
          <w:sz w:val="24"/>
          <w:szCs w:val="24"/>
        </w:rPr>
        <w:tab/>
      </w:r>
      <w:r w:rsidR="00F9506A">
        <w:rPr>
          <w:rFonts w:ascii="Times New Roman" w:hAnsi="Times New Roman"/>
          <w:sz w:val="24"/>
          <w:szCs w:val="24"/>
        </w:rPr>
        <w:tab/>
      </w:r>
      <w:r w:rsidR="00F9506A">
        <w:rPr>
          <w:rFonts w:ascii="Times New Roman" w:hAnsi="Times New Roman"/>
          <w:sz w:val="24"/>
          <w:szCs w:val="24"/>
        </w:rPr>
        <w:tab/>
      </w:r>
      <w:r w:rsidR="00F9506A">
        <w:rPr>
          <w:rFonts w:ascii="Times New Roman" w:hAnsi="Times New Roman"/>
          <w:sz w:val="24"/>
          <w:szCs w:val="24"/>
        </w:rPr>
        <w:tab/>
      </w:r>
      <w:r w:rsidR="00F9506A">
        <w:rPr>
          <w:rFonts w:ascii="Times New Roman" w:hAnsi="Times New Roman"/>
          <w:sz w:val="24"/>
          <w:szCs w:val="24"/>
        </w:rPr>
        <w:tab/>
      </w:r>
      <w:r w:rsidR="00F9506A">
        <w:rPr>
          <w:rFonts w:ascii="Times New Roman" w:hAnsi="Times New Roman"/>
          <w:sz w:val="24"/>
          <w:szCs w:val="24"/>
        </w:rPr>
        <w:tab/>
      </w:r>
      <w:r w:rsidR="00F9506A">
        <w:rPr>
          <w:rFonts w:ascii="Times New Roman" w:hAnsi="Times New Roman"/>
          <w:sz w:val="24"/>
          <w:szCs w:val="24"/>
        </w:rPr>
        <w:tab/>
      </w:r>
      <w:r w:rsidRPr="57FAFC35">
        <w:rPr>
          <w:rFonts w:ascii="Times New Roman" w:hAnsi="Times New Roman"/>
          <w:sz w:val="24"/>
          <w:szCs w:val="24"/>
        </w:rPr>
        <w:t xml:space="preserve">Jānis </w:t>
      </w:r>
      <w:proofErr w:type="spellStart"/>
      <w:r w:rsidRPr="57FAFC35">
        <w:rPr>
          <w:rFonts w:ascii="Times New Roman" w:hAnsi="Times New Roman"/>
          <w:sz w:val="24"/>
          <w:szCs w:val="24"/>
        </w:rPr>
        <w:t>Volberts</w:t>
      </w:r>
      <w:proofErr w:type="spellEnd"/>
    </w:p>
    <w:p w14:paraId="53033209" w14:textId="77777777" w:rsidR="001B2529" w:rsidRPr="00A82B17" w:rsidRDefault="001B2529" w:rsidP="57FAFC35">
      <w:pPr>
        <w:spacing w:after="0" w:line="240" w:lineRule="auto"/>
        <w:ind w:firstLine="851"/>
        <w:jc w:val="both"/>
        <w:rPr>
          <w:rFonts w:ascii="Times New Roman" w:hAnsi="Times New Roman"/>
          <w:sz w:val="24"/>
          <w:szCs w:val="24"/>
        </w:rPr>
      </w:pPr>
    </w:p>
    <w:p w14:paraId="3CA35517" w14:textId="77777777" w:rsidR="001B2529" w:rsidRPr="00A82B17" w:rsidRDefault="001B2529" w:rsidP="57FAFC35">
      <w:pPr>
        <w:spacing w:after="0" w:line="240" w:lineRule="auto"/>
        <w:ind w:firstLine="851"/>
        <w:rPr>
          <w:rFonts w:ascii="Times New Roman" w:hAnsi="Times New Roman"/>
          <w:sz w:val="24"/>
          <w:szCs w:val="24"/>
        </w:rPr>
      </w:pPr>
    </w:p>
    <w:p w14:paraId="61043AAE" w14:textId="77777777" w:rsidR="001B2529" w:rsidRPr="00A82B17" w:rsidRDefault="001B2529" w:rsidP="57FAFC35">
      <w:pPr>
        <w:spacing w:after="0" w:line="240" w:lineRule="auto"/>
        <w:ind w:firstLine="851"/>
        <w:rPr>
          <w:rFonts w:ascii="Times New Roman" w:hAnsi="Times New Roman"/>
          <w:sz w:val="24"/>
          <w:szCs w:val="24"/>
        </w:rPr>
      </w:pPr>
    </w:p>
    <w:p w14:paraId="7A4C118E" w14:textId="77777777" w:rsidR="000B11F7" w:rsidRDefault="005715DB" w:rsidP="57FAFC35">
      <w:pPr>
        <w:spacing w:after="0" w:line="240" w:lineRule="auto"/>
        <w:ind w:firstLine="851"/>
        <w:rPr>
          <w:rFonts w:ascii="Times New Roman" w:hAnsi="Times New Roman"/>
          <w:sz w:val="20"/>
          <w:szCs w:val="20"/>
        </w:rPr>
      </w:pPr>
      <w:r w:rsidRPr="57FAFC35">
        <w:rPr>
          <w:rFonts w:ascii="Times New Roman" w:hAnsi="Times New Roman"/>
          <w:sz w:val="20"/>
          <w:szCs w:val="20"/>
        </w:rPr>
        <w:t>Kaspars Veldre</w:t>
      </w:r>
      <w:r w:rsidR="00592D27" w:rsidRPr="57FAFC35">
        <w:rPr>
          <w:rFonts w:ascii="Times New Roman" w:hAnsi="Times New Roman"/>
          <w:sz w:val="20"/>
          <w:szCs w:val="20"/>
        </w:rPr>
        <w:t xml:space="preserve"> </w:t>
      </w:r>
      <w:r w:rsidR="7708C7B7" w:rsidRPr="57FAFC35">
        <w:rPr>
          <w:rFonts w:ascii="Times New Roman" w:hAnsi="Times New Roman"/>
          <w:sz w:val="20"/>
          <w:szCs w:val="20"/>
        </w:rPr>
        <w:t>67047857</w:t>
      </w:r>
    </w:p>
    <w:p w14:paraId="534A6773" w14:textId="77777777" w:rsidR="001B2529" w:rsidRDefault="005715DB" w:rsidP="57FAFC35">
      <w:pPr>
        <w:spacing w:after="0" w:line="240" w:lineRule="auto"/>
        <w:ind w:firstLine="851"/>
        <w:rPr>
          <w:rFonts w:ascii="Times New Roman" w:hAnsi="Times New Roman"/>
          <w:sz w:val="20"/>
          <w:szCs w:val="20"/>
        </w:rPr>
      </w:pPr>
      <w:r w:rsidRPr="57FAFC35">
        <w:rPr>
          <w:rFonts w:ascii="Times New Roman" w:hAnsi="Times New Roman"/>
          <w:sz w:val="20"/>
          <w:szCs w:val="20"/>
        </w:rPr>
        <w:t>Kaspars.Veldre</w:t>
      </w:r>
      <w:r w:rsidR="00592D27" w:rsidRPr="57FAFC35">
        <w:rPr>
          <w:rFonts w:ascii="Times New Roman" w:hAnsi="Times New Roman"/>
          <w:sz w:val="20"/>
          <w:szCs w:val="20"/>
        </w:rPr>
        <w:t>@izm.gov.lv</w:t>
      </w:r>
    </w:p>
    <w:sectPr w:rsidR="001B2529">
      <w:headerReference w:type="default" r:id="rId7"/>
      <w:footerReference w:type="default" r:id="rId8"/>
      <w:headerReference w:type="first" r:id="rId9"/>
      <w:footerReference w:type="first" r:id="rId10"/>
      <w:pgSz w:w="11920" w:h="16838"/>
      <w:pgMar w:top="1134" w:right="851" w:bottom="1134" w:left="1701" w:header="709"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868040" w14:textId="77777777" w:rsidR="005715DB" w:rsidRDefault="005715DB">
      <w:pPr>
        <w:spacing w:after="0" w:line="240" w:lineRule="auto"/>
      </w:pPr>
      <w:r>
        <w:separator/>
      </w:r>
    </w:p>
  </w:endnote>
  <w:endnote w:type="continuationSeparator" w:id="0">
    <w:p w14:paraId="1932E070" w14:textId="77777777" w:rsidR="005715DB" w:rsidRDefault="00571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05F102" w14:textId="77777777" w:rsidR="001B2529" w:rsidRDefault="005715DB">
    <w:pPr>
      <w:spacing w:after="0" w:line="240" w:lineRule="auto"/>
      <w:jc w:val="center"/>
      <w:rPr>
        <w:rFonts w:ascii="Times New Roman" w:hAnsi="Times New Roman"/>
        <w:b/>
        <w:caps/>
      </w:rPr>
    </w:pPr>
    <w:r>
      <w:rPr>
        <w:rFonts w:ascii="Times New Roman" w:hAnsi="Times New Roman"/>
        <w:b/>
        <w:caps/>
      </w:rPr>
      <w:t xml:space="preserve">Dokuments parakstīts ar drošu elektronisko parakstu Un </w:t>
    </w:r>
  </w:p>
  <w:p w14:paraId="28FBA8B4" w14:textId="3160C257" w:rsidR="001B2529" w:rsidRDefault="005715DB">
    <w:pPr>
      <w:spacing w:after="0" w:line="240" w:lineRule="auto"/>
      <w:jc w:val="center"/>
      <w:rPr>
        <w:rFonts w:ascii="Times New Roman" w:hAnsi="Times New Roman"/>
        <w:b/>
        <w:caps/>
      </w:rPr>
    </w:pPr>
    <w:r>
      <w:rPr>
        <w:rFonts w:ascii="Times New Roman" w:hAnsi="Times New Roman"/>
        <w:b/>
        <w:caps/>
      </w:rPr>
      <w:t>satur laika zīmogu</w:t>
    </w:r>
  </w:p>
  <w:p w14:paraId="680C43E4" w14:textId="39957C30" w:rsidR="00C301F3" w:rsidRDefault="00C301F3">
    <w:pPr>
      <w:spacing w:after="0" w:line="240" w:lineRule="auto"/>
      <w:jc w:val="center"/>
      <w:rPr>
        <w:rFonts w:ascii="Times New Roman" w:hAnsi="Times New Roman"/>
        <w:b/>
        <w:caps/>
      </w:rPr>
    </w:pPr>
  </w:p>
  <w:p w14:paraId="7FBB49AE" w14:textId="5FCFDB9C" w:rsidR="00C301F3" w:rsidRPr="00C301F3" w:rsidRDefault="00C301F3" w:rsidP="00C301F3">
    <w:pPr>
      <w:spacing w:after="0" w:line="240" w:lineRule="auto"/>
      <w:rPr>
        <w:rFonts w:ascii="Times New Roman" w:hAnsi="Times New Roman"/>
        <w:bCs/>
        <w:caps/>
        <w:sz w:val="20"/>
        <w:szCs w:val="20"/>
      </w:rPr>
    </w:pPr>
    <w:r w:rsidRPr="00C301F3">
      <w:rPr>
        <w:rFonts w:ascii="Times New Roman" w:hAnsi="Times New Roman"/>
        <w:bCs/>
        <w:caps/>
        <w:sz w:val="20"/>
        <w:szCs w:val="20"/>
      </w:rPr>
      <w:t>IzMAtz_VSS-356_0</w:t>
    </w:r>
    <w:r w:rsidR="00605638">
      <w:rPr>
        <w:rFonts w:ascii="Times New Roman" w:hAnsi="Times New Roman"/>
        <w:bCs/>
        <w:caps/>
        <w:sz w:val="20"/>
        <w:szCs w:val="20"/>
      </w:rPr>
      <w:t>3</w:t>
    </w:r>
    <w:r w:rsidRPr="00C301F3">
      <w:rPr>
        <w:rFonts w:ascii="Times New Roman" w:hAnsi="Times New Roman"/>
        <w:bCs/>
        <w:caps/>
        <w:sz w:val="20"/>
        <w:szCs w:val="20"/>
      </w:rPr>
      <w:t>0</w:t>
    </w:r>
    <w:r w:rsidR="002B5E5B">
      <w:rPr>
        <w:rFonts w:ascii="Times New Roman" w:hAnsi="Times New Roman"/>
        <w:bCs/>
        <w:caps/>
        <w:sz w:val="20"/>
        <w:szCs w:val="20"/>
      </w:rPr>
      <w:t>3</w:t>
    </w:r>
    <w:r w:rsidRPr="00C301F3">
      <w:rPr>
        <w:rFonts w:ascii="Times New Roman" w:hAnsi="Times New Roman"/>
        <w:bCs/>
        <w:caps/>
        <w:sz w:val="20"/>
        <w:szCs w:val="20"/>
      </w:rPr>
      <w:t>2021</w:t>
    </w:r>
  </w:p>
  <w:p w14:paraId="36CA08AB" w14:textId="77777777" w:rsidR="00C301F3" w:rsidRDefault="00C301F3" w:rsidP="00C301F3">
    <w:pPr>
      <w:spacing w:after="0" w:line="240" w:lineRule="auto"/>
      <w:rPr>
        <w:rFonts w:ascii="Times New Roman" w:hAnsi="Times New Roman"/>
        <w:b/>
        <w:cap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F05D5" w14:textId="77777777" w:rsidR="001B2529" w:rsidRDefault="005715DB">
    <w:pPr>
      <w:spacing w:after="0" w:line="240" w:lineRule="auto"/>
      <w:jc w:val="center"/>
      <w:rPr>
        <w:rFonts w:ascii="Times New Roman" w:hAnsi="Times New Roman"/>
        <w:b/>
        <w:caps/>
      </w:rPr>
    </w:pPr>
    <w:r>
      <w:rPr>
        <w:rFonts w:ascii="Times New Roman" w:hAnsi="Times New Roman"/>
        <w:b/>
        <w:caps/>
      </w:rPr>
      <w:t xml:space="preserve">Dokuments parakstīts ar drošu elektronisko parakstu Un </w:t>
    </w:r>
  </w:p>
  <w:p w14:paraId="381F5D93" w14:textId="24D4E447" w:rsidR="001B2529" w:rsidRDefault="005715DB">
    <w:pPr>
      <w:spacing w:after="0" w:line="240" w:lineRule="auto"/>
      <w:jc w:val="center"/>
      <w:rPr>
        <w:rFonts w:ascii="Times New Roman" w:hAnsi="Times New Roman"/>
        <w:b/>
        <w:caps/>
      </w:rPr>
    </w:pPr>
    <w:r>
      <w:rPr>
        <w:rFonts w:ascii="Times New Roman" w:hAnsi="Times New Roman"/>
        <w:b/>
        <w:caps/>
      </w:rPr>
      <w:t>satur laika zīmogu</w:t>
    </w:r>
  </w:p>
  <w:p w14:paraId="16462DBF" w14:textId="6CC19B65" w:rsidR="00C301F3" w:rsidRPr="00C301F3" w:rsidRDefault="00C301F3" w:rsidP="00C301F3">
    <w:pPr>
      <w:spacing w:after="0" w:line="240" w:lineRule="auto"/>
      <w:rPr>
        <w:rFonts w:ascii="Times New Roman" w:hAnsi="Times New Roman"/>
        <w:bCs/>
        <w:caps/>
        <w:sz w:val="20"/>
        <w:szCs w:val="20"/>
      </w:rPr>
    </w:pPr>
    <w:r w:rsidRPr="00C301F3">
      <w:rPr>
        <w:rFonts w:ascii="Times New Roman" w:hAnsi="Times New Roman"/>
        <w:bCs/>
        <w:caps/>
        <w:sz w:val="20"/>
        <w:szCs w:val="20"/>
      </w:rPr>
      <w:t>IzMAtz_VSS-356_0</w:t>
    </w:r>
    <w:r w:rsidR="00605638">
      <w:rPr>
        <w:rFonts w:ascii="Times New Roman" w:hAnsi="Times New Roman"/>
        <w:bCs/>
        <w:caps/>
        <w:sz w:val="20"/>
        <w:szCs w:val="20"/>
      </w:rPr>
      <w:t>3</w:t>
    </w:r>
    <w:r w:rsidRPr="00C301F3">
      <w:rPr>
        <w:rFonts w:ascii="Times New Roman" w:hAnsi="Times New Roman"/>
        <w:bCs/>
        <w:caps/>
        <w:sz w:val="20"/>
        <w:szCs w:val="20"/>
      </w:rPr>
      <w:t>0</w:t>
    </w:r>
    <w:r w:rsidR="002B5E5B">
      <w:rPr>
        <w:rFonts w:ascii="Times New Roman" w:hAnsi="Times New Roman"/>
        <w:bCs/>
        <w:caps/>
        <w:sz w:val="20"/>
        <w:szCs w:val="20"/>
      </w:rPr>
      <w:t>3</w:t>
    </w:r>
    <w:r w:rsidRPr="00C301F3">
      <w:rPr>
        <w:rFonts w:ascii="Times New Roman" w:hAnsi="Times New Roman"/>
        <w:bCs/>
        <w:caps/>
        <w:sz w:val="20"/>
        <w:szCs w:val="20"/>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96D175" w14:textId="77777777" w:rsidR="005715DB" w:rsidRDefault="005715DB">
      <w:pPr>
        <w:spacing w:after="0" w:line="240" w:lineRule="auto"/>
      </w:pPr>
      <w:r>
        <w:separator/>
      </w:r>
    </w:p>
  </w:footnote>
  <w:footnote w:type="continuationSeparator" w:id="0">
    <w:p w14:paraId="0AB9E562" w14:textId="77777777" w:rsidR="005715DB" w:rsidRDefault="00571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75594"/>
      <w:docPartObj>
        <w:docPartGallery w:val="Page Numbers (Top of Page)"/>
        <w:docPartUnique/>
      </w:docPartObj>
    </w:sdtPr>
    <w:sdtEndPr/>
    <w:sdtContent>
      <w:p w14:paraId="62887BB8" w14:textId="77777777" w:rsidR="001B2529" w:rsidRDefault="005715DB">
        <w:pPr>
          <w:pStyle w:val="Header"/>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PAGE</w:instrText>
        </w:r>
        <w:r>
          <w:rPr>
            <w:rFonts w:ascii="Times New Roman" w:hAnsi="Times New Roman"/>
            <w:sz w:val="28"/>
          </w:rPr>
          <w:fldChar w:fldCharType="separate"/>
        </w:r>
        <w:r>
          <w:rPr>
            <w:rFonts w:ascii="Times New Roman" w:hAnsi="Times New Roman"/>
            <w:sz w:val="28"/>
          </w:rPr>
          <w:t>2</w:t>
        </w:r>
        <w:r>
          <w:rPr>
            <w:rFonts w:ascii="Times New Roman" w:hAnsi="Times New Roman"/>
            <w:sz w:val="28"/>
          </w:rPr>
          <w:fldChar w:fldCharType="end"/>
        </w:r>
      </w:p>
    </w:sdtContent>
  </w:sdt>
  <w:p w14:paraId="28FF32B1" w14:textId="77777777" w:rsidR="001B2529" w:rsidRDefault="001B25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39C94" w14:textId="77777777" w:rsidR="001B2529" w:rsidRDefault="001B2529">
    <w:pPr>
      <w:pStyle w:val="Header"/>
      <w:rPr>
        <w:rFonts w:ascii="Times New Roman" w:hAnsi="Times New Roman"/>
      </w:rPr>
    </w:pPr>
  </w:p>
  <w:p w14:paraId="35AA9808" w14:textId="77777777" w:rsidR="001B2529" w:rsidRDefault="001B2529">
    <w:pPr>
      <w:pStyle w:val="Header"/>
      <w:rPr>
        <w:rFonts w:ascii="Times New Roman" w:hAnsi="Times New Roman"/>
      </w:rPr>
    </w:pPr>
  </w:p>
  <w:p w14:paraId="6C974292" w14:textId="77777777" w:rsidR="001B2529" w:rsidRDefault="001B2529">
    <w:pPr>
      <w:pStyle w:val="Header"/>
      <w:rPr>
        <w:rFonts w:ascii="Times New Roman" w:hAnsi="Times New Roman"/>
      </w:rPr>
    </w:pPr>
  </w:p>
  <w:p w14:paraId="01E1C8D0" w14:textId="77777777" w:rsidR="001B2529" w:rsidRDefault="001B2529">
    <w:pPr>
      <w:pStyle w:val="Header"/>
      <w:rPr>
        <w:rFonts w:ascii="Times New Roman" w:hAnsi="Times New Roman"/>
      </w:rPr>
    </w:pPr>
  </w:p>
  <w:p w14:paraId="4DE18B15" w14:textId="77777777" w:rsidR="001B2529" w:rsidRDefault="001B2529">
    <w:pPr>
      <w:pStyle w:val="Header"/>
      <w:rPr>
        <w:rFonts w:ascii="Times New Roman" w:hAnsi="Times New Roman"/>
      </w:rPr>
    </w:pPr>
  </w:p>
  <w:p w14:paraId="60A19552" w14:textId="77777777" w:rsidR="001B2529" w:rsidRDefault="001B2529">
    <w:pPr>
      <w:pStyle w:val="Header"/>
      <w:rPr>
        <w:rFonts w:ascii="Times New Roman" w:hAnsi="Times New Roman"/>
      </w:rPr>
    </w:pPr>
  </w:p>
  <w:p w14:paraId="31EA62D3" w14:textId="77777777" w:rsidR="001B2529" w:rsidRDefault="001B2529">
    <w:pPr>
      <w:pStyle w:val="Header"/>
      <w:rPr>
        <w:rFonts w:ascii="Times New Roman" w:hAnsi="Times New Roman"/>
      </w:rPr>
    </w:pPr>
  </w:p>
  <w:p w14:paraId="07DE120C" w14:textId="77777777" w:rsidR="001B2529" w:rsidRDefault="001B2529">
    <w:pPr>
      <w:pStyle w:val="Header"/>
      <w:rPr>
        <w:rFonts w:ascii="Times New Roman" w:hAnsi="Times New Roman"/>
      </w:rPr>
    </w:pPr>
  </w:p>
  <w:p w14:paraId="6D66FE38" w14:textId="77777777" w:rsidR="001B2529" w:rsidRDefault="001B2529">
    <w:pPr>
      <w:pStyle w:val="Header"/>
      <w:rPr>
        <w:rFonts w:ascii="Times New Roman" w:hAnsi="Times New Roman"/>
      </w:rPr>
    </w:pPr>
  </w:p>
  <w:p w14:paraId="23339C76" w14:textId="77777777" w:rsidR="001B2529" w:rsidRDefault="001B2529">
    <w:pPr>
      <w:pStyle w:val="Header"/>
      <w:rPr>
        <w:rFonts w:ascii="Times New Roman" w:hAnsi="Times New Roman"/>
      </w:rPr>
    </w:pPr>
  </w:p>
  <w:p w14:paraId="0E0626EC" w14:textId="77777777" w:rsidR="001B2529" w:rsidRDefault="005715DB">
    <w:pPr>
      <w:pStyle w:val="Header"/>
      <w:rPr>
        <w:rFonts w:ascii="Times New Roman" w:hAnsi="Times New Roman"/>
      </w:rPr>
    </w:pPr>
    <w:r>
      <w:rPr>
        <w:rFonts w:ascii="Times New Roman" w:hAnsi="Times New Roman"/>
        <w:noProof/>
        <w:lang w:eastAsia="lv-LV"/>
      </w:rPr>
      <mc:AlternateContent>
        <mc:Choice Requires="wpg">
          <w:drawing>
            <wp:anchor distT="0" distB="0" distL="0" distR="0" simplePos="0" relativeHeight="251660288" behindDoc="1" locked="0" layoutInCell="0" allowOverlap="1" wp14:anchorId="4EF21167" wp14:editId="37927775">
              <wp:simplePos x="0" y="0"/>
              <wp:positionH relativeFrom="page">
                <wp:posOffset>1850390</wp:posOffset>
              </wp:positionH>
              <wp:positionV relativeFrom="page">
                <wp:posOffset>1903095</wp:posOffset>
              </wp:positionV>
              <wp:extent cx="4398010" cy="1905"/>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400" cy="1440"/>
                        <a:chOff x="0" y="0"/>
                        <a:chExt cx="0" cy="0"/>
                      </a:xfrm>
                    </wpg:grpSpPr>
                    <wps:wsp>
                      <wps:cNvPr id="2" name="Freeform: Shape 2"/>
                      <wps:cNvSpPr/>
                      <wps:spPr>
                        <a:xfrm>
                          <a:off x="0" y="0"/>
                          <a:ext cx="4397400" cy="1440"/>
                        </a:xfrm>
                        <a:custGeom>
                          <a:avLst/>
                          <a:gdLst/>
                          <a:ahLst/>
                          <a:cxnLst/>
                          <a:rect l="l" t="t" r="r" b="b"/>
                          <a:pathLst>
                            <a:path w="6926">
                              <a:moveTo>
                                <a:pt x="0" y="0"/>
                              </a:moveTo>
                              <a:lnTo>
                                <a:pt x="6926" y="0"/>
                              </a:lnTo>
                            </a:path>
                          </a:pathLst>
                        </a:custGeom>
                        <a:noFill/>
                        <a:ln w="3175">
                          <a:solidFill>
                            <a:srgbClr val="231F2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id="Group 41" o:spid="_x0000_s2049" style="width:348.05pt;height:1.55pt;margin-top:149.85pt;margin-left:145.7pt;mso-position-horizontal-relative:page;mso-position-vertical-relative:page;mso-wrap-distance-bottom:0;mso-wrap-distance-left:0;mso-wrap-distance-right:0;mso-wrap-distance-top:0;position:absolute;z-index:251658240" coordorigin="0,0" coordsize="21600,21600" o:allowincell="f">
              <v:shape id="_x0000_s2050" style="width:21597;height:16328;position:absolute;v-text-anchor:top" coordsize="21600,21600" path="m,l21600,e" filled="f" fillcolor="this" stroked="t" strokecolor="#231f20" strokeweight="0.25pt">
                <v:stroke joinstyle="round"/>
              </v:shape>
            </v:group>
          </w:pict>
        </mc:Fallback>
      </mc:AlternateContent>
    </w:r>
    <w:r>
      <w:rPr>
        <w:rFonts w:ascii="Times New Roman" w:hAnsi="Times New Roman"/>
        <w:noProof/>
        <w:lang w:eastAsia="lv-LV"/>
      </w:rPr>
      <mc:AlternateContent>
        <mc:Choice Requires="wps">
          <w:drawing>
            <wp:anchor distT="0" distB="0" distL="0" distR="0" simplePos="0" relativeHeight="251661312" behindDoc="1" locked="0" layoutInCell="0" allowOverlap="1" wp14:anchorId="08FD9195" wp14:editId="02C6BEF3">
              <wp:simplePos x="0" y="0"/>
              <wp:positionH relativeFrom="page">
                <wp:posOffset>1171575</wp:posOffset>
              </wp:positionH>
              <wp:positionV relativeFrom="page">
                <wp:posOffset>2030730</wp:posOffset>
              </wp:positionV>
              <wp:extent cx="5839460" cy="314960"/>
              <wp:effectExtent l="0" t="0" r="9525" b="9525"/>
              <wp:wrapNone/>
              <wp:docPr id="3" name="Text Box 43"/>
              <wp:cNvGraphicFramePr/>
              <a:graphic xmlns:a="http://schemas.openxmlformats.org/drawingml/2006/main">
                <a:graphicData uri="http://schemas.microsoft.com/office/word/2010/wordprocessingShape">
                  <wps:wsp>
                    <wps:cNvSpPr/>
                    <wps:spPr>
                      <a:xfrm>
                        <a:off x="0" y="0"/>
                        <a:ext cx="5839460" cy="314960"/>
                      </a:xfrm>
                      <a:prstGeom prst="rect">
                        <a:avLst/>
                      </a:prstGeom>
                      <a:noFill/>
                      <a:ln w="0">
                        <a:noFill/>
                      </a:ln>
                    </wps:spPr>
                    <wps:style>
                      <a:lnRef idx="0">
                        <a:scrgbClr r="0" g="0" b="0"/>
                      </a:lnRef>
                      <a:fillRef idx="0">
                        <a:scrgbClr r="0" g="0" b="0"/>
                      </a:fillRef>
                      <a:effectRef idx="0">
                        <a:scrgbClr r="0" g="0" b="0"/>
                      </a:effectRef>
                      <a:fontRef idx="minor"/>
                    </wps:style>
                    <wps:txbx>
                      <w:txbxContent>
                        <w:p w14:paraId="080C2D9E" w14:textId="77777777" w:rsidR="001B2529" w:rsidRDefault="005715DB">
                          <w:pPr>
                            <w:pStyle w:val="FrameContents"/>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rPr>
                            <w:t xml:space="preserve">Vaļņu iela 2, Rīga, LV - 1050, tālr. </w:t>
                          </w:r>
                          <w:r>
                            <w:rPr>
                              <w:rFonts w:ascii="Times New Roman" w:eastAsia="Times New Roman" w:hAnsi="Times New Roman"/>
                              <w:color w:val="231F20"/>
                              <w:sz w:val="17"/>
                              <w:szCs w:val="17"/>
                            </w:rPr>
                            <w:t>67226209, e-pasts pasts@izm.gov.lv, www.izm.gov.lv</w:t>
                          </w:r>
                        </w:p>
                      </w:txbxContent>
                    </wps:txbx>
                    <wps:bodyPr lIns="0" tIns="0" rIns="0" bIns="0"/>
                  </wps:wsp>
                </a:graphicData>
              </a:graphic>
            </wp:anchor>
          </w:drawing>
        </mc:Choice>
        <mc:Fallback>
          <w:pict>
            <v:rect id="Text Box 43" o:spid="_x0000_s2051" style="width:459.8pt;height:24.8pt;margin-top:159.9pt;margin-left:92.25pt;mso-position-horizontal-relative:page;mso-position-vertical-relative:page;mso-wrap-distance-bottom:0;mso-wrap-distance-left:0;mso-wrap-distance-right:0;mso-wrap-distance-top:0;mso-wrap-style:square;position:absolute;visibility:visible;v-text-anchor:top;z-index:-251654144" o:allowincell="f" filled="f" stroked="f">
              <v:textbox inset="0,0,0,0">
                <w:txbxContent>
                  <w:p w:rsidR="001B2529" w14:paraId="629CB2F9" w14:textId="77777777">
                    <w:pPr>
                      <w:pStyle w:val="FrameContents"/>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rPr>
                      <w:t>Vaļņu iela 2, Rīga, LV - 1050, tālr. 67226209, e-pasts pasts@izm.gov.lv, www.izm.gov.lv</w:t>
                    </w:r>
                  </w:p>
                </w:txbxContent>
              </v:textbox>
            </v:rect>
          </w:pict>
        </mc:Fallback>
      </mc:AlternateContent>
    </w:r>
    <w:r>
      <w:rPr>
        <w:rFonts w:ascii="Times New Roman" w:hAnsi="Times New Roman"/>
        <w:noProof/>
        <w:lang w:eastAsia="lv-LV"/>
      </w:rPr>
      <w:drawing>
        <wp:anchor distT="0" distB="0" distL="0" distR="0" simplePos="0" relativeHeight="251659264" behindDoc="1" locked="0" layoutInCell="0" allowOverlap="1" wp14:anchorId="1D981E23" wp14:editId="6FC8DE7C">
          <wp:simplePos x="0" y="0"/>
          <wp:positionH relativeFrom="page">
            <wp:posOffset>1085850</wp:posOffset>
          </wp:positionH>
          <wp:positionV relativeFrom="page">
            <wp:posOffset>742950</wp:posOffset>
          </wp:positionV>
          <wp:extent cx="5936615" cy="1033145"/>
          <wp:effectExtent l="0" t="0" r="0" b="0"/>
          <wp:wrapNone/>
          <wp:docPr id="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0"/>
                  <pic:cNvPicPr>
                    <a:picLocks noChangeAspect="1" noChangeArrowheads="1"/>
                  </pic:cNvPicPr>
                </pic:nvPicPr>
                <pic:blipFill>
                  <a:blip r:embed="rId1"/>
                  <a:stretch>
                    <a:fillRect/>
                  </a:stretch>
                </pic:blipFill>
                <pic:spPr bwMode="auto">
                  <a:xfrm>
                    <a:off x="0" y="0"/>
                    <a:ext cx="5936615" cy="1033145"/>
                  </a:xfrm>
                  <a:prstGeom prst="rect">
                    <a:avLst/>
                  </a:prstGeom>
                </pic:spPr>
              </pic:pic>
            </a:graphicData>
          </a:graphic>
        </wp:anchor>
      </w:drawing>
    </w:r>
  </w:p>
  <w:p w14:paraId="1D0FED39" w14:textId="77777777" w:rsidR="001B2529" w:rsidRDefault="001B25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C1E06F9"/>
    <w:multiLevelType w:val="hybridMultilevel"/>
    <w:tmpl w:val="47501830"/>
    <w:lvl w:ilvl="0" w:tplc="5F08266C">
      <w:start w:val="1"/>
      <w:numFmt w:val="decimal"/>
      <w:lvlText w:val="%1."/>
      <w:lvlJc w:val="left"/>
      <w:pPr>
        <w:ind w:left="720" w:hanging="360"/>
      </w:pPr>
      <w:rPr>
        <w:rFonts w:hint="default"/>
      </w:rPr>
    </w:lvl>
    <w:lvl w:ilvl="1" w:tplc="7BD65DA2" w:tentative="1">
      <w:start w:val="1"/>
      <w:numFmt w:val="lowerLetter"/>
      <w:lvlText w:val="%2."/>
      <w:lvlJc w:val="left"/>
      <w:pPr>
        <w:ind w:left="1440" w:hanging="360"/>
      </w:pPr>
    </w:lvl>
    <w:lvl w:ilvl="2" w:tplc="8466A5FE" w:tentative="1">
      <w:start w:val="1"/>
      <w:numFmt w:val="lowerRoman"/>
      <w:lvlText w:val="%3."/>
      <w:lvlJc w:val="right"/>
      <w:pPr>
        <w:ind w:left="2160" w:hanging="180"/>
      </w:pPr>
    </w:lvl>
    <w:lvl w:ilvl="3" w:tplc="8AE4C0E0" w:tentative="1">
      <w:start w:val="1"/>
      <w:numFmt w:val="decimal"/>
      <w:lvlText w:val="%4."/>
      <w:lvlJc w:val="left"/>
      <w:pPr>
        <w:ind w:left="2880" w:hanging="360"/>
      </w:pPr>
    </w:lvl>
    <w:lvl w:ilvl="4" w:tplc="00A4E42A" w:tentative="1">
      <w:start w:val="1"/>
      <w:numFmt w:val="lowerLetter"/>
      <w:lvlText w:val="%5."/>
      <w:lvlJc w:val="left"/>
      <w:pPr>
        <w:ind w:left="3600" w:hanging="360"/>
      </w:pPr>
    </w:lvl>
    <w:lvl w:ilvl="5" w:tplc="CCB26C66" w:tentative="1">
      <w:start w:val="1"/>
      <w:numFmt w:val="lowerRoman"/>
      <w:lvlText w:val="%6."/>
      <w:lvlJc w:val="right"/>
      <w:pPr>
        <w:ind w:left="4320" w:hanging="180"/>
      </w:pPr>
    </w:lvl>
    <w:lvl w:ilvl="6" w:tplc="249CD8AC" w:tentative="1">
      <w:start w:val="1"/>
      <w:numFmt w:val="decimal"/>
      <w:lvlText w:val="%7."/>
      <w:lvlJc w:val="left"/>
      <w:pPr>
        <w:ind w:left="5040" w:hanging="360"/>
      </w:pPr>
    </w:lvl>
    <w:lvl w:ilvl="7" w:tplc="BF084F9E" w:tentative="1">
      <w:start w:val="1"/>
      <w:numFmt w:val="lowerLetter"/>
      <w:lvlText w:val="%8."/>
      <w:lvlJc w:val="left"/>
      <w:pPr>
        <w:ind w:left="5760" w:hanging="360"/>
      </w:pPr>
    </w:lvl>
    <w:lvl w:ilvl="8" w:tplc="F7CC0DD6" w:tentative="1">
      <w:start w:val="1"/>
      <w:numFmt w:val="lowerRoman"/>
      <w:lvlText w:val="%9."/>
      <w:lvlJc w:val="right"/>
      <w:pPr>
        <w:ind w:left="6480" w:hanging="180"/>
      </w:pPr>
    </w:lvl>
  </w:abstractNum>
  <w:abstractNum w:abstractNumId="1" w15:restartNumberingAfterBreak="1">
    <w:nsid w:val="0DA11305"/>
    <w:multiLevelType w:val="hybridMultilevel"/>
    <w:tmpl w:val="8A9A9BD0"/>
    <w:lvl w:ilvl="0" w:tplc="00003D58">
      <w:start w:val="1"/>
      <w:numFmt w:val="decimal"/>
      <w:lvlText w:val="%1)"/>
      <w:lvlJc w:val="left"/>
      <w:pPr>
        <w:ind w:left="720" w:hanging="360"/>
      </w:pPr>
    </w:lvl>
    <w:lvl w:ilvl="1" w:tplc="C0A6364A" w:tentative="1">
      <w:start w:val="1"/>
      <w:numFmt w:val="lowerLetter"/>
      <w:lvlText w:val="%2."/>
      <w:lvlJc w:val="left"/>
      <w:pPr>
        <w:ind w:left="1440" w:hanging="360"/>
      </w:pPr>
    </w:lvl>
    <w:lvl w:ilvl="2" w:tplc="221AADBA" w:tentative="1">
      <w:start w:val="1"/>
      <w:numFmt w:val="lowerRoman"/>
      <w:lvlText w:val="%3."/>
      <w:lvlJc w:val="right"/>
      <w:pPr>
        <w:ind w:left="2160" w:hanging="180"/>
      </w:pPr>
    </w:lvl>
    <w:lvl w:ilvl="3" w:tplc="67A8F52A" w:tentative="1">
      <w:start w:val="1"/>
      <w:numFmt w:val="decimal"/>
      <w:lvlText w:val="%4."/>
      <w:lvlJc w:val="left"/>
      <w:pPr>
        <w:ind w:left="2880" w:hanging="360"/>
      </w:pPr>
    </w:lvl>
    <w:lvl w:ilvl="4" w:tplc="10002142" w:tentative="1">
      <w:start w:val="1"/>
      <w:numFmt w:val="lowerLetter"/>
      <w:lvlText w:val="%5."/>
      <w:lvlJc w:val="left"/>
      <w:pPr>
        <w:ind w:left="3600" w:hanging="360"/>
      </w:pPr>
    </w:lvl>
    <w:lvl w:ilvl="5" w:tplc="30941F02" w:tentative="1">
      <w:start w:val="1"/>
      <w:numFmt w:val="lowerRoman"/>
      <w:lvlText w:val="%6."/>
      <w:lvlJc w:val="right"/>
      <w:pPr>
        <w:ind w:left="4320" w:hanging="180"/>
      </w:pPr>
    </w:lvl>
    <w:lvl w:ilvl="6" w:tplc="E46A63A8" w:tentative="1">
      <w:start w:val="1"/>
      <w:numFmt w:val="decimal"/>
      <w:lvlText w:val="%7."/>
      <w:lvlJc w:val="left"/>
      <w:pPr>
        <w:ind w:left="5040" w:hanging="360"/>
      </w:pPr>
    </w:lvl>
    <w:lvl w:ilvl="7" w:tplc="836AF9DA" w:tentative="1">
      <w:start w:val="1"/>
      <w:numFmt w:val="lowerLetter"/>
      <w:lvlText w:val="%8."/>
      <w:lvlJc w:val="left"/>
      <w:pPr>
        <w:ind w:left="5760" w:hanging="360"/>
      </w:pPr>
    </w:lvl>
    <w:lvl w:ilvl="8" w:tplc="B8C03E74" w:tentative="1">
      <w:start w:val="1"/>
      <w:numFmt w:val="lowerRoman"/>
      <w:lvlText w:val="%9."/>
      <w:lvlJc w:val="right"/>
      <w:pPr>
        <w:ind w:left="6480" w:hanging="180"/>
      </w:pPr>
    </w:lvl>
  </w:abstractNum>
  <w:abstractNum w:abstractNumId="2" w15:restartNumberingAfterBreak="1">
    <w:nsid w:val="0DC271E3"/>
    <w:multiLevelType w:val="hybridMultilevel"/>
    <w:tmpl w:val="9F8EA6DE"/>
    <w:lvl w:ilvl="0" w:tplc="AA6A2A7E">
      <w:start w:val="1"/>
      <w:numFmt w:val="decimal"/>
      <w:lvlText w:val="%1."/>
      <w:lvlJc w:val="left"/>
      <w:pPr>
        <w:ind w:left="1440" w:hanging="360"/>
      </w:pPr>
    </w:lvl>
    <w:lvl w:ilvl="1" w:tplc="81369818" w:tentative="1">
      <w:start w:val="1"/>
      <w:numFmt w:val="lowerLetter"/>
      <w:lvlText w:val="%2."/>
      <w:lvlJc w:val="left"/>
      <w:pPr>
        <w:ind w:left="2160" w:hanging="360"/>
      </w:pPr>
    </w:lvl>
    <w:lvl w:ilvl="2" w:tplc="7186A6A4" w:tentative="1">
      <w:start w:val="1"/>
      <w:numFmt w:val="lowerRoman"/>
      <w:lvlText w:val="%3."/>
      <w:lvlJc w:val="right"/>
      <w:pPr>
        <w:ind w:left="2880" w:hanging="180"/>
      </w:pPr>
    </w:lvl>
    <w:lvl w:ilvl="3" w:tplc="901AC826" w:tentative="1">
      <w:start w:val="1"/>
      <w:numFmt w:val="decimal"/>
      <w:lvlText w:val="%4."/>
      <w:lvlJc w:val="left"/>
      <w:pPr>
        <w:ind w:left="3600" w:hanging="360"/>
      </w:pPr>
    </w:lvl>
    <w:lvl w:ilvl="4" w:tplc="E91C8A98" w:tentative="1">
      <w:start w:val="1"/>
      <w:numFmt w:val="lowerLetter"/>
      <w:lvlText w:val="%5."/>
      <w:lvlJc w:val="left"/>
      <w:pPr>
        <w:ind w:left="4320" w:hanging="360"/>
      </w:pPr>
    </w:lvl>
    <w:lvl w:ilvl="5" w:tplc="7F88F4A6" w:tentative="1">
      <w:start w:val="1"/>
      <w:numFmt w:val="lowerRoman"/>
      <w:lvlText w:val="%6."/>
      <w:lvlJc w:val="right"/>
      <w:pPr>
        <w:ind w:left="5040" w:hanging="180"/>
      </w:pPr>
    </w:lvl>
    <w:lvl w:ilvl="6" w:tplc="145C8546" w:tentative="1">
      <w:start w:val="1"/>
      <w:numFmt w:val="decimal"/>
      <w:lvlText w:val="%7."/>
      <w:lvlJc w:val="left"/>
      <w:pPr>
        <w:ind w:left="5760" w:hanging="360"/>
      </w:pPr>
    </w:lvl>
    <w:lvl w:ilvl="7" w:tplc="66428332" w:tentative="1">
      <w:start w:val="1"/>
      <w:numFmt w:val="lowerLetter"/>
      <w:lvlText w:val="%8."/>
      <w:lvlJc w:val="left"/>
      <w:pPr>
        <w:ind w:left="6480" w:hanging="360"/>
      </w:pPr>
    </w:lvl>
    <w:lvl w:ilvl="8" w:tplc="BB7884D6" w:tentative="1">
      <w:start w:val="1"/>
      <w:numFmt w:val="lowerRoman"/>
      <w:lvlText w:val="%9."/>
      <w:lvlJc w:val="right"/>
      <w:pPr>
        <w:ind w:left="7200" w:hanging="180"/>
      </w:pPr>
    </w:lvl>
  </w:abstractNum>
  <w:abstractNum w:abstractNumId="3" w15:restartNumberingAfterBreak="1">
    <w:nsid w:val="2D9A2676"/>
    <w:multiLevelType w:val="hybridMultilevel"/>
    <w:tmpl w:val="150EFC9C"/>
    <w:lvl w:ilvl="0" w:tplc="D7C08CF4">
      <w:start w:val="1"/>
      <w:numFmt w:val="decimal"/>
      <w:lvlText w:val="%1."/>
      <w:lvlJc w:val="left"/>
      <w:pPr>
        <w:ind w:left="720" w:hanging="360"/>
      </w:pPr>
    </w:lvl>
    <w:lvl w:ilvl="1" w:tplc="0F1892B6" w:tentative="1">
      <w:start w:val="1"/>
      <w:numFmt w:val="lowerLetter"/>
      <w:lvlText w:val="%2."/>
      <w:lvlJc w:val="left"/>
      <w:pPr>
        <w:ind w:left="1440" w:hanging="360"/>
      </w:pPr>
    </w:lvl>
    <w:lvl w:ilvl="2" w:tplc="E35A980C" w:tentative="1">
      <w:start w:val="1"/>
      <w:numFmt w:val="lowerRoman"/>
      <w:lvlText w:val="%3."/>
      <w:lvlJc w:val="right"/>
      <w:pPr>
        <w:ind w:left="2160" w:hanging="180"/>
      </w:pPr>
    </w:lvl>
    <w:lvl w:ilvl="3" w:tplc="B0CAD190" w:tentative="1">
      <w:start w:val="1"/>
      <w:numFmt w:val="decimal"/>
      <w:lvlText w:val="%4."/>
      <w:lvlJc w:val="left"/>
      <w:pPr>
        <w:ind w:left="2880" w:hanging="360"/>
      </w:pPr>
    </w:lvl>
    <w:lvl w:ilvl="4" w:tplc="FBCC5E5E" w:tentative="1">
      <w:start w:val="1"/>
      <w:numFmt w:val="lowerLetter"/>
      <w:lvlText w:val="%5."/>
      <w:lvlJc w:val="left"/>
      <w:pPr>
        <w:ind w:left="3600" w:hanging="360"/>
      </w:pPr>
    </w:lvl>
    <w:lvl w:ilvl="5" w:tplc="B7B2A18A" w:tentative="1">
      <w:start w:val="1"/>
      <w:numFmt w:val="lowerRoman"/>
      <w:lvlText w:val="%6."/>
      <w:lvlJc w:val="right"/>
      <w:pPr>
        <w:ind w:left="4320" w:hanging="180"/>
      </w:pPr>
    </w:lvl>
    <w:lvl w:ilvl="6" w:tplc="98266C18" w:tentative="1">
      <w:start w:val="1"/>
      <w:numFmt w:val="decimal"/>
      <w:lvlText w:val="%7."/>
      <w:lvlJc w:val="left"/>
      <w:pPr>
        <w:ind w:left="5040" w:hanging="360"/>
      </w:pPr>
    </w:lvl>
    <w:lvl w:ilvl="7" w:tplc="3AFC5836" w:tentative="1">
      <w:start w:val="1"/>
      <w:numFmt w:val="lowerLetter"/>
      <w:lvlText w:val="%8."/>
      <w:lvlJc w:val="left"/>
      <w:pPr>
        <w:ind w:left="5760" w:hanging="360"/>
      </w:pPr>
    </w:lvl>
    <w:lvl w:ilvl="8" w:tplc="760058F6" w:tentative="1">
      <w:start w:val="1"/>
      <w:numFmt w:val="lowerRoman"/>
      <w:lvlText w:val="%9."/>
      <w:lvlJc w:val="right"/>
      <w:pPr>
        <w:ind w:left="6480" w:hanging="180"/>
      </w:pPr>
    </w:lvl>
  </w:abstractNum>
  <w:abstractNum w:abstractNumId="4" w15:restartNumberingAfterBreak="1">
    <w:nsid w:val="3F3F06F9"/>
    <w:multiLevelType w:val="hybridMultilevel"/>
    <w:tmpl w:val="AE72F664"/>
    <w:lvl w:ilvl="0" w:tplc="F528C612">
      <w:start w:val="1"/>
      <w:numFmt w:val="decimal"/>
      <w:lvlText w:val="(%1)"/>
      <w:lvlJc w:val="left"/>
      <w:pPr>
        <w:ind w:left="720" w:hanging="360"/>
      </w:pPr>
    </w:lvl>
    <w:lvl w:ilvl="1" w:tplc="4E3A87B4">
      <w:start w:val="1"/>
      <w:numFmt w:val="lowerLetter"/>
      <w:lvlText w:val="%2."/>
      <w:lvlJc w:val="left"/>
      <w:pPr>
        <w:ind w:left="1440" w:hanging="360"/>
      </w:pPr>
    </w:lvl>
    <w:lvl w:ilvl="2" w:tplc="7DAE23EE">
      <w:start w:val="1"/>
      <w:numFmt w:val="lowerRoman"/>
      <w:lvlText w:val="%3."/>
      <w:lvlJc w:val="right"/>
      <w:pPr>
        <w:ind w:left="2160" w:hanging="180"/>
      </w:pPr>
    </w:lvl>
    <w:lvl w:ilvl="3" w:tplc="E40EB26C">
      <w:start w:val="1"/>
      <w:numFmt w:val="decimal"/>
      <w:lvlText w:val="%4."/>
      <w:lvlJc w:val="left"/>
      <w:pPr>
        <w:ind w:left="2880" w:hanging="360"/>
      </w:pPr>
    </w:lvl>
    <w:lvl w:ilvl="4" w:tplc="7C507020">
      <w:start w:val="1"/>
      <w:numFmt w:val="lowerLetter"/>
      <w:lvlText w:val="%5."/>
      <w:lvlJc w:val="left"/>
      <w:pPr>
        <w:ind w:left="3600" w:hanging="360"/>
      </w:pPr>
    </w:lvl>
    <w:lvl w:ilvl="5" w:tplc="DFF680BA">
      <w:start w:val="1"/>
      <w:numFmt w:val="lowerRoman"/>
      <w:lvlText w:val="%6."/>
      <w:lvlJc w:val="right"/>
      <w:pPr>
        <w:ind w:left="4320" w:hanging="180"/>
      </w:pPr>
    </w:lvl>
    <w:lvl w:ilvl="6" w:tplc="BE80A884">
      <w:start w:val="1"/>
      <w:numFmt w:val="decimal"/>
      <w:lvlText w:val="%7."/>
      <w:lvlJc w:val="left"/>
      <w:pPr>
        <w:ind w:left="5040" w:hanging="360"/>
      </w:pPr>
    </w:lvl>
    <w:lvl w:ilvl="7" w:tplc="39562088">
      <w:start w:val="1"/>
      <w:numFmt w:val="lowerLetter"/>
      <w:lvlText w:val="%8."/>
      <w:lvlJc w:val="left"/>
      <w:pPr>
        <w:ind w:left="5760" w:hanging="360"/>
      </w:pPr>
    </w:lvl>
    <w:lvl w:ilvl="8" w:tplc="640EF10C">
      <w:start w:val="1"/>
      <w:numFmt w:val="lowerRoman"/>
      <w:lvlText w:val="%9."/>
      <w:lvlJc w:val="right"/>
      <w:pPr>
        <w:ind w:left="6480" w:hanging="180"/>
      </w:pPr>
    </w:lvl>
  </w:abstractNum>
  <w:abstractNum w:abstractNumId="5" w15:restartNumberingAfterBreak="1">
    <w:nsid w:val="51BC5DF2"/>
    <w:multiLevelType w:val="hybridMultilevel"/>
    <w:tmpl w:val="98CEB472"/>
    <w:lvl w:ilvl="0" w:tplc="F8628FFE">
      <w:start w:val="1"/>
      <w:numFmt w:val="decimal"/>
      <w:lvlText w:val="%1."/>
      <w:lvlJc w:val="left"/>
      <w:pPr>
        <w:ind w:left="720" w:hanging="360"/>
      </w:pPr>
    </w:lvl>
    <w:lvl w:ilvl="1" w:tplc="A8E4C648" w:tentative="1">
      <w:start w:val="1"/>
      <w:numFmt w:val="lowerLetter"/>
      <w:lvlText w:val="%2."/>
      <w:lvlJc w:val="left"/>
      <w:pPr>
        <w:ind w:left="1440" w:hanging="360"/>
      </w:pPr>
    </w:lvl>
    <w:lvl w:ilvl="2" w:tplc="46EAF46C" w:tentative="1">
      <w:start w:val="1"/>
      <w:numFmt w:val="lowerRoman"/>
      <w:lvlText w:val="%3."/>
      <w:lvlJc w:val="right"/>
      <w:pPr>
        <w:ind w:left="2160" w:hanging="180"/>
      </w:pPr>
    </w:lvl>
    <w:lvl w:ilvl="3" w:tplc="96C6A07A" w:tentative="1">
      <w:start w:val="1"/>
      <w:numFmt w:val="decimal"/>
      <w:lvlText w:val="%4."/>
      <w:lvlJc w:val="left"/>
      <w:pPr>
        <w:ind w:left="2880" w:hanging="360"/>
      </w:pPr>
    </w:lvl>
    <w:lvl w:ilvl="4" w:tplc="D7822032" w:tentative="1">
      <w:start w:val="1"/>
      <w:numFmt w:val="lowerLetter"/>
      <w:lvlText w:val="%5."/>
      <w:lvlJc w:val="left"/>
      <w:pPr>
        <w:ind w:left="3600" w:hanging="360"/>
      </w:pPr>
    </w:lvl>
    <w:lvl w:ilvl="5" w:tplc="A13C297C" w:tentative="1">
      <w:start w:val="1"/>
      <w:numFmt w:val="lowerRoman"/>
      <w:lvlText w:val="%6."/>
      <w:lvlJc w:val="right"/>
      <w:pPr>
        <w:ind w:left="4320" w:hanging="180"/>
      </w:pPr>
    </w:lvl>
    <w:lvl w:ilvl="6" w:tplc="07F0CD66" w:tentative="1">
      <w:start w:val="1"/>
      <w:numFmt w:val="decimal"/>
      <w:lvlText w:val="%7."/>
      <w:lvlJc w:val="left"/>
      <w:pPr>
        <w:ind w:left="5040" w:hanging="360"/>
      </w:pPr>
    </w:lvl>
    <w:lvl w:ilvl="7" w:tplc="751665E8" w:tentative="1">
      <w:start w:val="1"/>
      <w:numFmt w:val="lowerLetter"/>
      <w:lvlText w:val="%8."/>
      <w:lvlJc w:val="left"/>
      <w:pPr>
        <w:ind w:left="5760" w:hanging="360"/>
      </w:pPr>
    </w:lvl>
    <w:lvl w:ilvl="8" w:tplc="0B30AEF2" w:tentative="1">
      <w:start w:val="1"/>
      <w:numFmt w:val="lowerRoman"/>
      <w:lvlText w:val="%9."/>
      <w:lvlJc w:val="right"/>
      <w:pPr>
        <w:ind w:left="6480" w:hanging="180"/>
      </w:pPr>
    </w:lvl>
  </w:abstractNum>
  <w:abstractNum w:abstractNumId="6" w15:restartNumberingAfterBreak="1">
    <w:nsid w:val="52C06174"/>
    <w:multiLevelType w:val="hybridMultilevel"/>
    <w:tmpl w:val="C2AA9456"/>
    <w:lvl w:ilvl="0" w:tplc="0EC85AD0">
      <w:start w:val="1"/>
      <w:numFmt w:val="decimal"/>
      <w:lvlText w:val="%1)"/>
      <w:lvlJc w:val="left"/>
      <w:pPr>
        <w:ind w:left="720" w:hanging="360"/>
      </w:pPr>
      <w:rPr>
        <w:rFonts w:hint="default"/>
      </w:rPr>
    </w:lvl>
    <w:lvl w:ilvl="1" w:tplc="769A5A18" w:tentative="1">
      <w:start w:val="1"/>
      <w:numFmt w:val="lowerLetter"/>
      <w:lvlText w:val="%2."/>
      <w:lvlJc w:val="left"/>
      <w:pPr>
        <w:ind w:left="1440" w:hanging="360"/>
      </w:pPr>
    </w:lvl>
    <w:lvl w:ilvl="2" w:tplc="C2967034" w:tentative="1">
      <w:start w:val="1"/>
      <w:numFmt w:val="lowerRoman"/>
      <w:lvlText w:val="%3."/>
      <w:lvlJc w:val="right"/>
      <w:pPr>
        <w:ind w:left="2160" w:hanging="180"/>
      </w:pPr>
    </w:lvl>
    <w:lvl w:ilvl="3" w:tplc="EA041B56" w:tentative="1">
      <w:start w:val="1"/>
      <w:numFmt w:val="decimal"/>
      <w:lvlText w:val="%4."/>
      <w:lvlJc w:val="left"/>
      <w:pPr>
        <w:ind w:left="2880" w:hanging="360"/>
      </w:pPr>
    </w:lvl>
    <w:lvl w:ilvl="4" w:tplc="24D0BEC6" w:tentative="1">
      <w:start w:val="1"/>
      <w:numFmt w:val="lowerLetter"/>
      <w:lvlText w:val="%5."/>
      <w:lvlJc w:val="left"/>
      <w:pPr>
        <w:ind w:left="3600" w:hanging="360"/>
      </w:pPr>
    </w:lvl>
    <w:lvl w:ilvl="5" w:tplc="49082310" w:tentative="1">
      <w:start w:val="1"/>
      <w:numFmt w:val="lowerRoman"/>
      <w:lvlText w:val="%6."/>
      <w:lvlJc w:val="right"/>
      <w:pPr>
        <w:ind w:left="4320" w:hanging="180"/>
      </w:pPr>
    </w:lvl>
    <w:lvl w:ilvl="6" w:tplc="897E2B92" w:tentative="1">
      <w:start w:val="1"/>
      <w:numFmt w:val="decimal"/>
      <w:lvlText w:val="%7."/>
      <w:lvlJc w:val="left"/>
      <w:pPr>
        <w:ind w:left="5040" w:hanging="360"/>
      </w:pPr>
    </w:lvl>
    <w:lvl w:ilvl="7" w:tplc="05DE719C" w:tentative="1">
      <w:start w:val="1"/>
      <w:numFmt w:val="lowerLetter"/>
      <w:lvlText w:val="%8."/>
      <w:lvlJc w:val="left"/>
      <w:pPr>
        <w:ind w:left="5760" w:hanging="360"/>
      </w:pPr>
    </w:lvl>
    <w:lvl w:ilvl="8" w:tplc="DBB09C74" w:tentative="1">
      <w:start w:val="1"/>
      <w:numFmt w:val="lowerRoman"/>
      <w:lvlText w:val="%9."/>
      <w:lvlJc w:val="right"/>
      <w:pPr>
        <w:ind w:left="6480" w:hanging="180"/>
      </w:pPr>
    </w:lvl>
  </w:abstractNum>
  <w:abstractNum w:abstractNumId="7" w15:restartNumberingAfterBreak="1">
    <w:nsid w:val="5E3B50DF"/>
    <w:multiLevelType w:val="hybridMultilevel"/>
    <w:tmpl w:val="9934F914"/>
    <w:lvl w:ilvl="0" w:tplc="F9BC234C">
      <w:start w:val="1"/>
      <w:numFmt w:val="decimal"/>
      <w:lvlText w:val="%1."/>
      <w:lvlJc w:val="left"/>
      <w:pPr>
        <w:ind w:left="720" w:hanging="360"/>
      </w:pPr>
    </w:lvl>
    <w:lvl w:ilvl="1" w:tplc="84F2B290" w:tentative="1">
      <w:start w:val="1"/>
      <w:numFmt w:val="lowerLetter"/>
      <w:lvlText w:val="%2."/>
      <w:lvlJc w:val="left"/>
      <w:pPr>
        <w:ind w:left="1440" w:hanging="360"/>
      </w:pPr>
    </w:lvl>
    <w:lvl w:ilvl="2" w:tplc="C6321680" w:tentative="1">
      <w:start w:val="1"/>
      <w:numFmt w:val="lowerRoman"/>
      <w:lvlText w:val="%3."/>
      <w:lvlJc w:val="right"/>
      <w:pPr>
        <w:ind w:left="2160" w:hanging="180"/>
      </w:pPr>
    </w:lvl>
    <w:lvl w:ilvl="3" w:tplc="B18CBF70" w:tentative="1">
      <w:start w:val="1"/>
      <w:numFmt w:val="decimal"/>
      <w:lvlText w:val="%4."/>
      <w:lvlJc w:val="left"/>
      <w:pPr>
        <w:ind w:left="2880" w:hanging="360"/>
      </w:pPr>
    </w:lvl>
    <w:lvl w:ilvl="4" w:tplc="D1928336" w:tentative="1">
      <w:start w:val="1"/>
      <w:numFmt w:val="lowerLetter"/>
      <w:lvlText w:val="%5."/>
      <w:lvlJc w:val="left"/>
      <w:pPr>
        <w:ind w:left="3600" w:hanging="360"/>
      </w:pPr>
    </w:lvl>
    <w:lvl w:ilvl="5" w:tplc="54FA62B0" w:tentative="1">
      <w:start w:val="1"/>
      <w:numFmt w:val="lowerRoman"/>
      <w:lvlText w:val="%6."/>
      <w:lvlJc w:val="right"/>
      <w:pPr>
        <w:ind w:left="4320" w:hanging="180"/>
      </w:pPr>
    </w:lvl>
    <w:lvl w:ilvl="6" w:tplc="632E37F4" w:tentative="1">
      <w:start w:val="1"/>
      <w:numFmt w:val="decimal"/>
      <w:lvlText w:val="%7."/>
      <w:lvlJc w:val="left"/>
      <w:pPr>
        <w:ind w:left="5040" w:hanging="360"/>
      </w:pPr>
    </w:lvl>
    <w:lvl w:ilvl="7" w:tplc="19288046" w:tentative="1">
      <w:start w:val="1"/>
      <w:numFmt w:val="lowerLetter"/>
      <w:lvlText w:val="%8."/>
      <w:lvlJc w:val="left"/>
      <w:pPr>
        <w:ind w:left="5760" w:hanging="360"/>
      </w:pPr>
    </w:lvl>
    <w:lvl w:ilvl="8" w:tplc="6AEC5962" w:tentative="1">
      <w:start w:val="1"/>
      <w:numFmt w:val="lowerRoman"/>
      <w:lvlText w:val="%9."/>
      <w:lvlJc w:val="right"/>
      <w:pPr>
        <w:ind w:left="6480" w:hanging="180"/>
      </w:pPr>
    </w:lvl>
  </w:abstractNum>
  <w:abstractNum w:abstractNumId="8" w15:restartNumberingAfterBreak="1">
    <w:nsid w:val="6F4D20AA"/>
    <w:multiLevelType w:val="hybridMultilevel"/>
    <w:tmpl w:val="BC9AEBAE"/>
    <w:lvl w:ilvl="0" w:tplc="2452CE62">
      <w:start w:val="1"/>
      <w:numFmt w:val="decimal"/>
      <w:lvlText w:val="%1."/>
      <w:lvlJc w:val="left"/>
      <w:pPr>
        <w:ind w:left="720" w:hanging="360"/>
      </w:pPr>
    </w:lvl>
    <w:lvl w:ilvl="1" w:tplc="2C06565C">
      <w:start w:val="1"/>
      <w:numFmt w:val="lowerLetter"/>
      <w:lvlText w:val="%2."/>
      <w:lvlJc w:val="left"/>
      <w:pPr>
        <w:ind w:left="1440" w:hanging="360"/>
      </w:pPr>
    </w:lvl>
    <w:lvl w:ilvl="2" w:tplc="608EAF76">
      <w:start w:val="1"/>
      <w:numFmt w:val="lowerRoman"/>
      <w:lvlText w:val="%3."/>
      <w:lvlJc w:val="right"/>
      <w:pPr>
        <w:ind w:left="2160" w:hanging="180"/>
      </w:pPr>
    </w:lvl>
    <w:lvl w:ilvl="3" w:tplc="C762AA2A">
      <w:start w:val="1"/>
      <w:numFmt w:val="decimal"/>
      <w:lvlText w:val="%4."/>
      <w:lvlJc w:val="left"/>
      <w:pPr>
        <w:ind w:left="2880" w:hanging="360"/>
      </w:pPr>
    </w:lvl>
    <w:lvl w:ilvl="4" w:tplc="B76E9C7E">
      <w:start w:val="1"/>
      <w:numFmt w:val="lowerLetter"/>
      <w:lvlText w:val="%5."/>
      <w:lvlJc w:val="left"/>
      <w:pPr>
        <w:ind w:left="3600" w:hanging="360"/>
      </w:pPr>
    </w:lvl>
    <w:lvl w:ilvl="5" w:tplc="19B2492A">
      <w:start w:val="1"/>
      <w:numFmt w:val="lowerRoman"/>
      <w:lvlText w:val="%6."/>
      <w:lvlJc w:val="right"/>
      <w:pPr>
        <w:ind w:left="4320" w:hanging="180"/>
      </w:pPr>
    </w:lvl>
    <w:lvl w:ilvl="6" w:tplc="3440D2BE">
      <w:start w:val="1"/>
      <w:numFmt w:val="decimal"/>
      <w:lvlText w:val="%7."/>
      <w:lvlJc w:val="left"/>
      <w:pPr>
        <w:ind w:left="5040" w:hanging="360"/>
      </w:pPr>
    </w:lvl>
    <w:lvl w:ilvl="7" w:tplc="4516CCA2">
      <w:start w:val="1"/>
      <w:numFmt w:val="lowerLetter"/>
      <w:lvlText w:val="%8."/>
      <w:lvlJc w:val="left"/>
      <w:pPr>
        <w:ind w:left="5760" w:hanging="360"/>
      </w:pPr>
    </w:lvl>
    <w:lvl w:ilvl="8" w:tplc="D9763CDC">
      <w:start w:val="1"/>
      <w:numFmt w:val="lowerRoman"/>
      <w:lvlText w:val="%9."/>
      <w:lvlJc w:val="right"/>
      <w:pPr>
        <w:ind w:left="6480" w:hanging="180"/>
      </w:pPr>
    </w:lvl>
  </w:abstractNum>
  <w:num w:numId="1">
    <w:abstractNumId w:va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0"/>
  </w:num>
  <w:num w:numId="6">
    <w:abstractNumId w:val="3"/>
  </w:num>
  <w:num w:numId="7">
    <w:abstractNumId w:val="2"/>
  </w:num>
  <w:num w:numId="8">
    <w:abstractNumId w:val="7"/>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529"/>
    <w:rsid w:val="00001828"/>
    <w:rsid w:val="00040AC0"/>
    <w:rsid w:val="00064AD1"/>
    <w:rsid w:val="000B11F7"/>
    <w:rsid w:val="000D6F27"/>
    <w:rsid w:val="000E1C7A"/>
    <w:rsid w:val="000F3B56"/>
    <w:rsid w:val="0010562C"/>
    <w:rsid w:val="001061FA"/>
    <w:rsid w:val="00115359"/>
    <w:rsid w:val="001265FC"/>
    <w:rsid w:val="00190DD0"/>
    <w:rsid w:val="00197A5C"/>
    <w:rsid w:val="001A7EDC"/>
    <w:rsid w:val="001B2529"/>
    <w:rsid w:val="001F1EF6"/>
    <w:rsid w:val="002215FF"/>
    <w:rsid w:val="00235840"/>
    <w:rsid w:val="002603A6"/>
    <w:rsid w:val="00265992"/>
    <w:rsid w:val="00295865"/>
    <w:rsid w:val="002A00B4"/>
    <w:rsid w:val="002B46B1"/>
    <w:rsid w:val="002B5E5B"/>
    <w:rsid w:val="002D1DD4"/>
    <w:rsid w:val="002E294D"/>
    <w:rsid w:val="002F0B51"/>
    <w:rsid w:val="00322C9F"/>
    <w:rsid w:val="00336889"/>
    <w:rsid w:val="0034227E"/>
    <w:rsid w:val="003452CE"/>
    <w:rsid w:val="003462D7"/>
    <w:rsid w:val="00352BA5"/>
    <w:rsid w:val="0035434D"/>
    <w:rsid w:val="00369437"/>
    <w:rsid w:val="00381215"/>
    <w:rsid w:val="003A16EA"/>
    <w:rsid w:val="003A3DE0"/>
    <w:rsid w:val="003A7250"/>
    <w:rsid w:val="00402BEE"/>
    <w:rsid w:val="00445169"/>
    <w:rsid w:val="004846E6"/>
    <w:rsid w:val="00490DA0"/>
    <w:rsid w:val="004A327B"/>
    <w:rsid w:val="004C299C"/>
    <w:rsid w:val="00505DF1"/>
    <w:rsid w:val="00530E50"/>
    <w:rsid w:val="00540C02"/>
    <w:rsid w:val="00547423"/>
    <w:rsid w:val="0055457E"/>
    <w:rsid w:val="005562E8"/>
    <w:rsid w:val="005715DB"/>
    <w:rsid w:val="00583352"/>
    <w:rsid w:val="00592D27"/>
    <w:rsid w:val="005A1A5F"/>
    <w:rsid w:val="005B5AA6"/>
    <w:rsid w:val="005C6A93"/>
    <w:rsid w:val="005C7FC3"/>
    <w:rsid w:val="005E5F45"/>
    <w:rsid w:val="005F04AF"/>
    <w:rsid w:val="005F22E9"/>
    <w:rsid w:val="00603BA0"/>
    <w:rsid w:val="00605638"/>
    <w:rsid w:val="0061455A"/>
    <w:rsid w:val="00623D4F"/>
    <w:rsid w:val="00644EC1"/>
    <w:rsid w:val="0068784B"/>
    <w:rsid w:val="00692BB1"/>
    <w:rsid w:val="006939C6"/>
    <w:rsid w:val="006978E7"/>
    <w:rsid w:val="006D34FB"/>
    <w:rsid w:val="006D6B85"/>
    <w:rsid w:val="006E3D4B"/>
    <w:rsid w:val="006E5B98"/>
    <w:rsid w:val="006F379D"/>
    <w:rsid w:val="0072257E"/>
    <w:rsid w:val="00734480"/>
    <w:rsid w:val="00740DC9"/>
    <w:rsid w:val="0074485B"/>
    <w:rsid w:val="00747924"/>
    <w:rsid w:val="0075070D"/>
    <w:rsid w:val="00771C8D"/>
    <w:rsid w:val="0079292E"/>
    <w:rsid w:val="00794371"/>
    <w:rsid w:val="007B2584"/>
    <w:rsid w:val="007B7BA1"/>
    <w:rsid w:val="007D5D74"/>
    <w:rsid w:val="00807AF8"/>
    <w:rsid w:val="00825A90"/>
    <w:rsid w:val="008443C0"/>
    <w:rsid w:val="00844FEB"/>
    <w:rsid w:val="008512A4"/>
    <w:rsid w:val="008642A6"/>
    <w:rsid w:val="008657F7"/>
    <w:rsid w:val="008814A2"/>
    <w:rsid w:val="008924C5"/>
    <w:rsid w:val="008A60AF"/>
    <w:rsid w:val="008C436E"/>
    <w:rsid w:val="008E3BEF"/>
    <w:rsid w:val="0093538E"/>
    <w:rsid w:val="00935E06"/>
    <w:rsid w:val="0095221C"/>
    <w:rsid w:val="009615C9"/>
    <w:rsid w:val="00965587"/>
    <w:rsid w:val="00971F18"/>
    <w:rsid w:val="0097602F"/>
    <w:rsid w:val="00997130"/>
    <w:rsid w:val="009B076D"/>
    <w:rsid w:val="009B7FDD"/>
    <w:rsid w:val="009C36B5"/>
    <w:rsid w:val="00A03DA7"/>
    <w:rsid w:val="00A22276"/>
    <w:rsid w:val="00A32284"/>
    <w:rsid w:val="00A82B17"/>
    <w:rsid w:val="00AA2191"/>
    <w:rsid w:val="00AE3FF5"/>
    <w:rsid w:val="00B14C35"/>
    <w:rsid w:val="00B24E43"/>
    <w:rsid w:val="00B52256"/>
    <w:rsid w:val="00B709A5"/>
    <w:rsid w:val="00B71952"/>
    <w:rsid w:val="00B8110E"/>
    <w:rsid w:val="00B975F8"/>
    <w:rsid w:val="00BA3150"/>
    <w:rsid w:val="00BA5DAE"/>
    <w:rsid w:val="00BB5444"/>
    <w:rsid w:val="00BB6181"/>
    <w:rsid w:val="00BD2AF3"/>
    <w:rsid w:val="00C301F3"/>
    <w:rsid w:val="00C33FEF"/>
    <w:rsid w:val="00C45D5E"/>
    <w:rsid w:val="00C51078"/>
    <w:rsid w:val="00C9759F"/>
    <w:rsid w:val="00CB5D36"/>
    <w:rsid w:val="00CE6F7B"/>
    <w:rsid w:val="00CF5742"/>
    <w:rsid w:val="00CF5E4E"/>
    <w:rsid w:val="00D079FA"/>
    <w:rsid w:val="00D157ED"/>
    <w:rsid w:val="00D268C9"/>
    <w:rsid w:val="00D52CAF"/>
    <w:rsid w:val="00D652EB"/>
    <w:rsid w:val="00D7619D"/>
    <w:rsid w:val="00DD1290"/>
    <w:rsid w:val="00DD74A9"/>
    <w:rsid w:val="00DE78FD"/>
    <w:rsid w:val="00E05B76"/>
    <w:rsid w:val="00E2245D"/>
    <w:rsid w:val="00E3426E"/>
    <w:rsid w:val="00E51414"/>
    <w:rsid w:val="00E5697F"/>
    <w:rsid w:val="00E61468"/>
    <w:rsid w:val="00E651ED"/>
    <w:rsid w:val="00E72183"/>
    <w:rsid w:val="00E73ACC"/>
    <w:rsid w:val="00EB0971"/>
    <w:rsid w:val="00EB2E3A"/>
    <w:rsid w:val="00EE39ED"/>
    <w:rsid w:val="00EE3DEA"/>
    <w:rsid w:val="00F02EE3"/>
    <w:rsid w:val="00F25C39"/>
    <w:rsid w:val="00F263C9"/>
    <w:rsid w:val="00F3522E"/>
    <w:rsid w:val="00F35BD0"/>
    <w:rsid w:val="00F60FAA"/>
    <w:rsid w:val="00F9506A"/>
    <w:rsid w:val="00FA4B12"/>
    <w:rsid w:val="00FD7A28"/>
    <w:rsid w:val="00FE61B6"/>
    <w:rsid w:val="00FF6376"/>
    <w:rsid w:val="0127E41A"/>
    <w:rsid w:val="03D81C6E"/>
    <w:rsid w:val="042C53B6"/>
    <w:rsid w:val="04EBF5EA"/>
    <w:rsid w:val="0518680F"/>
    <w:rsid w:val="05BA004E"/>
    <w:rsid w:val="06D9D4C4"/>
    <w:rsid w:val="07DB788F"/>
    <w:rsid w:val="083AB5B0"/>
    <w:rsid w:val="08AB38B8"/>
    <w:rsid w:val="092B7740"/>
    <w:rsid w:val="0A953086"/>
    <w:rsid w:val="0CAEE9B2"/>
    <w:rsid w:val="0CB47B51"/>
    <w:rsid w:val="0CEA0763"/>
    <w:rsid w:val="0D7EA9DB"/>
    <w:rsid w:val="104FEC99"/>
    <w:rsid w:val="113559FB"/>
    <w:rsid w:val="11A6A379"/>
    <w:rsid w:val="13CE7019"/>
    <w:rsid w:val="13EBF192"/>
    <w:rsid w:val="14A573AF"/>
    <w:rsid w:val="14B66D12"/>
    <w:rsid w:val="16108780"/>
    <w:rsid w:val="17D67126"/>
    <w:rsid w:val="190D6F38"/>
    <w:rsid w:val="19BBEDF1"/>
    <w:rsid w:val="1ACFE6A4"/>
    <w:rsid w:val="1C1D000E"/>
    <w:rsid w:val="1C53E354"/>
    <w:rsid w:val="1CA59E39"/>
    <w:rsid w:val="1D08BD93"/>
    <w:rsid w:val="1DCBD5CB"/>
    <w:rsid w:val="1FFC5CEB"/>
    <w:rsid w:val="20EE8CFB"/>
    <w:rsid w:val="22266A5C"/>
    <w:rsid w:val="222FEF06"/>
    <w:rsid w:val="225F4177"/>
    <w:rsid w:val="24C7C325"/>
    <w:rsid w:val="25004B4B"/>
    <w:rsid w:val="251E21AB"/>
    <w:rsid w:val="2521AD80"/>
    <w:rsid w:val="25C8A7B1"/>
    <w:rsid w:val="295D6837"/>
    <w:rsid w:val="299255AD"/>
    <w:rsid w:val="2A061E91"/>
    <w:rsid w:val="2A0804AF"/>
    <w:rsid w:val="2A5D36C9"/>
    <w:rsid w:val="2A72548E"/>
    <w:rsid w:val="2BC852A4"/>
    <w:rsid w:val="301F84EB"/>
    <w:rsid w:val="30B45F44"/>
    <w:rsid w:val="30F6410C"/>
    <w:rsid w:val="3361D4BF"/>
    <w:rsid w:val="34DDAB40"/>
    <w:rsid w:val="358A9C0B"/>
    <w:rsid w:val="363C8525"/>
    <w:rsid w:val="370200EE"/>
    <w:rsid w:val="38F97AA2"/>
    <w:rsid w:val="39769847"/>
    <w:rsid w:val="3A219BBD"/>
    <w:rsid w:val="3B45DAAD"/>
    <w:rsid w:val="3C10B002"/>
    <w:rsid w:val="3F175379"/>
    <w:rsid w:val="3F54825A"/>
    <w:rsid w:val="3F8D67A0"/>
    <w:rsid w:val="3FF84BB8"/>
    <w:rsid w:val="4102F8F0"/>
    <w:rsid w:val="418C8227"/>
    <w:rsid w:val="4429F653"/>
    <w:rsid w:val="44FAA08D"/>
    <w:rsid w:val="456FCBE2"/>
    <w:rsid w:val="4599AA99"/>
    <w:rsid w:val="4601EF2B"/>
    <w:rsid w:val="46ABA7D4"/>
    <w:rsid w:val="47CE13F9"/>
    <w:rsid w:val="48145F28"/>
    <w:rsid w:val="49202CA9"/>
    <w:rsid w:val="49388527"/>
    <w:rsid w:val="49F10C86"/>
    <w:rsid w:val="4A0AA972"/>
    <w:rsid w:val="4A5D3525"/>
    <w:rsid w:val="4D1F5A05"/>
    <w:rsid w:val="4D88084C"/>
    <w:rsid w:val="4DB5AD66"/>
    <w:rsid w:val="4E328E52"/>
    <w:rsid w:val="501F454F"/>
    <w:rsid w:val="50FA9883"/>
    <w:rsid w:val="51302C16"/>
    <w:rsid w:val="52BC7D83"/>
    <w:rsid w:val="52D9E35A"/>
    <w:rsid w:val="530DD887"/>
    <w:rsid w:val="54C7B55E"/>
    <w:rsid w:val="558D55BE"/>
    <w:rsid w:val="565866C3"/>
    <w:rsid w:val="569108FB"/>
    <w:rsid w:val="56E19460"/>
    <w:rsid w:val="57584B9C"/>
    <w:rsid w:val="57B0648D"/>
    <w:rsid w:val="57B52A59"/>
    <w:rsid w:val="57E4CE40"/>
    <w:rsid w:val="57FAFC35"/>
    <w:rsid w:val="58896B8C"/>
    <w:rsid w:val="589EE1C5"/>
    <w:rsid w:val="591E45E5"/>
    <w:rsid w:val="5A8FEC5E"/>
    <w:rsid w:val="5ACE24B7"/>
    <w:rsid w:val="5B751377"/>
    <w:rsid w:val="5BB2A511"/>
    <w:rsid w:val="5FD45AE3"/>
    <w:rsid w:val="60423C27"/>
    <w:rsid w:val="612CEE37"/>
    <w:rsid w:val="6183ECC6"/>
    <w:rsid w:val="61DD80C2"/>
    <w:rsid w:val="61F1951F"/>
    <w:rsid w:val="61F2F0D5"/>
    <w:rsid w:val="62232226"/>
    <w:rsid w:val="6389339C"/>
    <w:rsid w:val="64006417"/>
    <w:rsid w:val="6486C839"/>
    <w:rsid w:val="683C62BA"/>
    <w:rsid w:val="684D4E0C"/>
    <w:rsid w:val="69E7E457"/>
    <w:rsid w:val="69FF9651"/>
    <w:rsid w:val="6C1AABAD"/>
    <w:rsid w:val="6C5A500C"/>
    <w:rsid w:val="6C897457"/>
    <w:rsid w:val="6D1E1724"/>
    <w:rsid w:val="6E79C74F"/>
    <w:rsid w:val="6FE9B639"/>
    <w:rsid w:val="714AF5A1"/>
    <w:rsid w:val="71BED114"/>
    <w:rsid w:val="71FD0FEF"/>
    <w:rsid w:val="735CFEC4"/>
    <w:rsid w:val="73ACDD90"/>
    <w:rsid w:val="73AF4BAE"/>
    <w:rsid w:val="758A077E"/>
    <w:rsid w:val="76640A9C"/>
    <w:rsid w:val="7708C7B7"/>
    <w:rsid w:val="773F258C"/>
    <w:rsid w:val="7766F90A"/>
    <w:rsid w:val="782FE76A"/>
    <w:rsid w:val="784FE88F"/>
    <w:rsid w:val="799A12B7"/>
    <w:rsid w:val="7B1301A9"/>
    <w:rsid w:val="7BC9A0E2"/>
    <w:rsid w:val="7F60B49D"/>
    <w:rsid w:val="7F6EEE59"/>
    <w:rsid w:val="7FBCD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AA0FE"/>
  <w15:docId w15:val="{B7774DDB-E6D9-434F-AFFD-7A910C146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qFormat/>
    <w:rsid w:val="00F2080D"/>
    <w:pPr>
      <w:keepNext/>
      <w:widowControl/>
      <w:spacing w:after="0" w:line="240" w:lineRule="auto"/>
      <w:outlineLvl w:val="0"/>
    </w:pPr>
    <w:rPr>
      <w:rFonts w:ascii="Times New Roman" w:eastAsia="Times New Roman" w:hAnsi="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15277"/>
  </w:style>
  <w:style w:type="character" w:customStyle="1" w:styleId="FooterChar">
    <w:name w:val="Footer Char"/>
    <w:basedOn w:val="DefaultParagraphFont"/>
    <w:link w:val="Footer"/>
    <w:uiPriority w:val="99"/>
    <w:qFormat/>
    <w:rsid w:val="00815277"/>
  </w:style>
  <w:style w:type="character" w:customStyle="1" w:styleId="body1">
    <w:name w:val="body1"/>
    <w:qFormat/>
    <w:rsid w:val="00D21FA6"/>
    <w:rPr>
      <w:rFonts w:ascii="Verdana" w:hAnsi="Verdana"/>
      <w:color w:val="000000"/>
      <w:sz w:val="14"/>
      <w:szCs w:val="14"/>
    </w:rPr>
  </w:style>
  <w:style w:type="character" w:styleId="Hyperlink">
    <w:name w:val="Hyperlink"/>
    <w:uiPriority w:val="99"/>
    <w:unhideWhenUsed/>
    <w:rsid w:val="00D21FA6"/>
    <w:rPr>
      <w:color w:val="0000FF"/>
      <w:u w:val="single"/>
    </w:rPr>
  </w:style>
  <w:style w:type="character" w:customStyle="1" w:styleId="PlainTextChar">
    <w:name w:val="Plain Text Char"/>
    <w:link w:val="PlainText"/>
    <w:uiPriority w:val="99"/>
    <w:semiHidden/>
    <w:qFormat/>
    <w:rsid w:val="00D21FA6"/>
    <w:rPr>
      <w:rFonts w:ascii="Calibri" w:eastAsia="Calibri" w:hAnsi="Calibri" w:cs="Times New Roman"/>
      <w:szCs w:val="21"/>
      <w:lang w:val="lv-LV"/>
    </w:rPr>
  </w:style>
  <w:style w:type="character" w:customStyle="1" w:styleId="BalloonTextChar">
    <w:name w:val="Balloon Text Char"/>
    <w:link w:val="BalloonText"/>
    <w:uiPriority w:val="99"/>
    <w:semiHidden/>
    <w:qFormat/>
    <w:rsid w:val="00030349"/>
    <w:rPr>
      <w:rFonts w:ascii="Tahoma" w:hAnsi="Tahoma" w:cs="Tahoma"/>
      <w:sz w:val="16"/>
      <w:szCs w:val="16"/>
    </w:rPr>
  </w:style>
  <w:style w:type="character" w:customStyle="1" w:styleId="Heading1Char">
    <w:name w:val="Heading 1 Char"/>
    <w:basedOn w:val="DefaultParagraphFont"/>
    <w:link w:val="Heading1"/>
    <w:qFormat/>
    <w:rsid w:val="00F2080D"/>
    <w:rPr>
      <w:rFonts w:ascii="Times New Roman" w:eastAsia="Times New Roman" w:hAnsi="Times New Roman"/>
      <w:sz w:val="28"/>
      <w:szCs w:val="24"/>
      <w:lang w:val="lv-LV"/>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paragraph" w:styleId="PlainText">
    <w:name w:val="Plain Text"/>
    <w:basedOn w:val="Normal"/>
    <w:link w:val="PlainTextChar"/>
    <w:uiPriority w:val="99"/>
    <w:semiHidden/>
    <w:unhideWhenUsed/>
    <w:qFormat/>
    <w:rsid w:val="00D21FA6"/>
    <w:pPr>
      <w:widowControl/>
      <w:spacing w:after="0" w:line="240" w:lineRule="auto"/>
    </w:pPr>
    <w:rPr>
      <w:szCs w:val="21"/>
    </w:rPr>
  </w:style>
  <w:style w:type="paragraph" w:styleId="BalloonText">
    <w:name w:val="Balloon Text"/>
    <w:basedOn w:val="Normal"/>
    <w:link w:val="BalloonTextChar"/>
    <w:uiPriority w:val="99"/>
    <w:semiHidden/>
    <w:unhideWhenUsed/>
    <w:qFormat/>
    <w:rsid w:val="00030349"/>
    <w:pPr>
      <w:spacing w:after="0" w:line="240" w:lineRule="auto"/>
    </w:pPr>
    <w:rPr>
      <w:rFonts w:ascii="Tahoma" w:hAnsi="Tahoma" w:cs="Tahoma"/>
      <w:sz w:val="16"/>
      <w:szCs w:val="16"/>
    </w:rPr>
  </w:style>
  <w:style w:type="paragraph" w:customStyle="1" w:styleId="FrameContents">
    <w:name w:val="Frame Contents"/>
    <w:basedOn w:val="Normal"/>
    <w:qFormat/>
  </w:style>
  <w:style w:type="table" w:styleId="TableGrid">
    <w:name w:val="Table Grid"/>
    <w:basedOn w:val="TableNormal"/>
    <w:rsid w:val="00C839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2284"/>
    <w:pPr>
      <w:widowControl/>
      <w:suppressAutoHyphens w:val="0"/>
      <w:spacing w:after="160" w:line="256" w:lineRule="auto"/>
      <w:ind w:left="720"/>
      <w:contextualSpacing/>
    </w:pPr>
    <w:rPr>
      <w:rFonts w:asciiTheme="minorHAnsi" w:eastAsiaTheme="minorHAnsi" w:hAnsiTheme="minorHAnsi" w:cstheme="minorBidi"/>
      <w:lang w:val="en-US"/>
    </w:rPr>
  </w:style>
  <w:style w:type="paragraph" w:customStyle="1" w:styleId="Default">
    <w:name w:val="Default"/>
    <w:rsid w:val="00A32284"/>
    <w:pPr>
      <w:suppressAutoHyphens w:val="0"/>
      <w:autoSpaceDE w:val="0"/>
      <w:autoSpaceDN w:val="0"/>
      <w:adjustRightInd w:val="0"/>
    </w:pPr>
    <w:rPr>
      <w:rFonts w:ascii="Times New Roman" w:eastAsiaTheme="minorHAnsi" w:hAnsi="Times New Roman"/>
      <w:color w:val="000000"/>
      <w:sz w:val="24"/>
      <w:szCs w:val="24"/>
    </w:rPr>
  </w:style>
  <w:style w:type="paragraph" w:customStyle="1" w:styleId="xtv213">
    <w:name w:val="x_tv213"/>
    <w:basedOn w:val="Normal"/>
    <w:rsid w:val="00E51414"/>
    <w:pPr>
      <w:widowControl/>
      <w:suppressAutoHyphens w:val="0"/>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msonormal">
    <w:name w:val="x_msonormal"/>
    <w:basedOn w:val="Normal"/>
    <w:rsid w:val="00E51414"/>
    <w:pPr>
      <w:widowControl/>
      <w:suppressAutoHyphens w:val="0"/>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3309</Words>
  <Characters>1887</Characters>
  <Application>Microsoft Office Word</Application>
  <DocSecurity>0</DocSecurity>
  <Lines>15</Lines>
  <Paragraphs>10</Paragraphs>
  <ScaleCrop>false</ScaleCrop>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Vineta Brūvere</dc:creator>
  <cp:lastModifiedBy>Vineta Brūvere</cp:lastModifiedBy>
  <cp:revision>6</cp:revision>
  <dcterms:created xsi:type="dcterms:W3CDTF">2021-03-08T14:45:00Z</dcterms:created>
  <dcterms:modified xsi:type="dcterms:W3CDTF">2021-03-08T14:49:00Z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