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24-TA-2056: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2024. gada nelabvēlīgo meteoroloģisko apstākļu radītajiem zaudējumiem Zemkopības ministrijas kompetences jomās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novērstu 2024. gada nelabvēlīgo meteoroloģisko apstākļu radītos zaudējumus lauksaimniekiem, Zemkopības ministrijai līdz 2025. gada 1. augustam aprēķināt nepieciešamo finansējumu, pamatojoties uz cietušo lauksaimnieku iesniegtajām ienākumu deklarācijām un gada pārskatiem par 2024. gadu saskaņā ar Gada pārskatu un konsolidēto gada pārskatu likumu, un pieprasīt finansējumu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paredzēto uzdevumu pieprasīt 2025.gadā finansējumu no valsts budžeta programmas 02.00.00 "Līdzekļi neparedzētiem gadījumiem", lai lauksaimniekiem, kas nebija apdrošinājuši savus īpašumus, kompensētu zaudējumus, kas radušies saistībā ar 2024. gada nelabvēlīgo meteoroloģisko apstākļiem (2024.gada pavasara salnas un 2024.gada jūlija lietavas). Jau vairākus gadus lauksaimniekiem ir paredzēts valsts atbalsts apdrošināšanas polišu iegādei (50% apmērā no polises iegādes izmaksām), kā arī iepriekšējos gados nelabvēlīgu meteoroloģisko apstākļu situācijās ir uzsvērts uz nepieciešamību apdrošināt īpašumus, attiecīgi nav atbalstāmi turpināt praksi sniegt papildu atbalstu no valsts budžeta lauksaimniekiem, kas neizmanto apdrošināšanas sistēmas piedāvātos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Šobrīd ne visiem lauksaimniekiem ir bijusi iespēja apdrošināt savas kultūraugu platības.</w:t>
            </w:r>
            <w:r w:rsidR="00000000" w:rsidRPr="00000000" w:rsidDel="00000000">
              <w:rPr>
                <w:rtl w:val="0"/>
              </w:rPr>
              <w:t xml:space="preserve"> Apdrošināšanas sistēma nepārtraukti attīstās, un apdrošinātāji piedāvā lauksaimniekiem arvien plašākas iespējas apdrošināt kultūraugus. Piemēram, jau šogad atsevišķas apdrošināšanas sabiedrības piedāvāja augļudārzu apdrošināšanu pret krusas risku, kas  iepriekš nebija pieejama. Tomēr augļudārzu apdrošināšana pret citiem riskiem pašlaik vēl nav iespējama. Tāpat apdrošināšanas pakalpojumi praktiski netiek piedāvāti arī dārzeņu platībām. Tāpēc šo nozaru lauksaimniekiem ir ļoti ierobežotas iespējas pasargāt sevi no riskiem. Par atsevišķu nozaru apdrošināšanas iespējām ZM ir uzsākusi sarunas ar Latvijas Apdrošinātāju asociāciju, lai pakalpojumu varētu saņem pēc iespējas plašāks lauksaimnieku loks, taču ir jārēķinās ar to, ka </w:t>
            </w:r>
            <w:r w:rsidR="00000000" w:rsidRPr="00000000" w:rsidDel="00000000">
              <w:rPr>
                <w:b w:val="1"/>
                <w:rtl w:val="0"/>
              </w:rPr>
              <w:t xml:space="preserve">īsā laika periodā nav iespējams ieviest visaptverošu apdrošināšanas sistēmu visām nozarēm. </w:t>
            </w:r>
            <w:r w:rsidR="00000000" w:rsidRPr="00000000" w:rsidDel="00000000">
              <w:rPr>
                <w:rtl w:val="0"/>
              </w:rPr>
              <w:t xml:space="preserve">ZM ir uzsākusi arī diskusiju ar lauksaimnieku nevalstiskajām organizācijām par Riska fonda iespējamu izveidi, kurš darbotos attiecībā uz riskiem un nozarēm, kurās nav pieejama vai pietiekami labi nestrādā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tas, ka 2023. gads lauksaimniekiem bija ļoti sarežģīts saistībā ar vairāku apstākļu kopumu (ražošanai svarīgo resursu un izejvielu cenu ievērojamu kāpumu vienlaikus ar produktu – piena, liellopu gaļas un graudaugu – iepirkuma cenu samazināšanos, ražas samazinājumu 2023. gada pavasara sausuma un salnu ietekmē, 2023. gada 7. augusta vētrā cietušajām lauksaimniecības ēkām un lauksaimniecības stādījumu un sējumu izpostītajām platībām, augstām procentu likmēm tirgū), kas ietekmēja lauksaimniecības produktu ražošanas nozares uzņēmumu ekonomisko dzīvotspēju, un </w:t>
            </w:r>
            <w:r w:rsidR="00000000" w:rsidRPr="00000000" w:rsidDel="00000000">
              <w:rPr>
                <w:b w:val="1"/>
                <w:rtl w:val="0"/>
              </w:rPr>
              <w:t xml:space="preserve">daļa lauksaimnieku apdrošināšanas polises 2024. gada ražas sezonai neiegādājās dēļ nepietiekamiem finanšu resursiem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iepriekšminēto informāciju ir 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24-TA-2056</w:t>
    </w:r>
    <w:r>
      <w:br/>
    </w:r>
    <w:r w:rsidR="00000000" w:rsidRPr="00000000" w:rsidDel="00000000">
      <w:rPr>
        <w:rtl w:val="0"/>
      </w:rPr>
      <w:t xml:space="preserve">28.10.2024. 12.57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24-TA-2056</w:t>
    </w:r>
    <w:r>
      <w:br/>
    </w:r>
    <w:r w:rsidR="00000000" w:rsidRPr="00000000" w:rsidDel="00000000">
      <w:rPr>
        <w:rtl w:val="0"/>
      </w:rPr>
      <w:t xml:space="preserve">28.10.2024. 12.57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Izziņa_24-TA-2056.docx</dc:title>
</cp:coreProperties>
</file>

<file path=docProps/custom.xml><?xml version="1.0" encoding="utf-8"?>
<Properties xmlns="http://schemas.openxmlformats.org/officeDocument/2006/custom-properties" xmlns:vt="http://schemas.openxmlformats.org/officeDocument/2006/docPropsVTypes"/>
</file>