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25-TA-1257: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9. jūnija noteikumos Nr. 294 "Noteikumi par Latvijas būvnormatīvu LBN 261-15 "Ēku iekšējā elektroinstalācija""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06.05.2026. 20:00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- 13.05.2026.)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 par velosipēdu infrastruktūru no anotācijas ir svītrota, lūdzam juridiskās precizitātes nolūkā papildināt anotācijas 1.3. sadaļu ar papildu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attiecīgās jomas regulējuma pārklāšanos, Latvijas būvnormatīva LBN 261-15 “Ēku iekšējā elektroinstalācija” III¹ nodaļa tiek svītrota. Vienlaikus šī projekta ietvaros netiek noteiktas prasības attiecībā uz velosipēdu uzlādes punktu ierīkošanu.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anotācijā iekļautā risinājuma aprakstā iekļaujot priekšlikuma piedāvātās redakcijas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attiecībā uz komentāru par velosipēdu uzlādes punktu ierīkošanu, jo to neparedz ne Latvijas būvnormatīva LBN 261-15 “Ēku iekšējā elektroinstalācija” III¹ nodaļa, ne grozījumi Ministru kabineta 2021. gada 19. oktobra noteikumos Nr. 693 "Būvju vispārīgo prasību būvnormatīvs LBN 200-21" (25-TA-1187).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saistībā ar velosipēdu uzlādi, grozījumi Ministru kabineta 2021. gada 19. oktobra noteikumos Nr. 693 "Būvju vispārīgo prasību būvnormatīvs LBN 200-21" (25-TA-1187) </w:t>
            </w:r>
            <w:r w:rsidR="00000000" w:rsidRPr="00000000" w:rsidDel="00000000">
              <w:rPr>
                <w:i w:val="1"/>
                <w:rtl w:val="0"/>
              </w:rPr>
              <w:t xml:space="preserve">paredz </w:t>
            </w:r>
            <w:r w:rsidR="00000000" w:rsidRPr="00000000" w:rsidDel="00000000">
              <w:rPr>
                <w:rtl w:val="0"/>
              </w:rPr>
              <w:t xml:space="preserve">dzīvojamo un nedzīvojamo ēku kabeļkanālus, t.i., elektrības kabeļiem paredzētus kanālus, ar mērķi, lai vēlākā stadijā būtu iespējams ierīkot elektrotransportlīdzekļu, ar elektroenerģiju darbināmu velosipēdu un citu L kategorijas transportlīdzekļu tipu uzlādes punktus.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29.01.2026. 16:58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paredz, ka noteikumi stājas spēkā 2026. gada 29. maijā. Arī noteikumu projekta anotācijas 1.2. sadaļā "Mērķis" ir norādīts spēkā stāšanās termiņš - 29.05.2026. Ievērojot iepriekš minēto, nepieciešams attiecīgi precizēt noteikumu projekta anotācijas 1.2. sadaļas "Mērķis" pamatojumu, kurā norādīts, ka šo noteikumu projektam ir jāstājas spēkā 29.05.2029.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iemesla dēļ arī šo noteikumu projektam ir jāstājas spēkā 29.05.2026.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anotācijas 4.1. sadaļā precīzi atspoguļot šajā sadaļā norādīto normatīvo aktu saistību ar projektu (kā projekts ietekmē anotācijas 4.1. sadaļā uzskaitītos normatīvos aktus). Pašlaik norādīts tikai uz direktīvas pārņemšanu tajos visos, bet ne savstarpējo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sadaļu aizpilda, ja projekts ietekmē spēkā esošo tiesību normu sistēmu un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atbilstību Eiropas Savienības tiesību aktiem un nodrošināt korektu atspoguļojumu anotācijas 5. sadaļā.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nav 1.3. apakšpunkta, kā tas norādīts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projekts svītro informatīvās atsauces uz Eiropas Savienības direktīvām un atceļ iepriekš veikto Eiropas Parlamenta un Padomes 2010. gada 19. maija Direktīvas 2010/31/ES par ēku energoefektivitāti (grozīta ar Eiropas Parlamenta un Padomes 2024. gada 24. aprīļa direktīvu (ES) Nr. 2024/1275 par ēku energosniegumu (turpmāk - direktīva 2024/1275)) pārņemšanu svītrojot Ministru kabineta 2015. gada 9. jūnija noteikumu Nr. 294 "Noteikumi par Latvijas būvnormatīvu LBN 261-15 "Ēku iekšējā elektroinstalācija" III</w:t>
            </w:r>
            <w:r w:rsidR="00000000" w:rsidRPr="00000000" w:rsidDel="00000000">
              <w:rPr>
                <w:vertAlign w:val="superscript"/>
                <w:rtl w:val="0"/>
              </w:rPr>
              <w:t xml:space="preserve">1</w:t>
            </w:r>
            <w:r w:rsidR="00000000" w:rsidRPr="00000000" w:rsidDel="00000000">
              <w:rPr>
                <w:rtl w:val="0"/>
              </w:rPr>
              <w:t xml:space="preserve"> nodaļu. Attiecīgi, pretēji skaidrotajam, projekts nepārņem direktīvas 2024/1275 vienības, to veiks saistītais tiesību akta projekts 25-TA-1187.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Ministru kabineta 2024. gada 15. oktobra noteikumus Nr. 639 "Sabiedrības līdzdalības kārtība attīstības plānošanas procesā" un to, ka publiskā apspriešana, jānodrošina pirms attiecīgais projekts tiek virzīts saskaņošanai, nevis vienlaicīgi ar to vai paralēli tam. Norādām, ka tikai pēc publiskās apspriešanas termiņa noslēgšanās projekts virzāms saskaņošanai, aizpildot projekta anotācijas 6.3. apakšpunktu ar informāciju par publiskās apspriešanas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Organizējot sabiedrības līdzdalības procesu, aicinām ievērot Valsts kancelejas izstrādātajām vadlīnijām sabiedrības līdzdalības iespēju nodrošināšanai valsts pārvaldē, kas pieejamas: https://www.mk.gov.lv/lv/media/13835/download.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tika nodrošināta pirms projekta virzības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25-TA-1257</w:t>
    </w:r>
    <w:r>
      <w:br/>
    </w:r>
    <w:r w:rsidR="00000000" w:rsidRPr="00000000" w:rsidDel="00000000">
      <w:rPr>
        <w:rtl w:val="0"/>
      </w:rPr>
      <w:t xml:space="preserve">15.06.2026. 23.38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25-TA-1257</w:t>
    </w:r>
    <w:r>
      <w:br/>
    </w:r>
    <w:r w:rsidR="00000000" w:rsidRPr="00000000" w:rsidDel="00000000">
      <w:rPr>
        <w:rtl w:val="0"/>
      </w:rPr>
      <w:t xml:space="preserve">15.06.2026. 23.38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Izziņa_25-TA-1257.docx</dc:title>
</cp:coreProperties>
</file>

<file path=docProps/custom.xml><?xml version="1.0" encoding="utf-8"?>
<Properties xmlns="http://schemas.openxmlformats.org/officeDocument/2006/custom-properties" xmlns:vt="http://schemas.openxmlformats.org/officeDocument/2006/docPropsVTypes"/>
</file>